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23CDD">
        <w:rPr>
          <w:sz w:val="18"/>
          <w:szCs w:val="18"/>
        </w:rPr>
        <w:t>1177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6E6D" w:rsidP="009C2E2F">
      <w:pPr>
        <w:pStyle w:val="uznesenia"/>
      </w:pPr>
      <w:r>
        <w:t>709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896E6D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6F6B4C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B23CDD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23CDD">
        <w:rPr>
          <w:sz w:val="22"/>
          <w:szCs w:val="22"/>
        </w:rPr>
        <w:t>k</w:t>
      </w:r>
      <w:r w:rsidR="008C039E" w:rsidRPr="00B23CDD">
        <w:rPr>
          <w:color w:val="000000"/>
          <w:sz w:val="22"/>
          <w:szCs w:val="22"/>
        </w:rPr>
        <w:t xml:space="preserve"> </w:t>
      </w:r>
      <w:r w:rsidR="00B23CDD" w:rsidRPr="00B23CDD">
        <w:rPr>
          <w:color w:val="000000"/>
          <w:sz w:val="22"/>
          <w:szCs w:val="22"/>
        </w:rPr>
        <w:t>n</w:t>
      </w:r>
      <w:r w:rsidR="00B23CDD" w:rsidRPr="00B23CDD">
        <w:rPr>
          <w:sz w:val="22"/>
          <w:szCs w:val="22"/>
        </w:rPr>
        <w:t xml:space="preserve">ávrhu poslancov Národnej rady Slovenskej republiky Ivana </w:t>
      </w:r>
      <w:proofErr w:type="spellStart"/>
      <w:r w:rsidR="00B23CDD" w:rsidRPr="00B23CDD">
        <w:rPr>
          <w:sz w:val="22"/>
          <w:szCs w:val="22"/>
        </w:rPr>
        <w:t>Štefanca</w:t>
      </w:r>
      <w:proofErr w:type="spellEnd"/>
      <w:r w:rsidR="00B23CDD" w:rsidRPr="00B23CDD">
        <w:rPr>
          <w:sz w:val="22"/>
          <w:szCs w:val="22"/>
        </w:rPr>
        <w:t xml:space="preserve"> a Pavla </w:t>
      </w:r>
      <w:proofErr w:type="spellStart"/>
      <w:r w:rsidR="00B23CDD" w:rsidRPr="00B23CDD">
        <w:rPr>
          <w:sz w:val="22"/>
          <w:szCs w:val="22"/>
        </w:rPr>
        <w:t>Freša</w:t>
      </w:r>
      <w:proofErr w:type="spellEnd"/>
      <w:r w:rsidR="00B23CDD" w:rsidRPr="00B23CDD">
        <w:rPr>
          <w:sz w:val="22"/>
          <w:szCs w:val="22"/>
        </w:rPr>
        <w:t xml:space="preserve"> na vydanie zákona, ktorým sa mení a dopĺňa zákon č. 222/2004 Z. z. o dani z pridanej hodnoty v znení neskorších predpisov (tlač 563)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6B4C" w:rsidRDefault="006F6B4C" w:rsidP="006F6B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121814" w:rsidRDefault="006F6B4C" w:rsidP="006F6B4C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B4C"/>
    <w:rsid w:val="006F6E47"/>
    <w:rsid w:val="007006DB"/>
    <w:rsid w:val="00700B7E"/>
    <w:rsid w:val="00701329"/>
    <w:rsid w:val="00717112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96E6D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2013-06-12T10:26:00Z</cp:lastPrinted>
  <dcterms:created xsi:type="dcterms:W3CDTF">2013-06-12T10:27:00Z</dcterms:created>
  <dcterms:modified xsi:type="dcterms:W3CDTF">2013-09-06T07:16:00Z</dcterms:modified>
</cp:coreProperties>
</file>