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2FAD" w:rsidRPr="0092039A">
      <w:pPr>
        <w:pStyle w:val="Heading3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92039A">
        <w:rPr>
          <w:rFonts w:ascii="Times New Roman" w:hAnsi="Times New Roman" w:cs="Times New Roman"/>
          <w:sz w:val="24"/>
          <w:szCs w:val="24"/>
        </w:rPr>
        <w:tab/>
        <w:tab/>
        <w:tab/>
        <w:t xml:space="preserve">Príloha č. </w:t>
      </w:r>
      <w:r w:rsidRPr="0092039A" w:rsidR="009C22A9">
        <w:rPr>
          <w:rFonts w:ascii="Times New Roman" w:hAnsi="Times New Roman" w:cs="Times New Roman"/>
          <w:sz w:val="24"/>
          <w:szCs w:val="24"/>
        </w:rPr>
        <w:t>8</w:t>
      </w:r>
    </w:p>
    <w:p w:rsidR="00582FAD" w:rsidRPr="0092039A" w:rsidP="0092039A">
      <w:pPr>
        <w:pStyle w:val="Heading3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5" style="width:468.85pt;height:56.7pt;margin-top:0.4pt;margin-left:2.8pt;position:absolute;z-index:-251658240" filled="t" fillcolor="#d6e3bc" stroked="t" strokecolor="white">
            <v:shadow on="t" color="#d8d8d8" opacity="0.5" offset="6pt,-6pt"/>
            <o:diagram v:ext="edit"/>
          </v:rect>
        </w:pict>
      </w:r>
      <w:r w:rsidRPr="0092039A">
        <w:rPr>
          <w:rFonts w:ascii="Times New Roman" w:hAnsi="Times New Roman" w:cs="Times New Roman"/>
          <w:sz w:val="24"/>
          <w:szCs w:val="24"/>
        </w:rPr>
        <w:t>ZOZNAM</w:t>
      </w:r>
    </w:p>
    <w:p w:rsidR="00582FAD" w:rsidRPr="0092039A" w:rsidP="0092039A">
      <w:pPr>
        <w:pStyle w:val="Heading3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39A">
        <w:rPr>
          <w:rFonts w:ascii="Times New Roman" w:hAnsi="Times New Roman" w:cs="Times New Roman"/>
          <w:sz w:val="24"/>
          <w:szCs w:val="24"/>
        </w:rPr>
        <w:t>právnych predpisov týkajúcich sa poľnohospodárstva a potravinárstva</w:t>
      </w:r>
    </w:p>
    <w:p w:rsidR="00582FAD" w:rsidRPr="0092039A" w:rsidP="0092039A">
      <w:pPr>
        <w:pStyle w:val="Heading3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039A">
        <w:rPr>
          <w:rFonts w:ascii="Times New Roman" w:hAnsi="Times New Roman" w:cs="Times New Roman"/>
          <w:sz w:val="24"/>
          <w:szCs w:val="24"/>
        </w:rPr>
        <w:t>zverejnených v roku 201</w:t>
      </w:r>
      <w:r w:rsidRPr="0092039A" w:rsidR="003C28E2">
        <w:rPr>
          <w:rFonts w:ascii="Times New Roman" w:hAnsi="Times New Roman" w:cs="Times New Roman"/>
          <w:sz w:val="24"/>
          <w:szCs w:val="24"/>
        </w:rPr>
        <w:t>2</w:t>
      </w:r>
    </w:p>
    <w:p w:rsidR="00582FAD" w:rsidRPr="0092039A" w:rsidP="0092039A">
      <w:pPr>
        <w:pStyle w:val="Footer"/>
        <w:tabs>
          <w:tab w:val="left" w:pos="709"/>
          <w:tab w:val="clear" w:pos="4536"/>
          <w:tab w:val="clear" w:pos="9072"/>
        </w:tabs>
        <w:bidi w:val="0"/>
        <w:jc w:val="center"/>
        <w:rPr>
          <w:rFonts w:ascii="Times New Roman" w:hAnsi="Times New Roman"/>
          <w:sz w:val="24"/>
        </w:rPr>
      </w:pPr>
    </w:p>
    <w:p w:rsidR="00582FAD" w:rsidRPr="0092039A">
      <w:pPr>
        <w:bidi w:val="0"/>
        <w:jc w:val="left"/>
        <w:rPr>
          <w:rFonts w:ascii="Times New Roman" w:hAnsi="Times New Roman"/>
          <w:b/>
          <w:bCs/>
          <w:sz w:val="24"/>
        </w:rPr>
      </w:pPr>
      <w:r w:rsidRPr="0092039A">
        <w:rPr>
          <w:rFonts w:ascii="Times New Roman" w:hAnsi="Times New Roman"/>
          <w:b/>
          <w:bCs/>
          <w:sz w:val="24"/>
        </w:rPr>
        <w:t>Zákony:</w:t>
      </w:r>
    </w:p>
    <w:p w:rsidR="008F7BDA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72/2012 Z. z., ktorým sa mení a dopĺňa zákon č. 274/2009 Z. z. o poľovníctve a o zmene a doplnení niektorých zákonov</w:t>
      </w:r>
      <w:r w:rsidR="009F3922">
        <w:rPr>
          <w:rFonts w:ascii="Times New Roman" w:hAnsi="Times New Roman"/>
          <w:sz w:val="24"/>
        </w:rPr>
        <w:t xml:space="preserve"> </w:t>
      </w:r>
    </w:p>
    <w:p w:rsidR="008A0B6E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189/2012 Z. z., ktorým sa dopĺňa zákon č. 609/2007 Z. z. o spotrebnej dani z elektriny, uhlia a zemného plynu a o zmene a doplnení zákona č. 98/2004 Z. z. o spotrebnej dani z minerálneho oleja v znení neskorších predpisov a o zmene a doplnení niektorých zákonov</w:t>
      </w:r>
    </w:p>
    <w:p w:rsidR="00771978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 w:rsidR="008D3E37">
        <w:rPr>
          <w:rFonts w:ascii="Times New Roman" w:hAnsi="Times New Roman"/>
          <w:sz w:val="24"/>
        </w:rPr>
        <w:t>Zákon č. 223/2012 Z. z., ktorým sa dopĺňa zákon č. 543/2007 Z. z. o pôsobnosti orgánov štátnej správy pri poskytovaní podpory v pôdohospodárstve a rozvoji vidieka v znení neskorších predpisov a ktorým sa dopĺňajú niektoré zákony</w:t>
      </w:r>
    </w:p>
    <w:p w:rsidR="00F735AF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241/2012 Z. z., ktorým sa mení a dopĺňa zákon č. 351/2011 Z. z. o elektronických komunikáciách v znení zákona č. 547/2011 Z. z. a o zmene zákona Národnej rady Slovenskej republiky č. 180/1995 Z. z. o niektorých opatreniach na usporiadanie vlastníctva k pozemkom v znení neskorších predpisov</w:t>
      </w:r>
    </w:p>
    <w:p w:rsidR="00F735AF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242/2012 Z. z., ktorým sa mení a dopĺňa zákon Národnej rady Slovenskej republiky č. 39/2007 Z. z. o veterinárnej starostlivosti v znení neskorších predpisov</w:t>
      </w:r>
    </w:p>
    <w:p w:rsidR="00F735AF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288/2012 Z. z., ktorým sa mení a dopĺňa zákon č. 106/2004 Z. z. o spotrebnej dani z tabakových výrobkov v znení neskorších predpisov a ktorým sa dopĺňa zákon č. 595/2003 Z. z. o dani z príjmov v znení neskorších predpisov</w:t>
      </w:r>
    </w:p>
    <w:p w:rsidR="004E05F6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353/2012 Z. z., ktorým sa mení a dopĺňa zákon č. 491/2001 Z. z. o organizovaní trhu s vybranými poľnohospodárskymi výrobkami v znení neskorších predpisov a o zmene a doplnení niektorých zákonov</w:t>
      </w:r>
    </w:p>
    <w:p w:rsidR="006C794B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362/2012 Z. z., o neprimeraných podmienkach v obchodných vzťahoch, ktorých predmetom sú potraviny</w:t>
      </w:r>
    </w:p>
    <w:p w:rsidR="00DE7BE1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447/2012 Z. z., ktorým sa mení a dopĺňa zákon č. 15/2005 Z. z. o ochrane druhov voľne žijúcich živočíchov a voľne rastúcich rastlín reguláciou obchodu s nimi a o zmene a doplnení niektorých zákonov v znení neskorších predpisov a ktorým sa menia a dopĺňajú niektoré zákony</w:t>
      </w:r>
    </w:p>
    <w:p w:rsidR="00DE7BE1" w:rsidRPr="0092039A" w:rsidP="0076326B">
      <w:pPr>
        <w:numPr>
          <w:numId w:val="18"/>
        </w:numPr>
        <w:tabs>
          <w:tab w:val="clear" w:pos="709"/>
          <w:tab w:val="num" w:pos="720"/>
          <w:tab w:val="clear" w:pos="1080"/>
        </w:tabs>
        <w:bidi w:val="0"/>
        <w:ind w:left="720" w:hanging="48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Zákon č. 448/2012 Z. z., ktorým sa mení a dopĺňa zákon č. 151/2002 Z. z. o používaní genetických technológií a geneticky modifikovaných organizmov v znení neskorších predpisov a o doplnení zákona č. 24/2006 Z. z. o posudzovaní vplyvov na životné prostredie a o zmene a doplnení niektorých zákonov v znení neskorších predpisov</w:t>
      </w:r>
    </w:p>
    <w:p w:rsidR="00630BBF" w:rsidRPr="0092039A">
      <w:pPr>
        <w:pStyle w:val="BodyText"/>
        <w:bidi w:val="0"/>
        <w:rPr>
          <w:rFonts w:ascii="Times New Roman" w:hAnsi="Times New Roman"/>
          <w:sz w:val="24"/>
        </w:rPr>
      </w:pPr>
    </w:p>
    <w:p w:rsidR="00582FAD" w:rsidRPr="0092039A">
      <w:pPr>
        <w:pStyle w:val="BodyText"/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Všeobecne záväzné právne predpisy:</w:t>
      </w:r>
    </w:p>
    <w:p w:rsidR="00582FAD" w:rsidRPr="0092039A" w:rsidP="008D557F">
      <w:pPr>
        <w:tabs>
          <w:tab w:val="clear" w:pos="709"/>
        </w:tabs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26" style="width:266.45pt;height:16.45pt;margin-top:2.55pt;margin-left:-3.25pt;position:absolute;z-index:-251657216" filled="t" fillcolor="#d6e3bc" stroked="t" strokecolor="white">
            <v:shadow on="t" type="perspective" opacity="0.5" origin=",0.5" offset="0,0" matrix=",-56756f,,0.5"/>
            <o:diagram v:ext="edit"/>
          </v:rect>
        </w:pict>
      </w:r>
      <w:r w:rsidRPr="0092039A" w:rsidR="008D557F">
        <w:rPr>
          <w:rFonts w:ascii="Times New Roman" w:hAnsi="Times New Roman"/>
          <w:b/>
          <w:bCs/>
          <w:sz w:val="24"/>
        </w:rPr>
        <w:t xml:space="preserve">  </w:t>
      </w:r>
      <w:r w:rsidRPr="0092039A">
        <w:rPr>
          <w:rFonts w:ascii="Times New Roman" w:hAnsi="Times New Roman"/>
          <w:b/>
          <w:bCs/>
          <w:sz w:val="24"/>
        </w:rPr>
        <w:t>poľnohospodárstvo a podpora podnikania</w:t>
      </w:r>
    </w:p>
    <w:p w:rsidR="0092039A" w:rsidRPr="0092039A" w:rsidP="00137A6E">
      <w:pPr>
        <w:numPr>
          <w:numId w:val="21"/>
        </w:numPr>
        <w:tabs>
          <w:tab w:val="clear" w:pos="709"/>
        </w:tabs>
        <w:bidi w:val="0"/>
        <w:ind w:left="709" w:hanging="425"/>
        <w:rPr>
          <w:rFonts w:ascii="Times New Roman" w:hAnsi="Times New Roman"/>
          <w:sz w:val="24"/>
        </w:rPr>
      </w:pPr>
      <w:r w:rsidRPr="0092039A" w:rsidR="008D3E37">
        <w:rPr>
          <w:rFonts w:ascii="Times New Roman" w:hAnsi="Times New Roman"/>
          <w:sz w:val="24"/>
        </w:rPr>
        <w:t xml:space="preserve">Oznámenie Ministerstva pôdohospodárstva a rozvoja vidieka Slovenskej republiky č. 228/2012 </w:t>
      </w:r>
      <w:r w:rsidRPr="0092039A" w:rsidR="008A0B6E">
        <w:rPr>
          <w:rFonts w:ascii="Times New Roman" w:hAnsi="Times New Roman"/>
          <w:sz w:val="24"/>
        </w:rPr>
        <w:t xml:space="preserve">Z. z., </w:t>
      </w:r>
      <w:r w:rsidRPr="0092039A" w:rsidR="008D3E37">
        <w:rPr>
          <w:rFonts w:ascii="Times New Roman" w:hAnsi="Times New Roman"/>
          <w:sz w:val="24"/>
        </w:rPr>
        <w:t>o vydaní výnosu, ktorým sa mení a dopĺňa výnos Ministerstva pôdohospodárstva a rozvoja vidieka Slovenskej republiky z 5. mája 2011 č. 536/2011-100 o podrobnostiach pri poskytovaní podpory v pôdohospodárstve a pri rozvoji vidieka v znení výnosu z 25. októbra 2011 č. 917/2011-100</w:t>
      </w:r>
      <w:r w:rsidRPr="0092039A" w:rsidR="00C571A1">
        <w:rPr>
          <w:rFonts w:ascii="Times New Roman" w:hAnsi="Times New Roman"/>
          <w:sz w:val="24"/>
        </w:rPr>
        <w:t xml:space="preserve"> </w:t>
      </w:r>
    </w:p>
    <w:p w:rsidR="008A0B6E" w:rsidRPr="0092039A" w:rsidP="00137A6E">
      <w:pPr>
        <w:numPr>
          <w:numId w:val="21"/>
        </w:numPr>
        <w:tabs>
          <w:tab w:val="clear" w:pos="709"/>
        </w:tabs>
        <w:bidi w:val="0"/>
        <w:ind w:left="709" w:hanging="425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Oznámenie Ministerstva pôdohospodárstva a rozvoja vidieka Slovenskej republiky č. 229/2012 Z. z., o vydaní výnosu o podrobnostiach pri poskytovaní podpory vo forme pôžičky</w:t>
      </w:r>
    </w:p>
    <w:p w:rsidR="00F735AF" w:rsidRPr="0092039A" w:rsidP="00137A6E">
      <w:pPr>
        <w:numPr>
          <w:numId w:val="21"/>
        </w:numPr>
        <w:tabs>
          <w:tab w:val="clear" w:pos="709"/>
        </w:tabs>
        <w:bidi w:val="0"/>
        <w:ind w:left="709" w:hanging="425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Oznámenie Ministerstva pôdohospodárstva a rozvoja vidieka Slovenskej republiky</w:t>
      </w:r>
      <w:r w:rsidRPr="0092039A" w:rsidR="006C794B">
        <w:rPr>
          <w:rFonts w:ascii="Times New Roman" w:hAnsi="Times New Roman"/>
          <w:sz w:val="24"/>
        </w:rPr>
        <w:t xml:space="preserve"> č. 359/2012 Z. z., </w:t>
      </w:r>
      <w:r w:rsidRPr="0092039A">
        <w:rPr>
          <w:rFonts w:ascii="Times New Roman" w:hAnsi="Times New Roman"/>
          <w:sz w:val="24"/>
        </w:rPr>
        <w:t>o vydaní výnosu, ktorým sa mení a dopĺňa výnos Ministerstva pôdohospodárstva a rozvoja vidieka Slovenskej republiky z 5. mája 2011 č. 536/2011-100 o podrobnostiach pri poskytovaní podpory v pôdohospodárstve a pri rozvoji vidieka v znení neskorších predpisov</w:t>
      </w:r>
    </w:p>
    <w:p w:rsidR="00AC50FD" w:rsidRPr="0092039A" w:rsidP="00137A6E">
      <w:pPr>
        <w:numPr>
          <w:numId w:val="21"/>
        </w:numPr>
        <w:tabs>
          <w:tab w:val="clear" w:pos="709"/>
        </w:tabs>
        <w:bidi w:val="0"/>
        <w:ind w:left="709" w:hanging="425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369/2012 Z. z., ktorým sa mení nariadenie vlády Slovenskej republiky č. 488/2010 Z. z. o podmienkach poskytovania podpory v poľnohospodárstve formou priamych platieb v znení nariadenia vlády Slovenskej republiky č. 495/2011 Z. z.</w:t>
      </w:r>
    </w:p>
    <w:p w:rsidR="00582FAD" w:rsidRPr="0092039A">
      <w:pPr>
        <w:bidi w:val="0"/>
        <w:rPr>
          <w:rFonts w:ascii="Times New Roman" w:hAnsi="Times New Roman"/>
          <w:sz w:val="24"/>
        </w:rPr>
      </w:pPr>
    </w:p>
    <w:p w:rsidR="00582FAD" w:rsidRPr="0092039A" w:rsidP="00DE42B9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27" style="width:266.45pt;height:16.45pt;margin-top:0.95pt;margin-left:-2.8pt;position:absolute;z-index:-251656192" filled="t" fillcolor="#d6e3bc" stroked="t" strokecolor="white">
            <v:shadow on="t" type="perspective" opacity="0.5" origin=",0.5" offset="0,0" matrix=",-56756f,,0.5"/>
            <o:diagram v:ext="edit"/>
          </v:rect>
        </w:pict>
      </w:r>
      <w:r w:rsidRPr="0092039A" w:rsidR="00DE42B9">
        <w:rPr>
          <w:rFonts w:ascii="Times New Roman" w:hAnsi="Times New Roman"/>
          <w:b/>
          <w:bCs/>
          <w:sz w:val="24"/>
        </w:rPr>
        <w:t xml:space="preserve">   </w:t>
      </w:r>
      <w:r w:rsidRPr="0092039A">
        <w:rPr>
          <w:rFonts w:ascii="Times New Roman" w:hAnsi="Times New Roman"/>
          <w:b/>
          <w:bCs/>
          <w:sz w:val="24"/>
        </w:rPr>
        <w:t>rastlinná výroba</w:t>
      </w:r>
    </w:p>
    <w:p w:rsidR="003B3998" w:rsidRPr="0092039A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139/2012 Z. z., ktorým sa mení a dopĺňa nariadenie vlády Slovenskej republiky č. 57/2007 Z. z., ktorým sa ustanovujú požiadavky na uvádzanie osiva obilnín na trh v znení neskorších predpisov</w:t>
      </w:r>
    </w:p>
    <w:p w:rsidR="00D368D3" w:rsidRPr="0092039A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186/2012 Z. z., o prehodnocovaní autorizovaných prípravkov na ochranu rastlín</w:t>
      </w:r>
    </w:p>
    <w:p w:rsidR="00A07926" w:rsidRPr="0092039A" w:rsidP="00A07926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212/2012 Z. z., ktorou sa upravujú tabakové výrobky</w:t>
      </w:r>
    </w:p>
    <w:p w:rsidR="00D368D3" w:rsidRPr="0092039A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219/2012 Z. z., ktorým sa mení a dopĺňa nariadenie vlády Slovenskej republiky č. 50/2007 Z. z. o registrácii odrôd pestovaných rastlín v znení neskorších predpisov</w:t>
      </w:r>
    </w:p>
    <w:p w:rsidR="00A15CD4" w:rsidRPr="0092039A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280/2012 Z. z., ktorým sa dopĺňa nariadenie vlády Slovenskej republiky č. 155/2010 Z. z., ktorým sa ustanovujú požiadavky na uvádzanie množiteľského materiálu ovocných drevín a ovocných drevín určených na výrobu ovocia na trh</w:t>
      </w:r>
    </w:p>
    <w:p w:rsidR="00A07926" w:rsidRPr="0092039A" w:rsidP="00A07926">
      <w:pPr>
        <w:numPr>
          <w:numId w:val="10"/>
        </w:numPr>
        <w:tabs>
          <w:tab w:val="clear" w:pos="720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424/2012 Z. z., ktorou sa ustanovujú požiadavky na jedlé rastlinné tuky a jedlé rastlinné oleje a výrobky z nich</w:t>
      </w:r>
    </w:p>
    <w:p w:rsidR="005620E8" w:rsidRPr="0092039A" w:rsidP="00DE42B9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28" style="width:273.85pt;height:16.45pt;margin-top:1.4pt;margin-left:5.05pt;position:absolute;z-index:-251655168" filled="t" fillcolor="#d6e3bc" stroked="t" strokecolor="white">
            <v:shadow on="t" type="perspective" color="#a5a5a5" opacity="0.5" origin=",0.5" offset="0,0" matrix=",-56756f,,0.5"/>
            <o:diagram v:ext="edit"/>
          </v:rect>
        </w:pict>
      </w:r>
      <w:r w:rsidRPr="0092039A" w:rsidR="00DE42B9">
        <w:rPr>
          <w:rFonts w:ascii="Times New Roman" w:hAnsi="Times New Roman"/>
          <w:b/>
          <w:bCs/>
          <w:sz w:val="24"/>
        </w:rPr>
        <w:t xml:space="preserve">    </w:t>
      </w:r>
      <w:r w:rsidRPr="0092039A">
        <w:rPr>
          <w:rFonts w:ascii="Times New Roman" w:hAnsi="Times New Roman"/>
          <w:b/>
          <w:bCs/>
          <w:sz w:val="24"/>
        </w:rPr>
        <w:t>živočíšna  výroba</w:t>
      </w:r>
    </w:p>
    <w:p w:rsidR="00FC7883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 w:rsidR="005620E8">
        <w:rPr>
          <w:rFonts w:ascii="Times New Roman" w:hAnsi="Times New Roman"/>
          <w:sz w:val="24"/>
        </w:rPr>
        <w:t>Vyhláška Ministerstva pôdohospodárstva a rozvoja vidieka Slovenskej republiky č. 16/2012 Z. z., o identifikácii a registrácii koňovitých zvierat</w:t>
      </w:r>
    </w:p>
    <w:p w:rsidR="00B16208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17/2012 Z. z., o identifikácii a registrácii ošípaných</w:t>
      </w:r>
    </w:p>
    <w:p w:rsidR="00B16208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18/2012 Z. z., o identifikácii a registrácii oviec a kôz</w:t>
      </w:r>
    </w:p>
    <w:p w:rsidR="00B16208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19/2012 Z. z., o identifikácii a registrácii spoločenských zvierat</w:t>
      </w:r>
    </w:p>
    <w:p w:rsidR="00B16208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20/2012 Z. z., ktorou sa ustanovujú podrobnosti o identifikácii a registrácii hovädzieho dobytka</w:t>
      </w:r>
    </w:p>
    <w:p w:rsidR="00D368D3" w:rsidRPr="0092039A" w:rsidP="00D368D3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143/2012 Z. z., o chove nebezpečných živočíchov</w:t>
      </w:r>
    </w:p>
    <w:p w:rsidR="008D3E37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178/2012 Z. z., o identifikácii, registrácii a podmienkach farmového chovu zveri</w:t>
      </w:r>
    </w:p>
    <w:p w:rsidR="008D3E37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206/2012 Z. z., o identifikácii a registrácii včelstiev</w:t>
      </w:r>
    </w:p>
    <w:p w:rsidR="00A15CD4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279/2012 Z. z., o podmienkach vykonávania niektorých opatrení spoločnej organizácie trhu s mliekom a mliečnymi výrobkami</w:t>
      </w:r>
    </w:p>
    <w:p w:rsidR="00A15CD4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322/2012 Z. z., ktorým sa mení a dopĺňa nariadenie vlády Slovenskej republiky č. 735/2002 Z. z., ktorým sa ustanovujú minimálne normy ochrany ošípaných v znení nariadenia vlády Slovenskej republiky č. 325/2003 Z. z.</w:t>
      </w:r>
    </w:p>
    <w:p w:rsidR="00AC50FD" w:rsidRPr="0092039A" w:rsidP="005620E8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377/2012 Z. z., ktorým sa ustanovujú požiadavky na ochranu zvierat používaných na vedecké účely alebo vzdelávacie účely</w:t>
      </w:r>
    </w:p>
    <w:p w:rsidR="00A15CD4" w:rsidRPr="0092039A" w:rsidP="00A15CD4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423/2012 Z. z., o mäse jatočných zvierat</w:t>
      </w:r>
    </w:p>
    <w:p w:rsidR="00A15CD4" w:rsidRPr="0092039A" w:rsidP="00A15CD4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425/2012 Z. z., o produktoch rybolovu a výrobkoch z</w:t>
      </w:r>
      <w:r w:rsidRPr="0092039A" w:rsidR="006868C9">
        <w:rPr>
          <w:rFonts w:ascii="Times New Roman" w:hAnsi="Times New Roman"/>
          <w:sz w:val="24"/>
        </w:rPr>
        <w:t> </w:t>
      </w:r>
      <w:r w:rsidRPr="0092039A">
        <w:rPr>
          <w:rFonts w:ascii="Times New Roman" w:hAnsi="Times New Roman"/>
          <w:sz w:val="24"/>
        </w:rPr>
        <w:t>nich</w:t>
      </w:r>
    </w:p>
    <w:p w:rsidR="006868C9" w:rsidRPr="0092039A" w:rsidP="006868C9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432/2012 Z. z., ktorým sa ustanovujú požiadavky na ochranu zvierat počas usmrcovania</w:t>
      </w:r>
    </w:p>
    <w:p w:rsidR="00A15CD4" w:rsidRPr="0092039A" w:rsidP="00A15CD4">
      <w:pPr>
        <w:numPr>
          <w:ilvl w:val="1"/>
          <w:numId w:val="2"/>
        </w:numPr>
        <w:tabs>
          <w:tab w:val="clear" w:pos="709"/>
          <w:tab w:val="num" w:pos="720"/>
        </w:tabs>
        <w:bidi w:val="0"/>
        <w:ind w:left="72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436/2012 Z. z., ktorou sa ustanovujú podrobnosti o požiadavkách na ochranu zvierat používaných na vedecké účely alebo vzdelávacie účely</w:t>
      </w:r>
    </w:p>
    <w:p w:rsidR="005620E8" w:rsidP="005620E8">
      <w:pPr>
        <w:bidi w:val="0"/>
        <w:rPr>
          <w:rFonts w:ascii="Times New Roman" w:hAnsi="Times New Roman"/>
          <w:sz w:val="24"/>
        </w:rPr>
      </w:pPr>
    </w:p>
    <w:p w:rsidR="0092039A" w:rsidRPr="0092039A" w:rsidP="005620E8">
      <w:pPr>
        <w:bidi w:val="0"/>
        <w:rPr>
          <w:rFonts w:ascii="Times New Roman" w:hAnsi="Times New Roman"/>
          <w:sz w:val="24"/>
        </w:rPr>
      </w:pPr>
    </w:p>
    <w:p w:rsidR="00582FAD" w:rsidRPr="0092039A" w:rsidP="00DE42B9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29" style="width:269.3pt;height:15.3pt;margin-top:2.6pt;margin-left:4.5pt;position:absolute;z-index:-251654144" filled="t" fillcolor="#d6e3bc" stroked="t" strokecolor="white">
            <v:shadow on="t" type="perspective" opacity="0.5" origin=",0.5" offset="0,0" matrix=",-56756f,,0.5"/>
            <o:diagram v:ext="edit"/>
          </v:rect>
        </w:pict>
      </w:r>
      <w:r w:rsidRPr="0092039A" w:rsidR="00DE42B9">
        <w:rPr>
          <w:rFonts w:ascii="Times New Roman" w:hAnsi="Times New Roman"/>
          <w:b/>
          <w:bCs/>
          <w:sz w:val="24"/>
        </w:rPr>
        <w:t xml:space="preserve">    </w:t>
      </w:r>
      <w:r w:rsidRPr="0092039A">
        <w:rPr>
          <w:rFonts w:ascii="Times New Roman" w:hAnsi="Times New Roman"/>
          <w:b/>
          <w:bCs/>
          <w:sz w:val="24"/>
        </w:rPr>
        <w:t>veterinárna starostlivosť</w:t>
      </w:r>
    </w:p>
    <w:p w:rsidR="005620E8" w:rsidRPr="0092039A" w:rsidP="0092039A">
      <w:pPr>
        <w:numPr>
          <w:numId w:val="22"/>
        </w:numPr>
        <w:tabs>
          <w:tab w:val="clear" w:pos="709"/>
        </w:tabs>
        <w:bidi w:val="0"/>
        <w:ind w:left="709" w:hanging="349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13/2012 Z. z., ktorou sa ustanovujú podrobnosti o skúškach poľovníkov o hygiene a ochrane zdravia osôb, o vedení evidencie a o požadovaných hláseniach</w:t>
      </w:r>
    </w:p>
    <w:p w:rsidR="008F7BDA" w:rsidRPr="0092039A" w:rsidP="0092039A">
      <w:pPr>
        <w:numPr>
          <w:numId w:val="22"/>
        </w:numPr>
        <w:tabs>
          <w:tab w:val="clear" w:pos="709"/>
        </w:tabs>
        <w:bidi w:val="0"/>
        <w:ind w:left="709" w:hanging="349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100/2012 Z. z., ktorou sa ustanovujú podrobnosti o tlačivách veterinárneho lekárskeho predpisu, osobitných tlačivách veterinárneho lekárskeho predpisu označených šikmým modrým pruhom, podrobnosti o grafických prvkoch a údajoch týchto tlačív</w:t>
      </w:r>
    </w:p>
    <w:p w:rsidR="008D3E37" w:rsidRPr="0092039A" w:rsidP="0092039A">
      <w:pPr>
        <w:numPr>
          <w:numId w:val="22"/>
        </w:numPr>
        <w:tabs>
          <w:tab w:val="clear" w:pos="709"/>
        </w:tabs>
        <w:bidi w:val="0"/>
        <w:ind w:left="709" w:hanging="349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196/2012 Z. z., ktorou sa ustanovujú podrobnosti o obsahu protokolu veterinárneho klinického skúšania, spôsobe jeho vedenia, podrobnosti o požiadavkách na veterinárne klinické skúšanie a správnu klinickú prax, o rozsahu a štruktúre údajov uvádzaných v správe o výsledkoch veterinárneho klinického skúšania a o spôsobe označovania skúšaného veterinárneho produktu a skúšaného veterinárneho lieku</w:t>
      </w:r>
    </w:p>
    <w:p w:rsidR="00D368D3" w:rsidRPr="0092039A" w:rsidP="0092039A">
      <w:pPr>
        <w:numPr>
          <w:numId w:val="22"/>
        </w:numPr>
        <w:tabs>
          <w:tab w:val="clear" w:pos="709"/>
        </w:tabs>
        <w:bidi w:val="0"/>
        <w:ind w:left="709" w:hanging="349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238/2012 Z. z., ktorým sa ustanovujú opatrenia na kontrolu a eradikáciu katarálnej horúčky oviec (modrý jazyk)</w:t>
      </w:r>
    </w:p>
    <w:p w:rsidR="00AC50FD" w:rsidRPr="0092039A" w:rsidP="0092039A">
      <w:pPr>
        <w:numPr>
          <w:numId w:val="22"/>
        </w:numPr>
        <w:tabs>
          <w:tab w:val="clear" w:pos="709"/>
        </w:tabs>
        <w:bidi w:val="0"/>
        <w:ind w:left="709" w:hanging="349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397/2012 Z. z., ktorým sa mení a dopĺňa nariadenie vlády Slovenskej republiky č. 290/2008 Z. z. o zdravotných požiadavkách na živočíchy a produkty hospodárskeho chovu rýb a o prevencii a kontrole niektorých chorôb vodných živočíchov</w:t>
      </w:r>
    </w:p>
    <w:p w:rsidR="00180410" w:rsidRPr="0092039A" w:rsidP="00180410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</w:p>
    <w:p w:rsidR="00582FAD" w:rsidRPr="0092039A" w:rsidP="00DE42B9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30" style="width:255.1pt;height:14.7pt;margin-top:2.15pt;margin-left:1.65pt;position:absolute;z-index:-251653120" filled="t" fillcolor="#d6e3bc" stroked="t" strokecolor="white">
            <v:shadow on="t" type="perspective" opacity="0.5" origin=",0.5" offset="0,0" matrix=",-56756f,,0.5"/>
            <o:diagram v:ext="edit"/>
          </v:rect>
        </w:pict>
      </w:r>
      <w:r w:rsidRPr="0092039A" w:rsidR="00DE42B9">
        <w:rPr>
          <w:rFonts w:ascii="Times New Roman" w:hAnsi="Times New Roman"/>
          <w:b/>
          <w:bCs/>
          <w:sz w:val="24"/>
        </w:rPr>
        <w:t xml:space="preserve">    </w:t>
      </w:r>
      <w:r w:rsidRPr="0092039A">
        <w:rPr>
          <w:rFonts w:ascii="Times New Roman" w:hAnsi="Times New Roman"/>
          <w:b/>
          <w:bCs/>
          <w:sz w:val="24"/>
        </w:rPr>
        <w:t>krmivá</w:t>
      </w:r>
    </w:p>
    <w:p w:rsidR="008D3E37" w:rsidRPr="0092039A" w:rsidP="0092039A">
      <w:pPr>
        <w:numPr>
          <w:numId w:val="23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148/2012 Z. z., ktorou sa ustanovujú podrobnosti o výnimkách pri zbere, preprave a odstraňovaní vedľajších živočíšnych produktov a o použití vedľajších živočíšnych produktov na osobitné kŕmne účely</w:t>
      </w:r>
    </w:p>
    <w:p w:rsidR="00582FAD" w:rsidRPr="0092039A" w:rsidP="00DE42B9">
      <w:pPr>
        <w:tabs>
          <w:tab w:val="clear" w:pos="709"/>
        </w:tabs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rect id="_x0000_s1031" style="width:255.1pt;height:14.7pt;margin-top:1.2pt;margin-left:-1.8pt;position:absolute;z-index:-251652096" filled="t" fillcolor="#d6e3bc" stroked="t" strokecolor="white">
            <v:shadow on="t" type="perspective" opacity="0.5" origin=",0.5" offset="0,0" matrix=",-56756f,,0.5"/>
            <o:diagram v:ext="edit"/>
          </v:rect>
        </w:pict>
      </w:r>
      <w:r w:rsidRPr="0092039A" w:rsidR="00DE42B9">
        <w:rPr>
          <w:rFonts w:ascii="Times New Roman" w:hAnsi="Times New Roman"/>
          <w:b/>
          <w:bCs/>
          <w:sz w:val="24"/>
        </w:rPr>
        <w:t xml:space="preserve">    </w:t>
      </w:r>
      <w:r w:rsidRPr="0092039A">
        <w:rPr>
          <w:rFonts w:ascii="Times New Roman" w:hAnsi="Times New Roman"/>
          <w:b/>
          <w:bCs/>
          <w:sz w:val="24"/>
        </w:rPr>
        <w:t>iné</w:t>
      </w:r>
    </w:p>
    <w:p w:rsidR="00B16208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37/2012 Z. z., ktorou sa upravujú niektoré cukry</w:t>
      </w:r>
    </w:p>
    <w:p w:rsidR="00E375FE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38/2012 Z. z., ktorou sa ustanovuje obsah kyseliny erukovej v olejoch a tukoch alebo v ich zmesiach určených na ľudskú spotrebu a požiadavky na prepravu kvapalných olejov a tukov v námornej doprave</w:t>
      </w:r>
    </w:p>
    <w:p w:rsidR="00B16208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 w:rsidR="00E375FE">
        <w:rPr>
          <w:rFonts w:ascii="Times New Roman" w:hAnsi="Times New Roman"/>
          <w:sz w:val="24"/>
        </w:rPr>
        <w:t>Vyhláška Ministerstva pôdohospodárstva a rozvoja vidieka Slovenskej republiky č. 39/2012 Z. z., o kávových extraktoch a čakankových extraktoch</w:t>
      </w:r>
    </w:p>
    <w:p w:rsidR="00927E7C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40/2012 Z. z., o kakau a čokoláde</w:t>
      </w:r>
    </w:p>
    <w:p w:rsidR="00927E7C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41/2012 Z. z., o mede</w:t>
      </w:r>
    </w:p>
    <w:p w:rsidR="00927E7C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42/2012 Z. z., o ovocných šťavách a niektorých podobných výrobkoch určených na ľudskú spotrebu</w:t>
      </w:r>
    </w:p>
    <w:p w:rsidR="00927E7C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43/2012 Z. z., o zahustenom mlieku, sušenom mlieku, kazeínoch a kazeinátoch</w:t>
      </w:r>
    </w:p>
    <w:p w:rsidR="00927E7C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44/2012 Z. z., o ovocných džemoch, rôsoloch, marmeládach a sladenom gaštanovom pyré</w:t>
      </w:r>
    </w:p>
    <w:p w:rsidR="00B35DC7" w:rsidRPr="0092039A" w:rsidP="00B35DC7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99/2012 Z. z.,  o hlbokozmrazených potravinách</w:t>
      </w:r>
    </w:p>
    <w:p w:rsidR="008D3E37" w:rsidRPr="0092039A" w:rsidP="008D3E37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106/2012 Z. z., ktorou sa mení vyhláška Ministerstva pôdohospodárstva a rozvoja vidieka Slovenskej republiky č. 41/2012 Z. z. o mede</w:t>
      </w:r>
    </w:p>
    <w:p w:rsidR="008F7BDA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125/2012 Z. z., ktorou sa mení a dopĺňa vyhláška Ministerstva pôdohospodárstva Slovenskej republiky č. 344/2009 Z. z., ktorou sa vykonáva zákon o poľovníctve v znení vyhlášky Ministerstva pôdohospodárstva Slovenskej republiky č. 227/2010 Z. z.</w:t>
      </w:r>
    </w:p>
    <w:p w:rsidR="008D3E37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Vyhláška Ministerstva pôdohospodárstva a rozvoja vidieka Slovenskej republiky č. 127/2012 Z. z., o označovaní potravín</w:t>
      </w:r>
    </w:p>
    <w:p w:rsidR="00D368D3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237/2012 Z. z., ktorým sa mení a dopĺňa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</w:r>
    </w:p>
    <w:p w:rsidR="00AC50FD" w:rsidRPr="0092039A">
      <w:pPr>
        <w:numPr>
          <w:numId w:val="6"/>
        </w:numPr>
        <w:tabs>
          <w:tab w:val="clear" w:pos="709"/>
        </w:tabs>
        <w:bidi w:val="0"/>
        <w:rPr>
          <w:rFonts w:ascii="Times New Roman" w:hAnsi="Times New Roman"/>
          <w:sz w:val="24"/>
        </w:rPr>
      </w:pPr>
      <w:r w:rsidRPr="0092039A">
        <w:rPr>
          <w:rFonts w:ascii="Times New Roman" w:hAnsi="Times New Roman"/>
          <w:sz w:val="24"/>
        </w:rPr>
        <w:t>Nariadenie vlády Slovenskej republiky č. 363/2012 Z. z., ktorým sa mení a dopĺňa nariadenie vlády Slovenskej republiky č. 238/2010 Z. z., ktorým sa ustanovujú podrobnosti o podmienkach prenajímania, predaja, zámeny a nadobúdania nehnuteľností Slovenským pozemkovým fondom v znení nariadenia vlády Slovenskej republiky č. 168/2011 Z. z.</w:t>
      </w:r>
    </w:p>
    <w:p w:rsidR="00E375FE" w:rsidRPr="0092039A" w:rsidP="00E375FE">
      <w:pPr>
        <w:tabs>
          <w:tab w:val="clear" w:pos="709"/>
        </w:tabs>
        <w:bidi w:val="0"/>
        <w:rPr>
          <w:rFonts w:ascii="Times New Roman" w:hAnsi="Times New Roman"/>
          <w:sz w:val="24"/>
        </w:rPr>
      </w:pPr>
    </w:p>
    <w:sectPr>
      <w:footerReference w:type="even" r:id="rId4"/>
      <w:footerReference w:type="default" r:id="rId5"/>
      <w:pgSz w:w="12240" w:h="15840" w:code="1"/>
      <w:pgMar w:top="1418" w:right="1418" w:bottom="1418" w:left="1418" w:header="709" w:footer="709" w:gutter="0"/>
      <w:lnNumType w:distance="0"/>
      <w:cols w:space="708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82FA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92A2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82FA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74"/>
    <w:multiLevelType w:val="hybridMultilevel"/>
    <w:tmpl w:val="3CE47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0FBD01B8"/>
    <w:multiLevelType w:val="hybridMultilevel"/>
    <w:tmpl w:val="313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9E5826"/>
    <w:multiLevelType w:val="hybridMultilevel"/>
    <w:tmpl w:val="70D663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AC24F9"/>
    <w:multiLevelType w:val="hybridMultilevel"/>
    <w:tmpl w:val="2E26C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18053F26"/>
    <w:multiLevelType w:val="hybridMultilevel"/>
    <w:tmpl w:val="9522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8443A2"/>
    <w:multiLevelType w:val="hybridMultilevel"/>
    <w:tmpl w:val="A76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BA49AF"/>
    <w:multiLevelType w:val="hybridMultilevel"/>
    <w:tmpl w:val="12F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6F0E5D"/>
    <w:multiLevelType w:val="hybridMultilevel"/>
    <w:tmpl w:val="7AB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BD1B6C"/>
    <w:multiLevelType w:val="hybridMultilevel"/>
    <w:tmpl w:val="93A6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D8337D0"/>
    <w:multiLevelType w:val="hybridMultilevel"/>
    <w:tmpl w:val="8E861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A85B16"/>
    <w:multiLevelType w:val="hybridMultilevel"/>
    <w:tmpl w:val="594290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1141B97"/>
    <w:multiLevelType w:val="hybridMultilevel"/>
    <w:tmpl w:val="9030F4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74B7666"/>
    <w:multiLevelType w:val="hybridMultilevel"/>
    <w:tmpl w:val="3C6C4D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2125F7"/>
    <w:multiLevelType w:val="hybridMultilevel"/>
    <w:tmpl w:val="780CD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7B06069"/>
    <w:multiLevelType w:val="hybridMultilevel"/>
    <w:tmpl w:val="D35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171C2"/>
    <w:multiLevelType w:val="hybridMultilevel"/>
    <w:tmpl w:val="D39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9B94BEC"/>
    <w:multiLevelType w:val="hybridMultilevel"/>
    <w:tmpl w:val="F17C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A65F93"/>
    <w:multiLevelType w:val="hybridMultilevel"/>
    <w:tmpl w:val="C85E7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4F04FE"/>
    <w:multiLevelType w:val="hybridMultilevel"/>
    <w:tmpl w:val="51CEC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22C0B93"/>
    <w:multiLevelType w:val="hybridMultilevel"/>
    <w:tmpl w:val="68F2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9412554"/>
    <w:multiLevelType w:val="hybridMultilevel"/>
    <w:tmpl w:val="7E8A0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6C036CC7"/>
    <w:multiLevelType w:val="hybridMultilevel"/>
    <w:tmpl w:val="DB5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5BB6350"/>
    <w:multiLevelType w:val="hybridMultilevel"/>
    <w:tmpl w:val="9E0E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0"/>
  </w:num>
  <w:num w:numId="5">
    <w:abstractNumId w:val="0"/>
  </w:num>
  <w:num w:numId="6">
    <w:abstractNumId w:val="16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4"/>
  </w:num>
  <w:num w:numId="20">
    <w:abstractNumId w:val="18"/>
  </w:num>
  <w:num w:numId="21">
    <w:abstractNumId w:val="12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7609"/>
    <w:rsid w:val="000000EC"/>
    <w:rsid w:val="000130FC"/>
    <w:rsid w:val="00092A2E"/>
    <w:rsid w:val="000E560F"/>
    <w:rsid w:val="000F28C6"/>
    <w:rsid w:val="000F5F30"/>
    <w:rsid w:val="000F65E0"/>
    <w:rsid w:val="00112281"/>
    <w:rsid w:val="00137A6E"/>
    <w:rsid w:val="00141F24"/>
    <w:rsid w:val="00142CE4"/>
    <w:rsid w:val="00157D06"/>
    <w:rsid w:val="00180410"/>
    <w:rsid w:val="001F06D5"/>
    <w:rsid w:val="001F1628"/>
    <w:rsid w:val="002242AE"/>
    <w:rsid w:val="00236BBE"/>
    <w:rsid w:val="00246A11"/>
    <w:rsid w:val="002963EB"/>
    <w:rsid w:val="002B38A8"/>
    <w:rsid w:val="002D328E"/>
    <w:rsid w:val="003251C4"/>
    <w:rsid w:val="0033682A"/>
    <w:rsid w:val="0036155A"/>
    <w:rsid w:val="003719CA"/>
    <w:rsid w:val="00372927"/>
    <w:rsid w:val="0038446D"/>
    <w:rsid w:val="003B3998"/>
    <w:rsid w:val="003C28E2"/>
    <w:rsid w:val="00467D97"/>
    <w:rsid w:val="00496962"/>
    <w:rsid w:val="004C3D78"/>
    <w:rsid w:val="004D3284"/>
    <w:rsid w:val="004E05F6"/>
    <w:rsid w:val="00526536"/>
    <w:rsid w:val="00531BC7"/>
    <w:rsid w:val="005620E8"/>
    <w:rsid w:val="00566C6C"/>
    <w:rsid w:val="00582FAD"/>
    <w:rsid w:val="00593E95"/>
    <w:rsid w:val="005A1274"/>
    <w:rsid w:val="005D256B"/>
    <w:rsid w:val="005F6F0B"/>
    <w:rsid w:val="00630BBF"/>
    <w:rsid w:val="00636B45"/>
    <w:rsid w:val="006677E8"/>
    <w:rsid w:val="00682C72"/>
    <w:rsid w:val="006830BA"/>
    <w:rsid w:val="006868C9"/>
    <w:rsid w:val="00687F38"/>
    <w:rsid w:val="006C4A40"/>
    <w:rsid w:val="006C794B"/>
    <w:rsid w:val="00711F2D"/>
    <w:rsid w:val="00730A5D"/>
    <w:rsid w:val="007616E0"/>
    <w:rsid w:val="007618F5"/>
    <w:rsid w:val="0076326B"/>
    <w:rsid w:val="00763788"/>
    <w:rsid w:val="00771978"/>
    <w:rsid w:val="00783068"/>
    <w:rsid w:val="00791EDA"/>
    <w:rsid w:val="007D1D6D"/>
    <w:rsid w:val="007E48A5"/>
    <w:rsid w:val="007F190A"/>
    <w:rsid w:val="00834D4A"/>
    <w:rsid w:val="008502C0"/>
    <w:rsid w:val="00866EC2"/>
    <w:rsid w:val="00894CA8"/>
    <w:rsid w:val="008A0B6E"/>
    <w:rsid w:val="008D3E37"/>
    <w:rsid w:val="008D557F"/>
    <w:rsid w:val="008F7BDA"/>
    <w:rsid w:val="00916B93"/>
    <w:rsid w:val="0092039A"/>
    <w:rsid w:val="00927E7C"/>
    <w:rsid w:val="009477C5"/>
    <w:rsid w:val="0096639D"/>
    <w:rsid w:val="009A0038"/>
    <w:rsid w:val="009C22A9"/>
    <w:rsid w:val="009E3A64"/>
    <w:rsid w:val="009F3922"/>
    <w:rsid w:val="00A07926"/>
    <w:rsid w:val="00A15CD4"/>
    <w:rsid w:val="00A4091E"/>
    <w:rsid w:val="00A647CF"/>
    <w:rsid w:val="00AA1D9E"/>
    <w:rsid w:val="00AC50FD"/>
    <w:rsid w:val="00B15644"/>
    <w:rsid w:val="00B16208"/>
    <w:rsid w:val="00B23302"/>
    <w:rsid w:val="00B26E33"/>
    <w:rsid w:val="00B3002F"/>
    <w:rsid w:val="00B35DC7"/>
    <w:rsid w:val="00B442ED"/>
    <w:rsid w:val="00BD3C04"/>
    <w:rsid w:val="00BE077D"/>
    <w:rsid w:val="00BF0458"/>
    <w:rsid w:val="00C12284"/>
    <w:rsid w:val="00C17609"/>
    <w:rsid w:val="00C35798"/>
    <w:rsid w:val="00C408B9"/>
    <w:rsid w:val="00C55FE1"/>
    <w:rsid w:val="00C571A1"/>
    <w:rsid w:val="00C61591"/>
    <w:rsid w:val="00C76652"/>
    <w:rsid w:val="00CF3551"/>
    <w:rsid w:val="00D368D3"/>
    <w:rsid w:val="00D5043A"/>
    <w:rsid w:val="00D53545"/>
    <w:rsid w:val="00DA345E"/>
    <w:rsid w:val="00DD3457"/>
    <w:rsid w:val="00DE42B9"/>
    <w:rsid w:val="00DE7BE1"/>
    <w:rsid w:val="00E0121E"/>
    <w:rsid w:val="00E05B1A"/>
    <w:rsid w:val="00E375FE"/>
    <w:rsid w:val="00E43CBF"/>
    <w:rsid w:val="00E665F4"/>
    <w:rsid w:val="00EA3415"/>
    <w:rsid w:val="00F27472"/>
    <w:rsid w:val="00F70EB6"/>
    <w:rsid w:val="00F735AF"/>
    <w:rsid w:val="00FC5892"/>
    <w:rsid w:val="00FC7883"/>
    <w:rsid w:val="00FF14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tabs>
        <w:tab w:val="left" w:pos="709"/>
      </w:tabs>
      <w:autoSpaceDE/>
      <w:autoSpaceDN/>
      <w:adjustRightInd/>
      <w:spacing w:after="60" w:line="320" w:lineRule="exact"/>
      <w:ind w:left="0" w:right="0"/>
      <w:jc w:val="both"/>
      <w:textAlignment w:val="auto"/>
    </w:pPr>
    <w:rPr>
      <w:rFonts w:cs="Times New Roman"/>
      <w:sz w:val="22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pPr>
      <w:tabs>
        <w:tab w:val="clear" w:pos="709"/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semiHidden/>
    <w:rPr>
      <w:rFonts w:cs="Times New Roman"/>
      <w:rtl w:val="0"/>
      <w:cs w:val="0"/>
    </w:rPr>
  </w:style>
  <w:style w:type="paragraph" w:styleId="Title">
    <w:name w:val="Title"/>
    <w:basedOn w:val="Normal"/>
    <w:qFormat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Indent">
    <w:name w:val="Body Text Indent"/>
    <w:basedOn w:val="Normal"/>
    <w:semiHidden/>
    <w:pPr>
      <w:tabs>
        <w:tab w:val="clear" w:pos="709"/>
      </w:tabs>
      <w:ind w:left="-120" w:firstLine="120"/>
      <w:jc w:val="both"/>
    </w:pPr>
  </w:style>
  <w:style w:type="paragraph" w:styleId="BodyTextIndent2">
    <w:name w:val="Body Text Indent 2"/>
    <w:basedOn w:val="Normal"/>
    <w:semiHidden/>
    <w:pPr>
      <w:ind w:left="720" w:hanging="720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apple-style-span">
    <w:name w:val="apple-style-span"/>
    <w:basedOn w:val="DefaultParagraphFont"/>
    <w:rsid w:val="00D5043A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D5043A"/>
    <w:rPr>
      <w:rFonts w:cs="Times New Roman"/>
      <w:rtl w:val="0"/>
      <w:cs w:val="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6830BA"/>
    <w:pPr>
      <w:tabs>
        <w:tab w:val="clear" w:pos="709"/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BA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1744</Words>
  <Characters>9943</Characters>
  <Application>Microsoft Office Word</Application>
  <DocSecurity>0</DocSecurity>
  <Lines>0</Lines>
  <Paragraphs>0</Paragraphs>
  <ScaleCrop>false</ScaleCrop>
  <Company>vuepp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trubacova</dc:creator>
  <cp:lastModifiedBy>Gašparíková, Jarmila</cp:lastModifiedBy>
  <cp:revision>2</cp:revision>
  <cp:lastPrinted>2013-06-03T13:08:00Z</cp:lastPrinted>
  <dcterms:created xsi:type="dcterms:W3CDTF">2013-09-23T11:31:00Z</dcterms:created>
  <dcterms:modified xsi:type="dcterms:W3CDTF">2013-09-23T11:31:00Z</dcterms:modified>
</cp:coreProperties>
</file>