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5635" w:rsidRPr="002365AD" w:rsidP="006B5635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sz w:val="28"/>
          <w:szCs w:val="28"/>
        </w:rPr>
      </w:pPr>
      <w:r w:rsidRPr="002365AD">
        <w:rPr>
          <w:rFonts w:ascii="Times New Roman" w:hAnsi="Times New Roman"/>
          <w:b/>
          <w:bCs/>
          <w:color w:val="000000"/>
          <w:spacing w:val="20"/>
          <w:sz w:val="28"/>
          <w:szCs w:val="28"/>
        </w:rPr>
        <w:t>NÁRODNÁ  RADA  SLOVENSKEJ  REPUBLIKY</w:t>
      </w:r>
    </w:p>
    <w:p w:rsidR="006B5635" w:rsidRPr="002365AD" w:rsidP="006B5635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5AD">
        <w:rPr>
          <w:rFonts w:ascii="Times New Roman" w:hAnsi="Times New Roman"/>
          <w:color w:val="000000"/>
          <w:sz w:val="28"/>
          <w:szCs w:val="28"/>
        </w:rPr>
        <w:t>VI. volebné obdobie</w:t>
      </w:r>
    </w:p>
    <w:p w:rsidR="006B5635" w:rsidP="006B5635">
      <w:pP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5635" w:rsidP="006B5635">
      <w:pP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664</w:t>
      </w:r>
    </w:p>
    <w:p w:rsidR="006B5635" w:rsidP="006B563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VLÁDNY NÁVRH</w:t>
      </w:r>
    </w:p>
    <w:p w:rsidR="006B5635" w:rsidP="006B563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B5635" w:rsidP="006B563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</w:rPr>
      </w:pPr>
      <w:r w:rsidRPr="00F052BA">
        <w:rPr>
          <w:rFonts w:ascii="Times New Roman" w:hAnsi="Times New Roman" w:cs="Times New Roman"/>
          <w:i w:val="0"/>
        </w:rPr>
        <w:t>Zákon</w:t>
      </w:r>
    </w:p>
    <w:p w:rsidR="006B5635" w:rsidRPr="00F052BA" w:rsidP="006B5635">
      <w:pPr>
        <w:bidi w:val="0"/>
        <w:rPr>
          <w:rFonts w:ascii="Times New Roman" w:hAnsi="Times New Roman"/>
        </w:rPr>
      </w:pPr>
    </w:p>
    <w:p w:rsidR="006B5635" w:rsidRPr="00717B96" w:rsidP="006B5635">
      <w:pPr>
        <w:bidi w:val="0"/>
        <w:jc w:val="center"/>
        <w:rPr>
          <w:rFonts w:ascii="Times New Roman" w:hAnsi="Times New Roman"/>
          <w:lang w:eastAsia="cs-CZ"/>
        </w:rPr>
      </w:pPr>
      <w:r w:rsidRPr="00717B96">
        <w:rPr>
          <w:rFonts w:ascii="Times New Roman" w:hAnsi="Times New Roman"/>
          <w:lang w:eastAsia="cs-CZ"/>
        </w:rPr>
        <w:t>z ......... 201</w:t>
      </w:r>
      <w:r>
        <w:rPr>
          <w:rFonts w:ascii="Times New Roman" w:hAnsi="Times New Roman"/>
          <w:lang w:eastAsia="cs-CZ"/>
        </w:rPr>
        <w:t>3</w:t>
      </w:r>
      <w:r w:rsidRPr="00717B96">
        <w:rPr>
          <w:rFonts w:ascii="Times New Roman" w:hAnsi="Times New Roman"/>
          <w:lang w:eastAsia="cs-CZ"/>
        </w:rPr>
        <w:t>,</w:t>
      </w:r>
    </w:p>
    <w:p w:rsidR="006B5635" w:rsidRPr="00F34BB3" w:rsidP="006B5635">
      <w:pPr>
        <w:bidi w:val="0"/>
        <w:ind w:right="-1"/>
        <w:jc w:val="center"/>
        <w:rPr>
          <w:rFonts w:ascii="Times New Roman" w:hAnsi="Times New Roman"/>
        </w:rPr>
      </w:pPr>
    </w:p>
    <w:p w:rsidR="006B5635" w:rsidRPr="00961DBE" w:rsidP="006B5635">
      <w:pPr>
        <w:bidi w:val="0"/>
        <w:ind w:right="-1"/>
        <w:jc w:val="center"/>
        <w:rPr>
          <w:rFonts w:ascii="Times New Roman" w:hAnsi="Times New Roman"/>
          <w:b/>
          <w:strike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ktorým sa mení a dopĺňa zákon č. 261/2002 Z. z. o prevencii závažných priemyselných havárií a o zmene a doplnení niektorých zákonov v znení neskorších predpisov</w:t>
      </w: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  <w:r w:rsidRPr="00F34BB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Národná rada</w:t>
      </w:r>
      <w:r w:rsidRPr="00F34BB3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sa uzniesla na tomto zákone</w:t>
      </w:r>
      <w:r w:rsidRPr="00F34BB3">
        <w:rPr>
          <w:rFonts w:ascii="Times New Roman" w:hAnsi="Times New Roman"/>
        </w:rPr>
        <w:t xml:space="preserve">: </w:t>
      </w: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  <w:b/>
        </w:rPr>
      </w:pPr>
    </w:p>
    <w:p w:rsidR="006B5635" w:rsidRPr="00F34BB3" w:rsidP="006B5635">
      <w:pPr>
        <w:bidi w:val="0"/>
        <w:ind w:right="-1"/>
        <w:jc w:val="center"/>
        <w:outlineLvl w:val="0"/>
        <w:rPr>
          <w:rFonts w:ascii="Times New Roman" w:hAnsi="Times New Roman"/>
          <w:b/>
        </w:rPr>
      </w:pPr>
      <w:r w:rsidRPr="00F34BB3">
        <w:rPr>
          <w:rFonts w:ascii="Times New Roman" w:hAnsi="Times New Roman"/>
          <w:b/>
        </w:rPr>
        <w:t>Čl. I</w:t>
      </w: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  <w:b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261/2002 Z. z. o prevencii závažných priemyselných havárií a o zmene a doplnení niektorých zákonov v znení zákona č. 525/2003 Z. z., zákona č. 587/2004 Z. z., zákona </w:t>
        <w:br/>
        <w:t>č. 277/2005 Z. z. a zákona č. 515/2008 Z. z. sa mení a dopĺňa takto: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E12CC8">
        <w:rPr>
          <w:rFonts w:ascii="Times New Roman" w:hAnsi="Times New Roman"/>
        </w:rPr>
        <w:t xml:space="preserve">Poznámka pod čiarou k odkazu </w:t>
      </w:r>
      <w:r>
        <w:rPr>
          <w:rFonts w:ascii="Times New Roman" w:hAnsi="Times New Roman"/>
        </w:rPr>
        <w:t>3</w:t>
      </w:r>
      <w:r w:rsidRPr="00E12CC8">
        <w:rPr>
          <w:rFonts w:ascii="Times New Roman" w:hAnsi="Times New Roman"/>
        </w:rPr>
        <w:t xml:space="preserve"> znie: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 w:rsidRPr="00E12CC8">
        <w:rPr>
          <w:rFonts w:ascii="Times New Roman" w:hAnsi="Times New Roman"/>
        </w:rPr>
        <w:t>“</w:t>
      </w:r>
      <w:r w:rsidRPr="006F79A5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) Napríklad </w:t>
      </w:r>
      <w:r w:rsidRPr="00B2605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zákon č. 541/2004 Z. z. o mierovom využívaní jadrovej energie (atómový zákon) a o zmene a doplnení niektorých zákonov v znení neskorších predpisov</w:t>
      </w:r>
      <w:r w:rsidRPr="00B2605F">
        <w:rPr>
          <w:rFonts w:ascii="Times New Roman" w:hAnsi="Times New Roman"/>
        </w:rPr>
        <w:t xml:space="preserve">, zákon č. </w:t>
      </w:r>
      <w:r>
        <w:rPr>
          <w:rFonts w:ascii="Times New Roman" w:hAnsi="Times New Roman"/>
        </w:rPr>
        <w:t>355</w:t>
      </w:r>
      <w:r w:rsidRPr="00B2605F">
        <w:rPr>
          <w:rFonts w:ascii="Times New Roman" w:hAnsi="Times New Roman"/>
        </w:rPr>
        <w:t>/</w:t>
      </w:r>
      <w:r>
        <w:rPr>
          <w:rFonts w:ascii="Times New Roman" w:hAnsi="Times New Roman"/>
        </w:rPr>
        <w:t>2007</w:t>
      </w:r>
      <w:r w:rsidRPr="00B2605F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B2605F">
        <w:rPr>
          <w:rFonts w:ascii="Times New Roman" w:hAnsi="Times New Roman"/>
        </w:rPr>
        <w:t>z. o</w:t>
      </w:r>
      <w:r>
        <w:rPr>
          <w:rFonts w:ascii="Times New Roman" w:hAnsi="Times New Roman"/>
        </w:rPr>
        <w:t> ochrane, podpore a rozvoji verejného zdravia a o zmene a doplnení niektorých zákonov</w:t>
      </w:r>
      <w:r w:rsidRPr="00B2605F">
        <w:rPr>
          <w:rFonts w:ascii="Times New Roman" w:hAnsi="Times New Roman"/>
        </w:rPr>
        <w:t xml:space="preserve"> v znení neskorších predpisov.</w:t>
      </w:r>
      <w:r>
        <w:rPr>
          <w:rFonts w:ascii="Times New Roman" w:hAnsi="Times New Roman"/>
        </w:rPr>
        <w:t>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26 ods. 1 písmeno g) znie: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„g) </w:t>
      </w:r>
      <w:r w:rsidRPr="00993FA4">
        <w:rPr>
          <w:rFonts w:ascii="Times New Roman" w:hAnsi="Times New Roman"/>
        </w:rPr>
        <w:t>orgány štátnej správy na úseku ochrany pred požiarmi,</w:t>
      </w:r>
      <w:r>
        <w:rPr>
          <w:rFonts w:ascii="Times New Roman" w:hAnsi="Times New Roman"/>
        </w:rPr>
        <w:t xml:space="preserve"> vrátane orgánov vykonávajúcich štátny požiarny dozor,</w:t>
      </w:r>
      <w:r w:rsidRPr="00993FA4">
        <w:rPr>
          <w:rFonts w:ascii="Times New Roman" w:hAnsi="Times New Roman"/>
          <w:vertAlign w:val="superscript"/>
        </w:rPr>
        <w:t>43</w:t>
      </w:r>
      <w:r w:rsidRPr="006F79A5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43 znie:</w:t>
      </w:r>
    </w:p>
    <w:p w:rsidR="006B5635" w:rsidRPr="00993FA4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6F79A5">
        <w:rPr>
          <w:rFonts w:ascii="Times New Roman" w:hAnsi="Times New Roman"/>
          <w:vertAlign w:val="superscript"/>
        </w:rPr>
        <w:t>43</w:t>
      </w:r>
      <w:r>
        <w:rPr>
          <w:rFonts w:ascii="Times New Roman" w:hAnsi="Times New Roman"/>
        </w:rPr>
        <w:t xml:space="preserve">) </w:t>
      </w:r>
      <w:r w:rsidRPr="00103FF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§ 20, 21, 27, </w:t>
      </w:r>
      <w:smartTag w:uri="urn:schemas-microsoft-com:office:smarttags" w:element="metricconverter">
        <w:smartTagPr>
          <w:attr w:name="ProductID" w:val="28 a"/>
        </w:smartTagPr>
        <w:r w:rsidRPr="00103FF4">
          <w:rPr>
            <w:rStyle w:val="ppp-input-value1"/>
            <w:rFonts w:ascii="Times New Roman" w:hAnsi="Times New Roman" w:cs="Times New Roman"/>
            <w:color w:val="auto"/>
            <w:sz w:val="24"/>
            <w:szCs w:val="24"/>
          </w:rPr>
          <w:t>28 a</w:t>
        </w:r>
      </w:smartTag>
      <w:r w:rsidRPr="00103FF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66 zákona č. 314/2001 Z. z. v znení neskorších predpisov.“.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V § 26 sa odsek 8 dopĺňa písmenom d), ktoré znie: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„d) dávajú </w:t>
      </w:r>
      <w:r w:rsidRPr="007177B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vyjadr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enie</w:t>
      </w:r>
      <w:r w:rsidRPr="007177B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k zabezpečeniu záchrannej služby podľa § 21 ods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  <w:r w:rsidRPr="007177B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5.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§ 31a znie: </w:t>
      </w:r>
    </w:p>
    <w:p w:rsidR="006B5635" w:rsidP="006B5635">
      <w:pPr>
        <w:bidi w:val="0"/>
        <w:ind w:left="3540"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 §31a</w:t>
      </w:r>
    </w:p>
    <w:p w:rsidR="006B5635" w:rsidP="006B5635">
      <w:pPr>
        <w:bidi w:val="0"/>
        <w:spacing w:line="120" w:lineRule="auto"/>
        <w:ind w:left="3538" w:firstLine="709"/>
        <w:jc w:val="both"/>
        <w:rPr>
          <w:rFonts w:ascii="Times New Roman" w:hAnsi="Times New Roman"/>
        </w:rPr>
      </w:pPr>
    </w:p>
    <w:p w:rsidR="006B5635" w:rsidRPr="005051D0" w:rsidP="006B5635">
      <w:pPr>
        <w:bidi w:val="0"/>
        <w:ind w:right="-1"/>
        <w:jc w:val="both"/>
        <w:rPr>
          <w:rFonts w:ascii="Times New Roman" w:hAnsi="Times New Roman"/>
        </w:rPr>
      </w:pPr>
      <w:r w:rsidRPr="005051D0">
        <w:rPr>
          <w:rFonts w:ascii="Times New Roman" w:hAnsi="Times New Roman"/>
        </w:rPr>
        <w:t xml:space="preserve">Týmto zákonom sa preberajú právne </w:t>
      </w:r>
      <w:r>
        <w:rPr>
          <w:rFonts w:ascii="Times New Roman" w:hAnsi="Times New Roman"/>
        </w:rPr>
        <w:t xml:space="preserve">záväzné </w:t>
      </w:r>
      <w:r w:rsidRPr="005051D0">
        <w:rPr>
          <w:rFonts w:ascii="Times New Roman" w:hAnsi="Times New Roman"/>
        </w:rPr>
        <w:t>akty Európskej únie uvedené v prílohe č. 3.</w:t>
      </w:r>
      <w:r>
        <w:rPr>
          <w:rFonts w:ascii="Times New Roman" w:hAnsi="Times New Roman"/>
        </w:rPr>
        <w:t>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 prílohe č. 1 časti 1 tabuľke I stĺpci Vybraná nebezpečná látka sa slová „1, 2 -dibrómmetán“ nahrádzajú slovami „</w:t>
      </w:r>
      <w:r w:rsidRPr="00FB23C2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1,2-dibrómetán</w:t>
      </w:r>
      <w:r>
        <w:rPr>
          <w:rFonts w:ascii="Times New Roman" w:hAnsi="Times New Roman"/>
        </w:rPr>
        <w:t>“;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V prílohe č. 1 časti 1 tabuľke I stĺpci Vybraná nebezpečná látka sa látka „Ropné produkty“ dopĺňa písmenom d), ktoré znie: 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ťažké vykurovacie oleje“.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Príloha č. 3 vrátane nadpisu znie:</w:t>
      </w:r>
    </w:p>
    <w:p w:rsidR="006B5635" w:rsidP="006B5635">
      <w:pPr>
        <w:bidi w:val="0"/>
        <w:ind w:left="3540"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„Príloha č. 3 </w:t>
      </w:r>
    </w:p>
    <w:p w:rsidR="006B5635" w:rsidRPr="008D5D21" w:rsidP="006B5635">
      <w:pPr>
        <w:bidi w:val="0"/>
        <w:ind w:left="1416" w:right="-1" w:firstLine="708"/>
        <w:jc w:val="both"/>
        <w:rPr>
          <w:rFonts w:ascii="Times New Roman" w:hAnsi="Times New Roman"/>
          <w:b/>
        </w:rPr>
      </w:pPr>
      <w:r w:rsidRPr="008D5D21">
        <w:rPr>
          <w:rFonts w:ascii="Times New Roman" w:hAnsi="Times New Roman"/>
          <w:b/>
        </w:rPr>
        <w:t>Zoznam preberaných právne záväzných aktov Európskej únie</w:t>
      </w:r>
    </w:p>
    <w:p w:rsidR="006B5635" w:rsidP="006B5635">
      <w:pPr>
        <w:bidi w:val="0"/>
        <w:ind w:right="-1"/>
        <w:jc w:val="both"/>
        <w:rPr>
          <w:rFonts w:ascii="Times New Roman" w:hAnsi="Times New Roman"/>
        </w:rPr>
      </w:pPr>
    </w:p>
    <w:p w:rsidR="00653F22" w:rsidP="00653F22">
      <w:pPr>
        <w:bidi w:val="0"/>
        <w:ind w:right="-1"/>
        <w:jc w:val="both"/>
        <w:rPr>
          <w:rFonts w:ascii="Times New Roman" w:hAnsi="Times New Roman"/>
        </w:rPr>
      </w:pPr>
      <w:r w:rsidR="006B5635">
        <w:rPr>
          <w:rFonts w:ascii="Times New Roman" w:hAnsi="Times New Roman"/>
        </w:rPr>
        <w:tab/>
      </w:r>
      <w:r>
        <w:rPr>
          <w:rFonts w:ascii="Times New Roman" w:hAnsi="Times New Roman"/>
        </w:rPr>
        <w:t>1. Smernica Rady 96/82/ES z 9. decembra 1996 o kontrole nebezpečenstiev veľkých havárií s prítomnosťou nebezpečných látok (Mimoriadne vydanie Ú. v. EÚ kap. 5/ zv. 2) v znení smernice Európskeho parlamentu a Rady 2003/105/ES zo 16. decembra 2003 (Mimoriadne vydanie Ú. v. EÚ, kap. 5/zv. 4).</w:t>
      </w:r>
    </w:p>
    <w:p w:rsidR="00653F22" w:rsidP="00653F22">
      <w:pPr>
        <w:bidi w:val="0"/>
        <w:ind w:right="-1"/>
        <w:jc w:val="both"/>
        <w:rPr>
          <w:rFonts w:ascii="Times New Roman" w:hAnsi="Times New Roman"/>
        </w:rPr>
      </w:pPr>
    </w:p>
    <w:p w:rsidR="00653F22" w:rsidP="00653F22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Smernica Európskeho parlamentu a Rady 2012/18/EÚ zo 4. júla 2012 o kontrole nebezpečenstiev závažných havárií s prítomnosťou nebezpečných látok, ktorou sa mení a dopĺňa a následne zrušuje smernica Rady 96/82/ES (Ú. v. EÚ L 197, 24.7.2012).“.</w:t>
      </w:r>
    </w:p>
    <w:p w:rsidR="006B5635" w:rsidP="00653F22">
      <w:pPr>
        <w:bidi w:val="0"/>
        <w:ind w:right="-1"/>
        <w:jc w:val="both"/>
        <w:rPr>
          <w:rFonts w:ascii="Times New Roman" w:hAnsi="Times New Roman"/>
          <w:strike/>
        </w:rPr>
      </w:pPr>
    </w:p>
    <w:p w:rsidR="006B5635" w:rsidP="006B5635">
      <w:pPr>
        <w:bidi w:val="0"/>
        <w:ind w:right="-1"/>
        <w:jc w:val="center"/>
        <w:outlineLvl w:val="0"/>
        <w:rPr>
          <w:rFonts w:ascii="Times New Roman" w:hAnsi="Times New Roman"/>
          <w:b/>
        </w:rPr>
      </w:pPr>
    </w:p>
    <w:p w:rsidR="006B5635" w:rsidRPr="00F34BB3" w:rsidP="006B5635">
      <w:pPr>
        <w:bidi w:val="0"/>
        <w:ind w:right="-1"/>
        <w:jc w:val="center"/>
        <w:outlineLvl w:val="0"/>
        <w:rPr>
          <w:rFonts w:ascii="Times New Roman" w:hAnsi="Times New Roman"/>
          <w:b/>
        </w:rPr>
      </w:pPr>
    </w:p>
    <w:p w:rsidR="006B5635" w:rsidP="006B5635">
      <w:pPr>
        <w:bidi w:val="0"/>
        <w:ind w:right="-1"/>
        <w:jc w:val="center"/>
        <w:outlineLvl w:val="0"/>
        <w:rPr>
          <w:rFonts w:ascii="Times New Roman" w:hAnsi="Times New Roman"/>
          <w:b/>
        </w:rPr>
      </w:pPr>
      <w:r w:rsidRPr="00F34BB3">
        <w:rPr>
          <w:rFonts w:ascii="Times New Roman" w:hAnsi="Times New Roman"/>
          <w:b/>
        </w:rPr>
        <w:t>Čl. II</w:t>
      </w:r>
    </w:p>
    <w:p w:rsidR="006B5635" w:rsidRPr="00F34BB3" w:rsidP="006B5635">
      <w:pPr>
        <w:bidi w:val="0"/>
        <w:ind w:right="-1"/>
        <w:jc w:val="center"/>
        <w:outlineLvl w:val="0"/>
        <w:rPr>
          <w:rFonts w:ascii="Times New Roman" w:hAnsi="Times New Roman"/>
          <w:b/>
        </w:rPr>
      </w:pPr>
    </w:p>
    <w:p w:rsidR="006B5635" w:rsidRPr="00F34BB3" w:rsidP="006B5635">
      <w:pPr>
        <w:bidi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</w:t>
      </w:r>
      <w:r w:rsidRPr="00F34BB3">
        <w:rPr>
          <w:rFonts w:ascii="Times New Roman" w:hAnsi="Times New Roman"/>
        </w:rPr>
        <w:t xml:space="preserve"> nadobúda účinnosť 1</w:t>
      </w:r>
      <w:r>
        <w:rPr>
          <w:rFonts w:ascii="Times New Roman" w:hAnsi="Times New Roman"/>
        </w:rPr>
        <w:t>5. februára 2014</w:t>
      </w:r>
      <w:r w:rsidRPr="00F34BB3">
        <w:rPr>
          <w:rFonts w:ascii="Times New Roman" w:hAnsi="Times New Roman"/>
        </w:rPr>
        <w:t>.</w:t>
      </w:r>
    </w:p>
    <w:p w:rsidR="006B5635" w:rsidP="006B5635">
      <w:pPr>
        <w:bidi w:val="0"/>
        <w:rPr>
          <w:rFonts w:ascii="Times New Roman" w:hAnsi="Times New Roman"/>
        </w:rPr>
      </w:pPr>
    </w:p>
    <w:p w:rsidR="006B5635" w:rsidP="006B5635">
      <w:pPr>
        <w:bidi w:val="0"/>
        <w:rPr>
          <w:rFonts w:ascii="Times New Roman" w:hAnsi="Times New Roman"/>
        </w:rPr>
      </w:pPr>
    </w:p>
    <w:p w:rsidR="006B5635" w:rsidP="006B5635">
      <w:pPr>
        <w:bidi w:val="0"/>
        <w:rPr>
          <w:rFonts w:ascii="Times New Roman" w:hAnsi="Times New Roman"/>
        </w:rPr>
      </w:pPr>
    </w:p>
    <w:p w:rsidR="006B5635" w:rsidP="006B5635">
      <w:pPr>
        <w:bidi w:val="0"/>
        <w:rPr>
          <w:rFonts w:ascii="Times New Roman" w:hAnsi="Times New Roman"/>
        </w:rPr>
      </w:pPr>
    </w:p>
    <w:p w:rsidR="006B5635" w:rsidP="006B5635">
      <w:pPr>
        <w:bidi w:val="0"/>
        <w:rPr>
          <w:rFonts w:ascii="Times New Roman" w:hAnsi="Times New Roman"/>
        </w:rPr>
      </w:pPr>
    </w:p>
    <w:p w:rsidR="006B5635" w:rsidP="006B5635">
      <w:pPr>
        <w:bidi w:val="0"/>
        <w:rPr>
          <w:rFonts w:ascii="Times New Roman" w:hAnsi="Times New Roman"/>
        </w:rPr>
      </w:pPr>
    </w:p>
    <w:p w:rsidR="00FA79A1">
      <w:pPr>
        <w:bidi w:val="0"/>
        <w:rPr>
          <w:rFonts w:ascii="Times New Roman" w:hAnsi="Times New Roman"/>
        </w:rPr>
      </w:pPr>
    </w:p>
    <w:sectPr w:rsidSect="00A80CDC">
      <w:footerReference w:type="even" r:id="rId4"/>
      <w:footerReference w:type="default" r:id="rId5"/>
      <w:pgSz w:w="11906" w:h="16838"/>
      <w:pgMar w:top="1417" w:right="1417" w:bottom="1417" w:left="1418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22" w:rsidP="002E16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C142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22" w:rsidP="002E16F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53F2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2192A" w:rsidP="00A80CD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B5635"/>
    <w:rsid w:val="00103FF4"/>
    <w:rsid w:val="0022192A"/>
    <w:rsid w:val="002365AD"/>
    <w:rsid w:val="002E16FA"/>
    <w:rsid w:val="004626A5"/>
    <w:rsid w:val="005051D0"/>
    <w:rsid w:val="00534B6F"/>
    <w:rsid w:val="006373AE"/>
    <w:rsid w:val="00653F22"/>
    <w:rsid w:val="006B5635"/>
    <w:rsid w:val="006F79A5"/>
    <w:rsid w:val="007177B8"/>
    <w:rsid w:val="00717B96"/>
    <w:rsid w:val="00723FCD"/>
    <w:rsid w:val="008B7693"/>
    <w:rsid w:val="008D5D21"/>
    <w:rsid w:val="00961DBE"/>
    <w:rsid w:val="00993FA4"/>
    <w:rsid w:val="00A80CDC"/>
    <w:rsid w:val="00B2605F"/>
    <w:rsid w:val="00C83294"/>
    <w:rsid w:val="00C95C83"/>
    <w:rsid w:val="00CC1422"/>
    <w:rsid w:val="00D76F77"/>
    <w:rsid w:val="00DD7311"/>
    <w:rsid w:val="00E12CC8"/>
    <w:rsid w:val="00F052BA"/>
    <w:rsid w:val="00F34BB3"/>
    <w:rsid w:val="00F44A46"/>
    <w:rsid w:val="00FA79A1"/>
    <w:rsid w:val="00FB23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6B5635"/>
    <w:pPr>
      <w:keepNext/>
      <w:spacing w:before="240" w:after="60" w:line="276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6B5635"/>
    <w:rPr>
      <w:rFonts w:ascii="Arial" w:hAnsi="Arial" w:cs="Arial"/>
      <w:b/>
      <w:bCs/>
      <w:i/>
      <w:iCs/>
      <w:sz w:val="28"/>
      <w:szCs w:val="28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rsid w:val="006B563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6B5635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ageNumber">
    <w:name w:val="page number"/>
    <w:basedOn w:val="DefaultParagraphFont"/>
    <w:uiPriority w:val="99"/>
    <w:rsid w:val="006B5635"/>
    <w:rPr>
      <w:rFonts w:cs="Times New Roman"/>
      <w:rtl w:val="0"/>
      <w:cs w:val="0"/>
    </w:rPr>
  </w:style>
  <w:style w:type="character" w:customStyle="1" w:styleId="ppp-input-value1">
    <w:name w:val="ppp-input-value1"/>
    <w:basedOn w:val="DefaultParagraphFont"/>
    <w:uiPriority w:val="99"/>
    <w:rsid w:val="006B5635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400</Words>
  <Characters>2065</Characters>
  <Application>Microsoft Office Word</Application>
  <DocSecurity>0</DocSecurity>
  <Lines>0</Lines>
  <Paragraphs>0</Paragraphs>
  <ScaleCrop>false</ScaleCrop>
  <Company>MZP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Katrlik</dc:creator>
  <cp:lastModifiedBy>boris.balog</cp:lastModifiedBy>
  <cp:revision>4</cp:revision>
  <dcterms:created xsi:type="dcterms:W3CDTF">2013-08-16T10:08:00Z</dcterms:created>
  <dcterms:modified xsi:type="dcterms:W3CDTF">2013-09-09T09:33:00Z</dcterms:modified>
</cp:coreProperties>
</file>