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7240" w:rsidP="00AC7240">
      <w:pPr>
        <w:pStyle w:val="Heading5"/>
        <w:bidi w:val="0"/>
        <w:spacing w:before="0"/>
        <w:ind w:firstLine="709"/>
        <w:rPr>
          <w:szCs w:val="24"/>
        </w:rPr>
      </w:pPr>
    </w:p>
    <w:p w:rsidR="00EC3299" w:rsidRPr="00EC3299" w:rsidP="00EC3299">
      <w:pPr>
        <w:bidi w:val="0"/>
        <w:rPr>
          <w:rFonts w:ascii="Times New Roman" w:hAnsi="Times New Roman"/>
          <w:lang w:eastAsia="cs-CZ"/>
        </w:rPr>
      </w:pPr>
    </w:p>
    <w:p w:rsidR="00AC7240" w:rsidRPr="00C25075" w:rsidP="00AC7240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C25075">
        <w:rPr>
          <w:rFonts w:hint="default"/>
          <w:szCs w:val="24"/>
        </w:rPr>
        <w:t xml:space="preserve">  Ú</w:t>
      </w:r>
      <w:r w:rsidRPr="00C25075">
        <w:rPr>
          <w:rFonts w:hint="default"/>
          <w:szCs w:val="24"/>
        </w:rPr>
        <w:t>STAVNOPRÁ</w:t>
      </w:r>
      <w:r w:rsidRPr="00C25075">
        <w:rPr>
          <w:rFonts w:hint="default"/>
          <w:szCs w:val="24"/>
        </w:rPr>
        <w:t>VNY VÝ</w:t>
      </w:r>
      <w:r w:rsidRPr="00C25075">
        <w:rPr>
          <w:rFonts w:hint="default"/>
          <w:szCs w:val="24"/>
        </w:rPr>
        <w:t>BOR</w:t>
        <w:tab/>
      </w:r>
    </w:p>
    <w:p w:rsidR="00AC7240" w:rsidRPr="00C25075" w:rsidP="00AC7240">
      <w:pPr>
        <w:bidi w:val="0"/>
        <w:spacing w:before="120"/>
        <w:rPr>
          <w:rFonts w:ascii="Times New Roman" w:hAnsi="Times New Roman"/>
        </w:rPr>
      </w:pPr>
      <w:r w:rsidRPr="00C25075">
        <w:rPr>
          <w:rFonts w:ascii="Times New Roman" w:hAnsi="Times New Roman"/>
          <w:b/>
        </w:rPr>
        <w:t>NÁRODNEJ RADY SLOVENSKEJ REPUBLIKY</w:t>
      </w:r>
      <w:r w:rsidRPr="00C25075">
        <w:rPr>
          <w:rFonts w:ascii="Times New Roman" w:hAnsi="Times New Roman"/>
        </w:rPr>
        <w:tab/>
      </w:r>
    </w:p>
    <w:p w:rsidR="00AC7240" w:rsidRPr="00C25075" w:rsidP="00AC7240">
      <w:pPr>
        <w:bidi w:val="0"/>
        <w:spacing w:before="120"/>
        <w:rPr>
          <w:rFonts w:ascii="Times New Roman" w:hAnsi="Times New Roman"/>
        </w:rPr>
      </w:pPr>
    </w:p>
    <w:p w:rsidR="00AC7240" w:rsidRPr="00C25075" w:rsidP="00AC7240">
      <w:pPr>
        <w:bidi w:val="0"/>
        <w:ind w:left="1418" w:firstLine="709"/>
        <w:rPr>
          <w:rFonts w:ascii="Times New Roman" w:hAnsi="Times New Roman"/>
        </w:rPr>
      </w:pPr>
      <w:r w:rsidRPr="00C25075">
        <w:rPr>
          <w:rFonts w:ascii="Times New Roman" w:hAnsi="Times New Roman"/>
        </w:rPr>
        <w:tab/>
        <w:tab/>
        <w:tab/>
        <w:tab/>
        <w:tab/>
        <w:tab/>
        <w:t>4</w:t>
      </w:r>
      <w:r w:rsidR="00990552">
        <w:rPr>
          <w:rFonts w:ascii="Times New Roman" w:hAnsi="Times New Roman"/>
        </w:rPr>
        <w:t>5</w:t>
      </w:r>
      <w:r w:rsidRPr="00C25075">
        <w:rPr>
          <w:rFonts w:ascii="Times New Roman" w:hAnsi="Times New Roman"/>
        </w:rPr>
        <w:t>. schôdza</w:t>
      </w:r>
    </w:p>
    <w:p w:rsidR="00AC7240" w:rsidRPr="00C25075" w:rsidP="00AC7240">
      <w:pPr>
        <w:bidi w:val="0"/>
        <w:ind w:left="1418" w:firstLine="709"/>
        <w:rPr>
          <w:rFonts w:ascii="Times New Roman" w:hAnsi="Times New Roman"/>
        </w:rPr>
      </w:pPr>
      <w:r w:rsidRPr="00C25075">
        <w:rPr>
          <w:rFonts w:ascii="Times New Roman" w:hAnsi="Times New Roman"/>
        </w:rPr>
        <w:tab/>
        <w:tab/>
        <w:tab/>
        <w:tab/>
        <w:tab/>
        <w:tab/>
        <w:t>Číslo: CRD-</w:t>
      </w:r>
      <w:r w:rsidR="00990552">
        <w:rPr>
          <w:rFonts w:ascii="Times New Roman" w:hAnsi="Times New Roman"/>
        </w:rPr>
        <w:t>1181</w:t>
      </w:r>
      <w:r w:rsidRPr="00C25075">
        <w:rPr>
          <w:rFonts w:ascii="Times New Roman" w:hAnsi="Times New Roman"/>
        </w:rPr>
        <w:t>/2013</w:t>
      </w:r>
    </w:p>
    <w:p w:rsidR="00AC7240" w:rsidRPr="00C25075" w:rsidP="00AC7240">
      <w:pPr>
        <w:bidi w:val="0"/>
        <w:ind w:left="1418" w:firstLine="709"/>
        <w:rPr>
          <w:rFonts w:ascii="Times New Roman" w:hAnsi="Times New Roman"/>
        </w:rPr>
      </w:pPr>
    </w:p>
    <w:p w:rsidR="00AC7240" w:rsidRPr="00C25075" w:rsidP="00AC7240">
      <w:pPr>
        <w:bidi w:val="0"/>
        <w:ind w:left="1418" w:firstLine="709"/>
        <w:rPr>
          <w:rFonts w:ascii="Times New Roman" w:hAnsi="Times New Roman"/>
        </w:rPr>
      </w:pPr>
    </w:p>
    <w:p w:rsidR="00AC7240" w:rsidRPr="00C25075" w:rsidP="00AC7240">
      <w:pPr>
        <w:bidi w:val="0"/>
        <w:spacing w:before="120"/>
        <w:jc w:val="center"/>
        <w:rPr>
          <w:rFonts w:ascii="Times New Roman" w:hAnsi="Times New Roman"/>
          <w:sz w:val="36"/>
          <w:szCs w:val="36"/>
          <w:lang w:eastAsia="en-US"/>
        </w:rPr>
      </w:pPr>
      <w:r w:rsidR="00114818">
        <w:rPr>
          <w:rFonts w:ascii="Times New Roman" w:hAnsi="Times New Roman"/>
          <w:sz w:val="36"/>
          <w:szCs w:val="36"/>
          <w:lang w:eastAsia="en-US"/>
        </w:rPr>
        <w:t>276</w:t>
      </w:r>
    </w:p>
    <w:p w:rsidR="00AC7240" w:rsidRPr="00C25075" w:rsidP="00AC724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C25075">
        <w:rPr>
          <w:rFonts w:ascii="Times New Roman" w:hAnsi="Times New Roman"/>
          <w:b/>
        </w:rPr>
        <w:t>U z n e s e n i e</w:t>
      </w:r>
    </w:p>
    <w:p w:rsidR="00AC7240" w:rsidRPr="00C25075" w:rsidP="00AC724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C25075">
        <w:rPr>
          <w:rFonts w:ascii="Times New Roman" w:hAnsi="Times New Roman"/>
        </w:rPr>
        <w:t xml:space="preserve"> </w:t>
      </w:r>
      <w:r w:rsidRPr="00C25075">
        <w:rPr>
          <w:rFonts w:ascii="Times New Roman" w:hAnsi="Times New Roman"/>
          <w:b/>
        </w:rPr>
        <w:t>Ústavnoprávneho výboru Národnej rady Slovenskej republiky</w:t>
      </w:r>
    </w:p>
    <w:p w:rsidR="00AC7240" w:rsidP="00AC7240">
      <w:pPr>
        <w:bidi w:val="0"/>
        <w:spacing w:before="120"/>
        <w:jc w:val="center"/>
        <w:rPr>
          <w:rFonts w:ascii="Times New Roman" w:hAnsi="Times New Roman"/>
          <w:b/>
        </w:rPr>
      </w:pPr>
      <w:r w:rsidRPr="00C25075">
        <w:rPr>
          <w:rFonts w:ascii="Times New Roman" w:hAnsi="Times New Roman"/>
          <w:b/>
        </w:rPr>
        <w:t xml:space="preserve"> z</w:t>
      </w:r>
      <w:r w:rsidR="00990552">
        <w:rPr>
          <w:rFonts w:ascii="Times New Roman" w:hAnsi="Times New Roman"/>
          <w:b/>
        </w:rPr>
        <w:t> 27. augusta</w:t>
      </w:r>
      <w:r w:rsidRPr="00C25075">
        <w:rPr>
          <w:rFonts w:ascii="Times New Roman" w:hAnsi="Times New Roman"/>
          <w:b/>
        </w:rPr>
        <w:t xml:space="preserve"> 2013</w:t>
      </w:r>
    </w:p>
    <w:p w:rsidR="00AC7240" w:rsidRPr="00C25075" w:rsidP="00AC7240">
      <w:pPr>
        <w:bidi w:val="0"/>
        <w:spacing w:before="120"/>
        <w:jc w:val="center"/>
        <w:rPr>
          <w:rFonts w:ascii="Times New Roman" w:hAnsi="Times New Roman"/>
          <w:b/>
        </w:rPr>
      </w:pPr>
    </w:p>
    <w:p w:rsidR="002C39A1" w:rsidRPr="005A1AF1" w:rsidP="002C39A1">
      <w:pPr>
        <w:bidi w:val="0"/>
        <w:spacing w:before="120"/>
        <w:jc w:val="both"/>
        <w:rPr>
          <w:rFonts w:ascii="Times New Roman" w:hAnsi="Times New Roman"/>
        </w:rPr>
      </w:pPr>
      <w:r w:rsidRPr="00C25075" w:rsidR="00AC7240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v</w:t>
      </w:r>
      <w:r w:rsidRPr="0052255B">
        <w:rPr>
          <w:rFonts w:ascii="Times New Roman" w:hAnsi="Times New Roman" w:cs="Arial"/>
          <w:noProof/>
        </w:rPr>
        <w:t>ládn</w:t>
      </w:r>
      <w:r>
        <w:rPr>
          <w:rFonts w:ascii="Times New Roman" w:hAnsi="Times New Roman" w:cs="Arial"/>
          <w:noProof/>
        </w:rPr>
        <w:t>emu</w:t>
      </w:r>
      <w:r w:rsidRPr="0052255B">
        <w:rPr>
          <w:rFonts w:ascii="Times New Roman" w:hAnsi="Times New Roman" w:cs="Arial"/>
          <w:noProof/>
        </w:rPr>
        <w:t xml:space="preserve"> návrh</w:t>
      </w:r>
      <w:r>
        <w:rPr>
          <w:rFonts w:ascii="Times New Roman" w:hAnsi="Times New Roman" w:cs="Arial"/>
          <w:noProof/>
        </w:rPr>
        <w:t>u</w:t>
      </w:r>
      <w:r w:rsidRPr="0052255B">
        <w:rPr>
          <w:rFonts w:ascii="Times New Roman" w:hAnsi="Times New Roman" w:cs="Arial"/>
          <w:noProof/>
        </w:rPr>
        <w:t xml:space="preserve"> zákona, ktorým sa mení a dopĺňa </w:t>
      </w:r>
      <w:r w:rsidRPr="00B1649A">
        <w:rPr>
          <w:rFonts w:ascii="Times New Roman" w:hAnsi="Times New Roman" w:cs="Arial"/>
          <w:noProof/>
        </w:rPr>
        <w:t>zákon Národnej rady Slovenskej republiky č. 233/1995 Z. z. o súdnych exekútoroch a exekučnej činnosti (Exekučný poriadok)</w:t>
      </w:r>
      <w:r w:rsidRPr="0052255B">
        <w:rPr>
          <w:rFonts w:ascii="Times New Roman" w:hAnsi="Times New Roman" w:cs="Arial"/>
          <w:b/>
          <w:noProof/>
        </w:rPr>
        <w:t xml:space="preserve"> </w:t>
      </w:r>
      <w:r w:rsidRPr="0052255B">
        <w:rPr>
          <w:rFonts w:ascii="Times New Roman" w:hAnsi="Times New Roman" w:cs="Arial"/>
          <w:noProof/>
        </w:rPr>
        <w:t xml:space="preserve">a o zmene a doplnení ďalších zákonov v znení neskorších predpisov a ktorým sa menia a dopĺňajú niektoré zákony </w:t>
      </w:r>
      <w:r w:rsidRPr="0052255B">
        <w:rPr>
          <w:rFonts w:ascii="Times New Roman" w:hAnsi="Times New Roman" w:cs="Arial"/>
        </w:rPr>
        <w:t>(tlač 550)</w:t>
      </w:r>
    </w:p>
    <w:p w:rsidR="00AC7240" w:rsidP="00AC7240">
      <w:pPr>
        <w:bidi w:val="0"/>
        <w:spacing w:before="120"/>
        <w:rPr>
          <w:rFonts w:ascii="Times New Roman" w:hAnsi="Times New Roman"/>
        </w:rPr>
      </w:pPr>
    </w:p>
    <w:p w:rsidR="002C39A1" w:rsidRPr="00C25075" w:rsidP="00AC7240">
      <w:pPr>
        <w:bidi w:val="0"/>
        <w:spacing w:before="120"/>
        <w:rPr>
          <w:rFonts w:ascii="Times New Roman" w:hAnsi="Times New Roman"/>
        </w:rPr>
      </w:pPr>
    </w:p>
    <w:p w:rsidR="00AC7240" w:rsidRPr="00C25075" w:rsidP="00AC7240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C25075">
        <w:rPr>
          <w:rFonts w:ascii="Times New Roman" w:hAnsi="Times New Roman"/>
        </w:rPr>
        <w:tab/>
      </w:r>
      <w:r w:rsidRPr="00C25075">
        <w:rPr>
          <w:rFonts w:ascii="Times New Roman" w:hAnsi="Times New Roman"/>
          <w:b/>
        </w:rPr>
        <w:t>Ústavnoprávny výbor Národnej rady Slovenskej republiky</w:t>
      </w:r>
    </w:p>
    <w:p w:rsidR="00AC7240" w:rsidRPr="00C25075" w:rsidP="00AC7240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AC7240" w:rsidRPr="00C25075" w:rsidP="00C3440C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C25075">
        <w:rPr>
          <w:rFonts w:ascii="Times New Roman" w:hAnsi="Times New Roman"/>
          <w:b/>
        </w:rPr>
        <w:tab/>
        <w:t>A.   s ú h l a s í</w:t>
      </w:r>
      <w:r w:rsidRPr="00C25075">
        <w:rPr>
          <w:rFonts w:ascii="Times New Roman" w:hAnsi="Times New Roman"/>
        </w:rPr>
        <w:t xml:space="preserve"> </w:t>
      </w:r>
    </w:p>
    <w:p w:rsidR="00C3440C" w:rsidP="00C3440C">
      <w:pPr>
        <w:bidi w:val="0"/>
        <w:jc w:val="both"/>
        <w:rPr>
          <w:rFonts w:ascii="Times New Roman" w:hAnsi="Times New Roman"/>
        </w:rPr>
      </w:pPr>
    </w:p>
    <w:p w:rsidR="002C39A1" w:rsidRPr="002C39A1" w:rsidP="002C39A1">
      <w:pPr>
        <w:bidi w:val="0"/>
        <w:spacing w:before="120"/>
        <w:jc w:val="both"/>
        <w:rPr>
          <w:rFonts w:ascii="Times New Roman" w:hAnsi="Times New Roman"/>
        </w:rPr>
      </w:pPr>
      <w:r w:rsidRPr="00C25075" w:rsidR="00AC7240">
        <w:rPr>
          <w:rFonts w:ascii="Times New Roman" w:hAnsi="Times New Roman"/>
        </w:rPr>
        <w:tab/>
        <w:tab/>
      </w:r>
      <w:r w:rsidRPr="002C39A1" w:rsidR="00AC7240">
        <w:rPr>
          <w:rFonts w:ascii="Times New Roman" w:hAnsi="Times New Roman"/>
        </w:rPr>
        <w:t xml:space="preserve">s vládnym </w:t>
      </w:r>
      <w:r w:rsidRPr="002C39A1" w:rsidR="00AC7240">
        <w:rPr>
          <w:rFonts w:ascii="Times New Roman" w:hAnsi="Times New Roman"/>
          <w:noProof/>
        </w:rPr>
        <w:t xml:space="preserve">návrhom zákona, </w:t>
      </w:r>
      <w:r w:rsidRPr="002C39A1">
        <w:rPr>
          <w:rFonts w:ascii="Times New Roman" w:hAnsi="Times New Roman" w:cs="Arial"/>
          <w:noProof/>
        </w:rPr>
        <w:t xml:space="preserve">ktorým sa mení a dopĺňa zákon 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 w:rsidRPr="002C39A1">
        <w:rPr>
          <w:rFonts w:ascii="Times New Roman" w:hAnsi="Times New Roman" w:cs="Arial"/>
        </w:rPr>
        <w:t>(tlač 550);</w:t>
      </w:r>
    </w:p>
    <w:p w:rsidR="00AC7240" w:rsidRPr="002C39A1" w:rsidP="00C3440C">
      <w:pPr>
        <w:pStyle w:val="ListParagraph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</w:p>
    <w:p w:rsidR="00AC7240" w:rsidRPr="00C25075" w:rsidP="00C3440C">
      <w:pPr>
        <w:pStyle w:val="ListParagraph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</w:p>
    <w:p w:rsidR="00AC7240" w:rsidRPr="00C25075" w:rsidP="00C3440C">
      <w:pPr>
        <w:pStyle w:val="Heading1"/>
        <w:bidi w:val="0"/>
        <w:spacing w:before="0"/>
        <w:ind w:left="992"/>
        <w:rPr>
          <w:rFonts w:hint="default"/>
          <w:szCs w:val="24"/>
        </w:rPr>
      </w:pPr>
      <w:r w:rsidRPr="00C25075">
        <w:rPr>
          <w:rFonts w:hint="default"/>
          <w:szCs w:val="24"/>
        </w:rPr>
        <w:t>B.   o d p o r ú</w:t>
      </w:r>
      <w:r w:rsidRPr="00C25075">
        <w:rPr>
          <w:rFonts w:hint="default"/>
          <w:szCs w:val="24"/>
        </w:rPr>
        <w:t xml:space="preserve"> č</w:t>
      </w:r>
      <w:r w:rsidRPr="00C25075">
        <w:rPr>
          <w:rFonts w:hint="default"/>
          <w:szCs w:val="24"/>
        </w:rPr>
        <w:t xml:space="preserve"> a</w:t>
      </w:r>
    </w:p>
    <w:p w:rsidR="00AC7240" w:rsidRPr="00C25075" w:rsidP="00C3440C">
      <w:pPr>
        <w:pStyle w:val="BodyText2"/>
        <w:tabs>
          <w:tab w:val="left" w:pos="1021"/>
        </w:tabs>
        <w:bidi w:val="0"/>
        <w:rPr>
          <w:rFonts w:ascii="Times New Roman" w:hAnsi="Times New Roman"/>
          <w:sz w:val="24"/>
          <w:lang w:eastAsia="en-US"/>
        </w:rPr>
      </w:pPr>
    </w:p>
    <w:p w:rsidR="00AC7240" w:rsidRPr="00C25075" w:rsidP="00C3440C">
      <w:pPr>
        <w:pStyle w:val="BodyText2"/>
        <w:tabs>
          <w:tab w:val="left" w:pos="1021"/>
        </w:tabs>
        <w:bidi w:val="0"/>
        <w:rPr>
          <w:rFonts w:ascii="Times New Roman" w:hAnsi="Times New Roman"/>
          <w:sz w:val="24"/>
        </w:rPr>
      </w:pPr>
      <w:r w:rsidRPr="00C25075">
        <w:rPr>
          <w:rFonts w:ascii="Times New Roman" w:hAnsi="Times New Roman"/>
          <w:sz w:val="24"/>
        </w:rPr>
        <w:tab/>
        <w:tab/>
        <w:t>Národnej rade Slovenskej republiky</w:t>
      </w:r>
    </w:p>
    <w:p w:rsidR="00AC7240" w:rsidRPr="00EF5E42" w:rsidP="00C3440C">
      <w:pPr>
        <w:pStyle w:val="BodyText2"/>
        <w:tabs>
          <w:tab w:val="left" w:pos="1021"/>
        </w:tabs>
        <w:bidi w:val="0"/>
        <w:rPr>
          <w:rFonts w:ascii="Times New Roman" w:hAnsi="Times New Roman"/>
          <w:sz w:val="24"/>
        </w:rPr>
      </w:pPr>
    </w:p>
    <w:p w:rsidR="00EF5E42" w:rsidRPr="00EF5E42" w:rsidP="00EF5E4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EF5E42" w:rsidR="00AC7240">
        <w:rPr>
          <w:rFonts w:ascii="Times New Roman" w:hAnsi="Times New Roman"/>
        </w:rPr>
        <w:tab/>
        <w:tab/>
      </w:r>
      <w:r w:rsidRPr="00EF5E42">
        <w:rPr>
          <w:rFonts w:ascii="Times New Roman" w:hAnsi="Times New Roman"/>
        </w:rPr>
        <w:tab/>
      </w:r>
      <w:r w:rsidRPr="00EF5E42" w:rsidR="00AC7240">
        <w:rPr>
          <w:rFonts w:ascii="Times New Roman" w:hAnsi="Times New Roman"/>
        </w:rPr>
        <w:t xml:space="preserve">vládny </w:t>
      </w:r>
      <w:r w:rsidRPr="00EF5E42" w:rsidR="00AC7240">
        <w:rPr>
          <w:rFonts w:ascii="Times New Roman" w:hAnsi="Times New Roman"/>
          <w:noProof/>
        </w:rPr>
        <w:t>návrh zákona,</w:t>
      </w:r>
      <w:r w:rsidRPr="00EF5E42" w:rsidR="002C39A1">
        <w:rPr>
          <w:rFonts w:ascii="Times New Roman" w:hAnsi="Times New Roman"/>
          <w:noProof/>
        </w:rPr>
        <w:t xml:space="preserve"> </w:t>
      </w:r>
      <w:r w:rsidRPr="00EF5E42" w:rsidR="002C39A1">
        <w:rPr>
          <w:rFonts w:ascii="Times New Roman" w:hAnsi="Times New Roman" w:cs="Arial"/>
          <w:noProof/>
        </w:rPr>
        <w:t xml:space="preserve">ktorým sa mení a dopĺňa zákon 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 w:rsidRPr="00EF5E42" w:rsidR="002C39A1">
        <w:rPr>
          <w:rFonts w:ascii="Times New Roman" w:hAnsi="Times New Roman" w:cs="Arial"/>
        </w:rPr>
        <w:t>(tlač 550)</w:t>
      </w:r>
      <w:r w:rsidRPr="00EF5E42" w:rsidR="002C39A1">
        <w:rPr>
          <w:rFonts w:ascii="Times New Roman" w:hAnsi="Times New Roman"/>
        </w:rPr>
        <w:t xml:space="preserve"> </w:t>
      </w:r>
      <w:r w:rsidRPr="00EF5E42" w:rsidR="00AC7240">
        <w:rPr>
          <w:rFonts w:ascii="Times New Roman" w:hAnsi="Times New Roman"/>
          <w:b/>
          <w:bCs/>
        </w:rPr>
        <w:t>schváliť</w:t>
      </w:r>
      <w:r w:rsidRPr="00EF5E42" w:rsidR="00AC7240">
        <w:rPr>
          <w:rFonts w:ascii="Times New Roman" w:hAnsi="Times New Roman"/>
          <w:bCs/>
        </w:rPr>
        <w:t xml:space="preserve"> </w:t>
      </w:r>
      <w:r w:rsidRPr="00EF5E42">
        <w:rPr>
          <w:rFonts w:ascii="Times New Roman" w:hAnsi="Times New Roman"/>
        </w:rPr>
        <w:t xml:space="preserve">so zmenami a doplnkami uvedenými v prílohe tohto uznesenia;  </w:t>
      </w:r>
    </w:p>
    <w:p w:rsidR="00EF5E42" w:rsidRPr="00EF5E42" w:rsidP="00EF5E42">
      <w:pPr>
        <w:bidi w:val="0"/>
        <w:jc w:val="both"/>
        <w:rPr>
          <w:rFonts w:ascii="Times New Roman" w:hAnsi="Times New Roman"/>
        </w:rPr>
      </w:pPr>
    </w:p>
    <w:p w:rsidR="00AC7240" w:rsidRPr="006969E9" w:rsidP="00AC7240">
      <w:pPr>
        <w:bidi w:val="0"/>
        <w:ind w:left="4247"/>
        <w:jc w:val="both"/>
        <w:rPr>
          <w:rFonts w:ascii="Times New Roman" w:hAnsi="Times New Roman"/>
        </w:rPr>
      </w:pPr>
    </w:p>
    <w:p w:rsidR="00AC7240" w:rsidRPr="00C25075" w:rsidP="00F135FD">
      <w:pPr>
        <w:tabs>
          <w:tab w:val="left" w:pos="567"/>
          <w:tab w:val="left" w:pos="851"/>
        </w:tabs>
        <w:bidi w:val="0"/>
        <w:jc w:val="both"/>
        <w:rPr>
          <w:rFonts w:ascii="Times New Roman" w:hAnsi="Times New Roman"/>
          <w:b/>
        </w:rPr>
      </w:pPr>
      <w:r w:rsidRPr="00C25075">
        <w:rPr>
          <w:rFonts w:ascii="Times New Roman" w:hAnsi="Times New Roman"/>
          <w:bCs/>
        </w:rPr>
        <w:t xml:space="preserve"> </w:t>
      </w:r>
      <w:r w:rsidRPr="00C25075">
        <w:rPr>
          <w:rFonts w:ascii="Times New Roman" w:hAnsi="Times New Roman"/>
          <w:b/>
        </w:rPr>
        <w:tab/>
      </w:r>
      <w:r w:rsidR="00F135FD">
        <w:rPr>
          <w:rFonts w:ascii="Times New Roman" w:hAnsi="Times New Roman"/>
          <w:b/>
        </w:rPr>
        <w:tab/>
      </w:r>
      <w:r w:rsidRPr="00C25075">
        <w:rPr>
          <w:rFonts w:ascii="Times New Roman" w:hAnsi="Times New Roman"/>
          <w:b/>
        </w:rPr>
        <w:t xml:space="preserve">C.  </w:t>
      </w:r>
      <w:r w:rsidR="00F135FD">
        <w:rPr>
          <w:rFonts w:ascii="Times New Roman" w:hAnsi="Times New Roman"/>
          <w:b/>
        </w:rPr>
        <w:t xml:space="preserve"> </w:t>
      </w:r>
      <w:r w:rsidRPr="00C25075">
        <w:rPr>
          <w:rFonts w:ascii="Times New Roman" w:hAnsi="Times New Roman"/>
          <w:b/>
        </w:rPr>
        <w:t>p o v e r u j e</w:t>
      </w:r>
    </w:p>
    <w:p w:rsidR="00AC7240" w:rsidRPr="00C25075" w:rsidP="00AC7240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AC7240" w:rsidRPr="00C25075" w:rsidP="00AC7240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C25075">
        <w:rPr>
          <w:rFonts w:ascii="Times New Roman" w:hAnsi="Times New Roman"/>
          <w:b/>
        </w:rPr>
        <w:tab/>
        <w:t xml:space="preserve">     </w:t>
      </w:r>
      <w:r w:rsidRPr="00C25075">
        <w:rPr>
          <w:rFonts w:ascii="Times New Roman" w:hAnsi="Times New Roman"/>
        </w:rPr>
        <w:t>1. predsedu výboru, aby výsledky rokovania Ústavnoprávneho výboru Národnej rady Slovenskej republiky z</w:t>
      </w:r>
      <w:r w:rsidR="00EF5E42">
        <w:rPr>
          <w:rFonts w:ascii="Times New Roman" w:hAnsi="Times New Roman"/>
        </w:rPr>
        <w:t> 27. augusta 2</w:t>
      </w:r>
      <w:r w:rsidRPr="00C25075">
        <w:rPr>
          <w:rFonts w:ascii="Times New Roman" w:hAnsi="Times New Roman"/>
        </w:rPr>
        <w:t xml:space="preserve">013 spolu s výsledkami rokovania </w:t>
      </w:r>
      <w:r w:rsidR="00EF5E42">
        <w:rPr>
          <w:rFonts w:ascii="Times New Roman" w:hAnsi="Times New Roman"/>
        </w:rPr>
        <w:t>V</w:t>
      </w:r>
      <w:r w:rsidRPr="00C25075">
        <w:rPr>
          <w:rFonts w:ascii="Times New Roman" w:hAnsi="Times New Roman"/>
        </w:rPr>
        <w:t>ýbor</w:t>
      </w:r>
      <w:r w:rsidR="00EF5E42">
        <w:rPr>
          <w:rFonts w:ascii="Times New Roman" w:hAnsi="Times New Roman"/>
        </w:rPr>
        <w:t>u Národnej rady Slovenskej republiky pre hospodárske záležitosti</w:t>
      </w:r>
      <w:r w:rsidRPr="00C25075">
        <w:rPr>
          <w:rFonts w:ascii="Times New Roman" w:hAnsi="Times New Roman"/>
        </w:rPr>
        <w:t xml:space="preserve"> 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na schválenie gestorskému výboru, </w:t>
      </w:r>
    </w:p>
    <w:p w:rsidR="00AC7240" w:rsidRPr="00C25075" w:rsidP="00AC7240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AC7240" w:rsidRPr="00C25075" w:rsidP="00CD4583">
      <w:pPr>
        <w:pStyle w:val="BodyText"/>
        <w:tabs>
          <w:tab w:val="left" w:pos="1021"/>
          <w:tab w:val="left" w:pos="1276"/>
        </w:tabs>
        <w:bidi w:val="0"/>
        <w:rPr>
          <w:rFonts w:ascii="Times New Roman" w:hAnsi="Times New Roman"/>
        </w:rPr>
      </w:pPr>
      <w:r w:rsidRPr="00C25075">
        <w:rPr>
          <w:rFonts w:ascii="Times New Roman" w:hAnsi="Times New Roman"/>
        </w:rPr>
        <w:tab/>
        <w:tab/>
        <w:t xml:space="preserve">2. </w:t>
      </w:r>
      <w:r w:rsidRPr="00C25075">
        <w:rPr>
          <w:rFonts w:ascii="Times New Roman" w:hAnsi="Times New Roman"/>
          <w:b/>
        </w:rPr>
        <w:t>spoločného spravodajcu</w:t>
      </w:r>
      <w:r w:rsidRPr="00C25075">
        <w:rPr>
          <w:rFonts w:ascii="Times New Roman" w:hAnsi="Times New Roman"/>
        </w:rPr>
        <w:t xml:space="preserve"> výborov </w:t>
      </w:r>
      <w:r w:rsidR="00EF5E42">
        <w:rPr>
          <w:rFonts w:ascii="Times New Roman" w:hAnsi="Times New Roman"/>
        </w:rPr>
        <w:t xml:space="preserve">Róberta </w:t>
      </w:r>
      <w:r w:rsidR="00EF5E42">
        <w:rPr>
          <w:rFonts w:ascii="Times New Roman" w:hAnsi="Times New Roman"/>
          <w:b/>
        </w:rPr>
        <w:t>Madeja</w:t>
      </w:r>
      <w:r w:rsidRPr="00AE67BA">
        <w:rPr>
          <w:rFonts w:ascii="Times New Roman" w:hAnsi="Times New Roman"/>
          <w:b/>
        </w:rPr>
        <w:t>,</w:t>
      </w:r>
      <w:r w:rsidRPr="00C25075">
        <w:rPr>
          <w:rFonts w:ascii="Times New Roman" w:hAnsi="Times New Roman"/>
          <w:b/>
        </w:rPr>
        <w:t xml:space="preserve"> </w:t>
      </w:r>
      <w:r w:rsidRPr="00C25075">
        <w:rPr>
          <w:rFonts w:ascii="Times New Roman" w:hAnsi="Times New Roman"/>
        </w:rPr>
        <w:t>aby podľa § 80 ods. 2 zákona o rokovacom poriadku Národnej rady Slovenskej republiky informoval o výsledku rokovania výborov a aby odôvodnil návrh a stanovisko gestorského výboru k  návrhu zákona uvedené v spoločnej správe výborov na schôdzi Národnej rady Slovenskej republiky.</w:t>
      </w:r>
    </w:p>
    <w:p w:rsidR="00AC7240" w:rsidRPr="00C25075" w:rsidP="00AC7240">
      <w:pPr>
        <w:bidi w:val="0"/>
        <w:rPr>
          <w:rFonts w:ascii="Times New Roman" w:hAnsi="Times New Roman"/>
        </w:rPr>
      </w:pPr>
    </w:p>
    <w:p w:rsidR="00AC7240" w:rsidRPr="00C25075" w:rsidP="00AC724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C7240" w:rsidRPr="00C25075" w:rsidP="00AC724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C7240" w:rsidRPr="00C25075" w:rsidP="00AC724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C7240" w:rsidRPr="00C25075" w:rsidP="00AC7240">
      <w:pPr>
        <w:bidi w:val="0"/>
        <w:jc w:val="both"/>
        <w:rPr>
          <w:rFonts w:ascii="AT*Toronto" w:hAnsi="AT*Toronto"/>
        </w:rPr>
      </w:pPr>
    </w:p>
    <w:p w:rsidR="00AC7240" w:rsidRPr="00C25075" w:rsidP="00AC7240">
      <w:pPr>
        <w:bidi w:val="0"/>
        <w:jc w:val="both"/>
        <w:rPr>
          <w:rFonts w:ascii="AT*Toronto" w:hAnsi="AT*Toronto"/>
        </w:rPr>
      </w:pPr>
      <w:r w:rsidRPr="00C25075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C7240" w:rsidRPr="00C25075" w:rsidP="00AC7240">
      <w:pPr>
        <w:bidi w:val="0"/>
        <w:ind w:left="2124" w:firstLine="4989"/>
        <w:jc w:val="both"/>
        <w:rPr>
          <w:rFonts w:ascii="AT*Toronto" w:hAnsi="AT*Toronto"/>
        </w:rPr>
      </w:pPr>
      <w:r w:rsidRPr="00C25075">
        <w:rPr>
          <w:rFonts w:ascii="Times New Roman" w:hAnsi="Times New Roman"/>
        </w:rPr>
        <w:t xml:space="preserve">  predseda výboru</w:t>
      </w:r>
    </w:p>
    <w:p w:rsidR="00AC7240" w:rsidRPr="00C25075" w:rsidP="00AC724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C25075">
        <w:rPr>
          <w:rFonts w:ascii="Times New Roman" w:hAnsi="Times New Roman"/>
        </w:rPr>
        <w:t>overovatelia výboru:</w:t>
      </w:r>
    </w:p>
    <w:p w:rsidR="00AC7240" w:rsidRPr="00C25075" w:rsidP="00AC7240">
      <w:pPr>
        <w:bidi w:val="0"/>
        <w:ind w:left="6480" w:hanging="6480"/>
        <w:jc w:val="both"/>
        <w:rPr>
          <w:rFonts w:ascii="Times New Roman" w:hAnsi="Times New Roman"/>
        </w:rPr>
      </w:pPr>
      <w:r w:rsidRPr="00C25075">
        <w:rPr>
          <w:rFonts w:ascii="Times New Roman" w:hAnsi="Times New Roman"/>
        </w:rPr>
        <w:t>Anton Martvoň</w:t>
      </w:r>
    </w:p>
    <w:p w:rsidR="00AC7240" w:rsidRPr="00C25075" w:rsidP="00AC7240">
      <w:pPr>
        <w:bidi w:val="0"/>
        <w:ind w:left="6480" w:hanging="6480"/>
        <w:jc w:val="both"/>
        <w:rPr>
          <w:rFonts w:ascii="Times New Roman" w:hAnsi="Times New Roman"/>
        </w:rPr>
      </w:pPr>
      <w:r w:rsidRPr="00C25075">
        <w:rPr>
          <w:rFonts w:ascii="Times New Roman" w:hAnsi="Times New Roman"/>
        </w:rPr>
        <w:t>Miroslav Kadúc</w:t>
      </w:r>
    </w:p>
    <w:p w:rsidR="005A01AA" w:rsidRPr="002E0F39" w:rsidP="005A01AA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C25075" w:rsidR="00AC7240">
        <w:rPr>
          <w:rFonts w:ascii="Times New Roman" w:hAnsi="Times New Roman"/>
        </w:rPr>
        <w:br w:type="page"/>
      </w:r>
      <w:r w:rsidRPr="002E0F39">
        <w:rPr>
          <w:rFonts w:ascii="Times New Roman" w:hAnsi="Times New Roman"/>
          <w:b/>
        </w:rPr>
        <w:t>P r í l o h a</w:t>
      </w:r>
    </w:p>
    <w:p w:rsidR="005A01AA" w:rsidRPr="002E0F39" w:rsidP="005A01AA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5A01AA" w:rsidRPr="002E0F39" w:rsidP="005A01AA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114818">
        <w:rPr>
          <w:rFonts w:ascii="Times New Roman" w:hAnsi="Times New Roman"/>
          <w:b/>
        </w:rPr>
        <w:t>276</w:t>
      </w:r>
    </w:p>
    <w:p w:rsidR="005A01AA" w:rsidRPr="002E0F39" w:rsidP="005A01AA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27. augusta</w:t>
      </w:r>
      <w:r w:rsidRPr="002E0F39">
        <w:rPr>
          <w:rFonts w:ascii="Times New Roman" w:hAnsi="Times New Roman"/>
          <w:b/>
        </w:rPr>
        <w:t xml:space="preserve"> 2013</w:t>
      </w:r>
    </w:p>
    <w:p w:rsidR="005A01AA" w:rsidRPr="002E0F39" w:rsidP="005A01AA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>
        <w:rPr>
          <w:rFonts w:ascii="Times New Roman" w:hAnsi="Times New Roman"/>
          <w:b/>
          <w:bCs/>
        </w:rPr>
        <w:t>_</w:t>
      </w:r>
    </w:p>
    <w:p w:rsidR="005A01AA" w:rsidRPr="002E0F39" w:rsidP="005A01A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5A01AA" w:rsidP="005A01A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5D0D8C" w:rsidP="005A01A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5D0D8C" w:rsidRPr="002E0F39" w:rsidP="005A01A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5A01AA" w:rsidRPr="002E0F39" w:rsidP="005A01AA">
      <w:pPr>
        <w:bidi w:val="0"/>
        <w:ind w:left="670"/>
        <w:rPr>
          <w:rFonts w:ascii="Times New Roman" w:hAnsi="Times New Roman"/>
          <w:lang w:eastAsia="en-US"/>
        </w:rPr>
      </w:pPr>
    </w:p>
    <w:p w:rsidR="005A01AA" w:rsidRPr="002E0F39" w:rsidP="005A01AA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315BBD" w:rsidP="00315BBD">
      <w:pPr>
        <w:bidi w:val="0"/>
        <w:jc w:val="both"/>
        <w:rPr>
          <w:rFonts w:ascii="Times New Roman" w:hAnsi="Times New Roman"/>
          <w:b/>
          <w:lang w:eastAsia="en-US"/>
        </w:rPr>
      </w:pPr>
      <w:r w:rsidRPr="002E0F39" w:rsidR="005A01AA">
        <w:rPr>
          <w:rFonts w:ascii="Times New Roman" w:hAnsi="Times New Roman"/>
          <w:b/>
          <w:lang w:eastAsia="en-US"/>
        </w:rPr>
        <w:t xml:space="preserve"> </w:t>
      </w:r>
    </w:p>
    <w:p w:rsidR="005A01AA" w:rsidRPr="005A01AA" w:rsidP="00B4029D">
      <w:pPr>
        <w:bidi w:val="0"/>
        <w:ind w:left="284"/>
        <w:jc w:val="both"/>
        <w:rPr>
          <w:rFonts w:ascii="Times New Roman" w:hAnsi="Times New Roman"/>
          <w:b/>
        </w:rPr>
      </w:pPr>
      <w:r w:rsidRPr="005A01AA">
        <w:rPr>
          <w:rFonts w:ascii="Times New Roman" w:hAnsi="Times New Roman"/>
          <w:b/>
        </w:rPr>
        <w:t>k v</w:t>
      </w:r>
      <w:r w:rsidRPr="005A01AA">
        <w:rPr>
          <w:rFonts w:ascii="Times New Roman" w:hAnsi="Times New Roman" w:cs="Arial"/>
          <w:b/>
          <w:noProof/>
        </w:rPr>
        <w:t xml:space="preserve">ládnemu návrhu zákona, ktorým sa mení a dopĺňa zákon 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 w:rsidRPr="005A01AA">
        <w:rPr>
          <w:rFonts w:ascii="Times New Roman" w:hAnsi="Times New Roman" w:cs="Arial"/>
          <w:b/>
        </w:rPr>
        <w:t>(tlač 550)</w:t>
      </w:r>
    </w:p>
    <w:p w:rsidR="005A01AA" w:rsidRPr="002E0F39" w:rsidP="00B4029D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="00B4029D">
        <w:rPr>
          <w:rFonts w:ascii="Times New Roman" w:hAnsi="Times New Roman"/>
          <w:b/>
        </w:rPr>
        <w:tab/>
      </w:r>
      <w:r w:rsidRPr="002E0F39">
        <w:rPr>
          <w:rFonts w:ascii="Times New Roman" w:hAnsi="Times New Roman"/>
          <w:b/>
        </w:rPr>
        <w:t>_________________________________________________________________________</w:t>
      </w:r>
    </w:p>
    <w:p w:rsidR="005A01AA" w:rsidRPr="002E0F39" w:rsidP="005A01AA">
      <w:pPr>
        <w:bidi w:val="0"/>
        <w:jc w:val="both"/>
        <w:rPr>
          <w:rFonts w:ascii="Times New Roman" w:hAnsi="Times New Roman"/>
          <w:b/>
        </w:rPr>
      </w:pPr>
    </w:p>
    <w:p w:rsidR="005A01AA" w:rsidRPr="002E0F39" w:rsidP="005A01AA">
      <w:pPr>
        <w:bidi w:val="0"/>
        <w:rPr>
          <w:rFonts w:ascii="Times New Roman" w:hAnsi="Times New Roman"/>
        </w:rPr>
      </w:pPr>
    </w:p>
    <w:p w:rsidR="00F36473" w:rsidRPr="0030146A" w:rsidP="00F36473">
      <w:pPr>
        <w:pStyle w:val="BodyText"/>
        <w:bidi w:val="0"/>
        <w:rPr>
          <w:rFonts w:ascii="Times New Roman" w:hAnsi="Times New Roman"/>
          <w:b/>
          <w:bCs/>
        </w:rPr>
      </w:pPr>
    </w:p>
    <w:p w:rsidR="00F36473" w:rsidRPr="0030146A" w:rsidP="00693089">
      <w:pPr>
        <w:pStyle w:val="ListParagraph"/>
        <w:numPr>
          <w:numId w:val="18"/>
        </w:numPr>
        <w:tabs>
          <w:tab w:val="left" w:pos="284"/>
        </w:tabs>
        <w:bidi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30146A">
        <w:rPr>
          <w:rFonts w:ascii="Times New Roman" w:hAnsi="Times New Roman"/>
          <w:bCs/>
        </w:rPr>
        <w:t>V čl. I bode 14, v § 10d ods. 5 sa za slová „</w:t>
      </w:r>
      <w:r w:rsidRPr="0030146A">
        <w:rPr>
          <w:rFonts w:ascii="Times New Roman" w:hAnsi="Times New Roman"/>
        </w:rPr>
        <w:t>spôsob vyhodnotenia výsledkov výberového konania“ vkladá čiarka a slová „vyhlásenie výsledkov výberového konania“.</w:t>
      </w:r>
    </w:p>
    <w:p w:rsidR="00F36473" w:rsidRPr="0030146A" w:rsidP="003D36B8">
      <w:pPr>
        <w:tabs>
          <w:tab w:val="left" w:pos="284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F36473" w:rsidP="003D36B8">
      <w:pPr>
        <w:bidi w:val="0"/>
        <w:spacing w:line="276" w:lineRule="auto"/>
        <w:ind w:left="4245" w:hanging="4245"/>
        <w:jc w:val="both"/>
        <w:rPr>
          <w:rFonts w:ascii="Times New Roman" w:hAnsi="Times New Roman"/>
        </w:rPr>
      </w:pPr>
      <w:r w:rsidRPr="0030146A">
        <w:rPr>
          <w:rFonts w:ascii="Times New Roman" w:hAnsi="Times New Roman"/>
        </w:rPr>
        <w:tab/>
        <w:tab/>
        <w:t xml:space="preserve">Z dôvodu jednoznačnosti a precizovania právnej úpravy sa navrhuje rozšíriť splnomocňovacie ustanovenie na vydanie všeobecne záväzného právneho predpisu Ministerstvom spravodlivosti SR, v ktorom by malo byť upravené aj vyhlásenie výsledkov výberového konania. Pozmeňujúci návrh reaguje v tejto časti na stanovisko Kancelárie NR SR. </w:t>
      </w:r>
    </w:p>
    <w:p w:rsidR="003D36B8" w:rsidP="003D36B8">
      <w:pPr>
        <w:bidi w:val="0"/>
        <w:spacing w:line="276" w:lineRule="auto"/>
        <w:ind w:left="4245" w:hanging="4245"/>
        <w:jc w:val="both"/>
        <w:rPr>
          <w:rFonts w:ascii="Times New Roman" w:hAnsi="Times New Roman"/>
        </w:rPr>
      </w:pPr>
    </w:p>
    <w:p w:rsidR="003D36B8" w:rsidRPr="0030146A" w:rsidP="003D36B8">
      <w:pPr>
        <w:bidi w:val="0"/>
        <w:spacing w:line="276" w:lineRule="auto"/>
        <w:ind w:left="4245" w:hanging="4245"/>
        <w:jc w:val="both"/>
        <w:rPr>
          <w:rFonts w:ascii="Times New Roman" w:hAnsi="Times New Roman"/>
        </w:rPr>
      </w:pPr>
    </w:p>
    <w:p w:rsidR="00F36473" w:rsidRPr="0030146A" w:rsidP="003D36B8">
      <w:pPr>
        <w:pStyle w:val="ListParagraph"/>
        <w:numPr>
          <w:numId w:val="18"/>
        </w:numPr>
        <w:tabs>
          <w:tab w:val="left" w:pos="284"/>
        </w:tabs>
        <w:bidi w:val="0"/>
        <w:spacing w:line="276" w:lineRule="auto"/>
        <w:jc w:val="both"/>
        <w:rPr>
          <w:rFonts w:ascii="Times New Roman" w:hAnsi="Times New Roman"/>
          <w:bCs/>
        </w:rPr>
      </w:pPr>
      <w:r w:rsidRPr="0030146A">
        <w:rPr>
          <w:rFonts w:ascii="Times New Roman" w:hAnsi="Times New Roman"/>
          <w:bCs/>
        </w:rPr>
        <w:t>V čl. I bode 20, v § 12 ods. 4 prvej vete sa za slovo „účet“ vkladajú slová „</w:t>
      </w:r>
      <w:r w:rsidRPr="0030146A">
        <w:rPr>
          <w:rFonts w:ascii="Times New Roman" w:hAnsi="Times New Roman"/>
        </w:rPr>
        <w:t>vedený v banke alebo pobočke zahraničnej banky (ďalej len „banka“)“.</w:t>
      </w:r>
    </w:p>
    <w:p w:rsidR="00F36473" w:rsidRPr="0030146A" w:rsidP="003D36B8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F36473" w:rsidRPr="0030146A" w:rsidP="003D36B8">
      <w:pPr>
        <w:bidi w:val="0"/>
        <w:spacing w:line="276" w:lineRule="auto"/>
        <w:ind w:left="4245" w:hanging="4245"/>
        <w:jc w:val="both"/>
        <w:rPr>
          <w:rFonts w:ascii="Times New Roman" w:hAnsi="Times New Roman"/>
        </w:rPr>
      </w:pPr>
      <w:r w:rsidRPr="0030146A">
        <w:rPr>
          <w:rFonts w:ascii="Times New Roman" w:hAnsi="Times New Roman"/>
        </w:rPr>
        <w:tab/>
        <w:tab/>
        <w:t xml:space="preserve">V súvislosti s čl. I bod 29, ktorým sa vypúšťa </w:t>
        <w:br/>
        <w:t xml:space="preserve">§ 16b, je potrebné znova zaviesť legislatívnu skratku pre banku, ktorá bola pôvodne zavedená v § 16b ods. 5, pričom sa súčasne precizuje novonavrhovaná dikcia § 12 ods. 4 prvej vety. Pozmeňujúci návrh reaguje v tejto časti na stanovisko Kancelárie NR SR. </w:t>
      </w:r>
    </w:p>
    <w:p w:rsidR="00F36473" w:rsidRPr="0030146A" w:rsidP="00F36473">
      <w:pPr>
        <w:bidi w:val="0"/>
        <w:ind w:left="4245" w:hanging="4245"/>
        <w:jc w:val="both"/>
        <w:rPr>
          <w:rFonts w:ascii="Times New Roman" w:hAnsi="Times New Roman"/>
        </w:rPr>
      </w:pPr>
    </w:p>
    <w:p w:rsidR="00B4029D" w:rsidP="00B4029D">
      <w:pPr>
        <w:bidi w:val="0"/>
        <w:spacing w:line="360" w:lineRule="auto"/>
        <w:rPr>
          <w:rFonts w:ascii="Times New Roman" w:hAnsi="Times New Roman"/>
        </w:rPr>
      </w:pPr>
    </w:p>
    <w:p w:rsidR="003D36B8" w:rsidP="00B4029D">
      <w:pPr>
        <w:bidi w:val="0"/>
        <w:spacing w:line="360" w:lineRule="auto"/>
        <w:rPr>
          <w:rFonts w:ascii="Times New Roman" w:hAnsi="Times New Roman"/>
        </w:rPr>
      </w:pPr>
    </w:p>
    <w:p w:rsidR="00B4029D" w:rsidRPr="00334375" w:rsidP="004F2CA9">
      <w:pPr>
        <w:pStyle w:val="ListParagraph"/>
        <w:numPr>
          <w:numId w:val="18"/>
        </w:numPr>
        <w:bidi w:val="0"/>
        <w:spacing w:line="360" w:lineRule="auto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K čl. I bod 23</w:t>
      </w:r>
    </w:p>
    <w:p w:rsidR="00B4029D" w:rsidRPr="00334375" w:rsidP="004F2CA9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V § 15a ods. 4 sa v poslednej vete za slová „výkon funkcie“ vkladajú slová „podľa prvej vety“.</w:t>
      </w:r>
    </w:p>
    <w:p w:rsidR="00B4029D" w:rsidRPr="00334375" w:rsidP="00455725">
      <w:pPr>
        <w:pStyle w:val="ListParagraph"/>
        <w:bidi w:val="0"/>
        <w:ind w:left="4247" w:firstLine="6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 xml:space="preserve">Legislatívno-technická pripomienka, ktorá upresňuje použitie postupu podľa uvedeného ustanovenia. </w:t>
      </w:r>
    </w:p>
    <w:p w:rsidR="00455725" w:rsidRPr="00334375" w:rsidP="00455725">
      <w:pPr>
        <w:pStyle w:val="ListParagraph"/>
        <w:bidi w:val="0"/>
        <w:ind w:left="4247" w:firstLine="6"/>
        <w:jc w:val="both"/>
        <w:rPr>
          <w:rFonts w:ascii="Times New Roman" w:hAnsi="Times New Roman"/>
        </w:rPr>
      </w:pPr>
    </w:p>
    <w:p w:rsidR="00B4029D" w:rsidRPr="00334375" w:rsidP="00455725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K čl. I bod 29</w:t>
      </w:r>
    </w:p>
    <w:p w:rsidR="00B4029D" w:rsidRPr="00334375" w:rsidP="00455725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V čl. I bod 29 znie:</w:t>
      </w:r>
    </w:p>
    <w:p w:rsidR="00B4029D" w:rsidRPr="00334375" w:rsidP="00455725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„29. § 16b sa vypúšťa vrátene poznámok pod čiarou k odkazom 3d a 3e.“.</w:t>
      </w:r>
    </w:p>
    <w:p w:rsidR="00B4029D" w:rsidRPr="00334375" w:rsidP="00B4029D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B4029D" w:rsidRPr="00334375" w:rsidP="00B4029D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 xml:space="preserve">Legislatívno-technická pripomienka, ktorou sa vypúšťajú zároveň poznámky pod čiarou, na ktoré v ďalšom texte zákona už nie je ďalší odkaz. </w:t>
      </w:r>
    </w:p>
    <w:p w:rsidR="00F36473" w:rsidRPr="00334375" w:rsidP="003D36B8">
      <w:pPr>
        <w:pStyle w:val="ListParagraph"/>
        <w:numPr>
          <w:numId w:val="18"/>
        </w:numPr>
        <w:bidi w:val="0"/>
        <w:spacing w:line="276" w:lineRule="auto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 čl. I bod 30 znie:</w:t>
      </w:r>
    </w:p>
    <w:p w:rsidR="00F36473" w:rsidRPr="00334375" w:rsidP="00693089">
      <w:pPr>
        <w:bidi w:val="0"/>
        <w:spacing w:line="276" w:lineRule="auto"/>
        <w:ind w:firstLine="36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„30. V § 17 ods. 1 sa na konci pripája táto veta:</w:t>
      </w:r>
    </w:p>
    <w:p w:rsidR="00F36473" w:rsidRPr="00334375" w:rsidP="00693089">
      <w:pPr>
        <w:bidi w:val="0"/>
        <w:spacing w:line="276" w:lineRule="auto"/>
        <w:ind w:firstLine="36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„Odmena sa nevypláca zastupovanému exekútorovi, ktorý má prerušený výkon funkcie exekútora z dôvodu výkonu verejnej funkcie alebo pozastavený výkon funkcie exekútora; v tomto prípade sa odmena použije na financovanie činnosti exekútorského úradu.“.“</w:t>
      </w:r>
    </w:p>
    <w:p w:rsidR="00F36473" w:rsidRPr="00334375" w:rsidP="003D36B8">
      <w:pPr>
        <w:pStyle w:val="ListParagraph"/>
        <w:bidi w:val="0"/>
        <w:spacing w:line="276" w:lineRule="auto"/>
        <w:ind w:left="360"/>
        <w:jc w:val="both"/>
        <w:rPr>
          <w:rFonts w:ascii="Times New Roman" w:hAnsi="Times New Roman"/>
          <w:bCs/>
        </w:rPr>
      </w:pPr>
    </w:p>
    <w:p w:rsidR="00F36473" w:rsidRPr="00334375" w:rsidP="003D36B8">
      <w:pPr>
        <w:bidi w:val="0"/>
        <w:spacing w:line="276" w:lineRule="auto"/>
        <w:ind w:left="4245" w:hanging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ab/>
        <w:tab/>
        <w:t xml:space="preserve">Navrhuje sa precizovanie ustanovenia v zmysle, aby sa exekútorovi, ktorého výkon funkcie je prerušený z dôvodu výkonu verejnej funkcie alebo exekútorovi, ktorý má pozastavený výkon funkcie, nevyplácala odmena, ale táto sa použila výhradne na financovanie činnosti exekútorského úradu. Z uvedeného je zrejmé, že v rámci chodu úradu bude daná nová kategória disponibilných prostriedkov, o ktorých použití bude môcť zástupca exekútora rozhodnúť  tak, aby sa využili efektívne, t.j. na akýkoľvek účel spojený s chodom exekútorského úradu, okrem započítania na finančné nároky zastupovaného exekútora. </w:t>
      </w:r>
      <w:r w:rsidRPr="00334375" w:rsidR="00EB3768">
        <w:rPr>
          <w:rFonts w:ascii="Times New Roman" w:hAnsi="Times New Roman"/>
        </w:rPr>
        <w:t xml:space="preserve">S exekučnou činnosťou súvisí aj platenie daní a odvodov. </w:t>
      </w:r>
    </w:p>
    <w:p w:rsidR="00EB3768" w:rsidRPr="00334375" w:rsidP="00F36473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B4029D" w:rsidRPr="00334375" w:rsidP="00365FCF">
      <w:pPr>
        <w:pStyle w:val="ListParagraph"/>
        <w:numPr>
          <w:numId w:val="18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K čl. I bod 37</w:t>
      </w:r>
    </w:p>
    <w:p w:rsidR="00B4029D" w:rsidRPr="00334375" w:rsidP="00693089">
      <w:pPr>
        <w:pStyle w:val="ListParagraph"/>
        <w:bidi w:val="0"/>
        <w:spacing w:line="360" w:lineRule="auto"/>
        <w:ind w:hanging="294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V § 34 ods. 13 sa vypúšťajú slová „a pobočiek zahraničných bánk“.</w:t>
      </w: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B4029D" w:rsidRPr="00334375" w:rsidP="00EB3768">
      <w:pPr>
        <w:pStyle w:val="ListParagraph"/>
        <w:bidi w:val="0"/>
        <w:ind w:left="4247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Legislatívno-technická pripomienka. V súvislosti so zavedením legislatívnej skratky „banka“ v § 34 ods. 5 sa navrhuje použitie tejto skratky v ďalšom texte návrhu zákona.</w:t>
      </w:r>
    </w:p>
    <w:p w:rsidR="00CE567A" w:rsidRPr="00334375" w:rsidP="00EB3768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B4029D" w:rsidRPr="00334375" w:rsidP="00365FCF">
      <w:pPr>
        <w:pStyle w:val="ListParagraph"/>
        <w:numPr>
          <w:numId w:val="18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K čl. I bod 38</w:t>
      </w:r>
    </w:p>
    <w:p w:rsidR="00B4029D" w:rsidRPr="00334375" w:rsidP="00455725">
      <w:pPr>
        <w:pStyle w:val="ListParagraph"/>
        <w:bidi w:val="0"/>
        <w:ind w:left="0" w:firstLine="42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V § 36 ods. 8 v druhej vete sa za slová „na poukázanie peňažných prostriedkov“ vkladajú slová „na základe dohody podľa prvej vety“.</w:t>
      </w: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Legislatívno-technická pripomienka ktorá upresňuje, v ktorom prípade sa požije ustanovenie o maximálnej 90-dňovej lehote.</w:t>
      </w: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F36473" w:rsidRPr="00334375" w:rsidP="00F36473">
      <w:pPr>
        <w:bidi w:val="0"/>
        <w:jc w:val="both"/>
        <w:rPr>
          <w:rFonts w:ascii="Times New Roman" w:hAnsi="Times New Roman"/>
          <w:bCs/>
        </w:rPr>
      </w:pPr>
    </w:p>
    <w:p w:rsidR="00F36473" w:rsidRPr="00334375" w:rsidP="00F36473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 xml:space="preserve">V čl. I bode 38, v § 36 ods. 8 sa slovo „siedmich“ nahrádza číslicou „14“. </w:t>
      </w:r>
    </w:p>
    <w:p w:rsidR="00F36473" w:rsidRPr="00334375" w:rsidP="00F36473">
      <w:pPr>
        <w:bidi w:val="0"/>
        <w:ind w:left="284" w:hanging="284"/>
        <w:jc w:val="both"/>
        <w:rPr>
          <w:rFonts w:ascii="Times New Roman" w:hAnsi="Times New Roman"/>
        </w:rPr>
      </w:pPr>
    </w:p>
    <w:p w:rsidR="00F36473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ab/>
        <w:tab/>
        <w:t xml:space="preserve">Vzhľadom na pracovnoprávne a ďalšie organizačné súvislosti chodu exekútorského úradu sa navrhuje lehotu na poukázanie prostriedkov zo siedmich dní zmeniť </w:t>
        <w:br/>
        <w:t>na 14 dní. Navrhovaná zmena je odôvodnená lepšou vykonateľnosťou aj s  poukazom na dĺžku trvania prevodných procesov, prostredníctvom ktorých sa bude oprávnenému poukazovať prijaté plnen</w:t>
      </w:r>
      <w:r w:rsidRPr="00334375" w:rsidR="003D36B8">
        <w:rPr>
          <w:rFonts w:ascii="Times New Roman" w:hAnsi="Times New Roman"/>
        </w:rPr>
        <w:t>i</w:t>
      </w:r>
      <w:r w:rsidRPr="00334375">
        <w:rPr>
          <w:rFonts w:ascii="Times New Roman" w:hAnsi="Times New Roman"/>
        </w:rPr>
        <w:t>e.</w:t>
      </w:r>
    </w:p>
    <w:p w:rsidR="003E6661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</w:p>
    <w:p w:rsidR="00CE567A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</w:p>
    <w:p w:rsidR="003E6661" w:rsidRPr="00334375" w:rsidP="00EB3768">
      <w:pPr>
        <w:pStyle w:val="ListParagraph"/>
        <w:numPr>
          <w:numId w:val="18"/>
        </w:numPr>
        <w:tabs>
          <w:tab w:val="left" w:pos="284"/>
        </w:tabs>
        <w:bidi w:val="0"/>
        <w:spacing w:line="276" w:lineRule="auto"/>
        <w:ind w:left="0" w:firstLine="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 čl. I sa za bod 69 vkladá nový bod 70, ktorý znie:</w:t>
      </w:r>
    </w:p>
    <w:p w:rsidR="003E6661" w:rsidRPr="00334375" w:rsidP="00EB3768">
      <w:pPr>
        <w:pStyle w:val="ListParagraph"/>
        <w:tabs>
          <w:tab w:val="left" w:pos="284"/>
        </w:tabs>
        <w:bidi w:val="0"/>
        <w:spacing w:line="276" w:lineRule="auto"/>
        <w:ind w:left="0"/>
        <w:jc w:val="both"/>
        <w:rPr>
          <w:rFonts w:ascii="Times New Roman" w:hAnsi="Times New Roman"/>
          <w:bCs/>
        </w:rPr>
      </w:pPr>
      <w:r w:rsidRPr="00334375" w:rsidR="00693089">
        <w:rPr>
          <w:rFonts w:ascii="Times New Roman" w:hAnsi="Times New Roman"/>
          <w:bCs/>
        </w:rPr>
        <w:tab/>
      </w:r>
      <w:r w:rsidRPr="00334375">
        <w:rPr>
          <w:rFonts w:ascii="Times New Roman" w:hAnsi="Times New Roman"/>
          <w:bCs/>
        </w:rPr>
        <w:t>„70. V § 220 ods. 2 sa na konci pripája táto veta:</w:t>
      </w:r>
    </w:p>
    <w:p w:rsidR="003E6661" w:rsidRPr="00334375" w:rsidP="00EB3768">
      <w:pPr>
        <w:pStyle w:val="ListParagraph"/>
        <w:tabs>
          <w:tab w:val="left" w:pos="284"/>
        </w:tabs>
        <w:bidi w:val="0"/>
        <w:spacing w:line="276" w:lineRule="auto"/>
        <w:ind w:left="0"/>
        <w:jc w:val="both"/>
        <w:rPr>
          <w:rFonts w:ascii="Times New Roman" w:hAnsi="Times New Roman"/>
          <w:bCs/>
        </w:rPr>
      </w:pPr>
      <w:r w:rsidRPr="00334375" w:rsidR="00693089">
        <w:rPr>
          <w:rFonts w:ascii="Times New Roman" w:hAnsi="Times New Roman"/>
          <w:bCs/>
        </w:rPr>
        <w:tab/>
      </w:r>
      <w:r w:rsidRPr="00334375">
        <w:rPr>
          <w:rFonts w:ascii="Times New Roman" w:hAnsi="Times New Roman"/>
          <w:bCs/>
        </w:rPr>
        <w:t>„Závažným disciplinárnym previnením je aj nezaplatenie právoplatne uloženej peňažnej pokuty podľa § 221 ods. 1 a 2 v lehote určenej v rozhodnutí.“.“.</w:t>
      </w:r>
    </w:p>
    <w:p w:rsidR="003E6661" w:rsidRPr="00334375" w:rsidP="00EB3768">
      <w:pPr>
        <w:pStyle w:val="ListParagraph"/>
        <w:tabs>
          <w:tab w:val="left" w:pos="284"/>
        </w:tabs>
        <w:bidi w:val="0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3E6661" w:rsidRPr="00334375" w:rsidP="003E6661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  <w:r w:rsidRPr="00334375" w:rsidR="00693089">
        <w:rPr>
          <w:rFonts w:ascii="Times New Roman" w:hAnsi="Times New Roman"/>
          <w:bCs/>
        </w:rPr>
        <w:tab/>
      </w:r>
      <w:r w:rsidRPr="00334375">
        <w:rPr>
          <w:rFonts w:ascii="Times New Roman" w:hAnsi="Times New Roman"/>
          <w:bCs/>
        </w:rPr>
        <w:t>Nasledujúce body sa primerane prečíslujú.</w:t>
      </w:r>
    </w:p>
    <w:p w:rsidR="003E6661" w:rsidRPr="00334375" w:rsidP="003E6661">
      <w:pPr>
        <w:bidi w:val="0"/>
        <w:ind w:left="4245" w:hanging="4245"/>
        <w:jc w:val="both"/>
        <w:rPr>
          <w:rFonts w:ascii="Times New Roman" w:hAnsi="Times New Roman"/>
          <w:i/>
        </w:rPr>
      </w:pPr>
    </w:p>
    <w:p w:rsidR="003E6661" w:rsidRPr="00334375" w:rsidP="003E6661">
      <w:pPr>
        <w:bidi w:val="0"/>
        <w:ind w:left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Ide o priblíženie právnej úpravy disciplinárneho konania exekútorov k právnej úprave rovnakej problematiky u  notárov a advokátov. Touto úpravou sa docieli zároveň aj lepšia platobná disciplína a vymáhateľnosť členských príspevkov exekútorov na činnosť  komory, ako aj disciplína platenia pokút uložených v disciplinárnom konaní, ktoré doteraz mnohí exekútori nezaplatili a potom predmetné plnenia musela komora zdĺhavo vymáhať cez iného exekútora.</w:t>
      </w:r>
      <w:r w:rsidRPr="00334375">
        <w:rPr>
          <w:rFonts w:ascii="Times New Roman" w:hAnsi="Times New Roman"/>
          <w:i/>
        </w:rPr>
        <w:tab/>
        <w:tab/>
      </w:r>
    </w:p>
    <w:p w:rsidR="003E6661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</w:p>
    <w:p w:rsidR="00F36473" w:rsidRPr="00334375" w:rsidP="00F36473">
      <w:pPr>
        <w:pStyle w:val="ListParagraph"/>
        <w:numPr>
          <w:numId w:val="18"/>
        </w:numPr>
        <w:tabs>
          <w:tab w:val="left" w:pos="284"/>
        </w:tabs>
        <w:bidi w:val="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 čl. I bode 72, v § 222d ods. 2 písm. e) sa pred slová „komory“ vkladajú slová „stavovskej“.</w:t>
      </w:r>
    </w:p>
    <w:p w:rsidR="00F36473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ab/>
        <w:tab/>
        <w:t xml:space="preserve">Ide o legislatívno-technickú úpravu, ktorou sa odlišuje exekútorská komora od ostatných profesijných komôr s ohľadom na zavedenú legislatívnu skratku „komora“ pre „Slovenskú komoru exekútorov“ v § 7. Navrhovaná zmena má za cieľ predídenie výkladovým nejasnostiam. Pozmeňujúci návrh reaguje v tejto časti na stanovisko Kancelárie NR SR. </w:t>
      </w:r>
    </w:p>
    <w:p w:rsidR="00083A0D" w:rsidRPr="00334375" w:rsidP="00F36473">
      <w:pPr>
        <w:bidi w:val="0"/>
        <w:ind w:left="4245" w:hanging="4245"/>
        <w:jc w:val="both"/>
        <w:rPr>
          <w:rFonts w:ascii="Times New Roman" w:hAnsi="Times New Roman"/>
        </w:rPr>
      </w:pPr>
    </w:p>
    <w:p w:rsidR="00083A0D" w:rsidRPr="00334375" w:rsidP="00693089">
      <w:pPr>
        <w:pStyle w:val="ListParagraph"/>
        <w:numPr>
          <w:numId w:val="18"/>
        </w:numPr>
        <w:tabs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 čl. I bode 73, v § 225 ods. 3 druhá veta znie:</w:t>
      </w:r>
    </w:p>
    <w:p w:rsidR="00083A0D" w:rsidRPr="00334375" w:rsidP="00083A0D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  <w:r w:rsidRPr="00334375" w:rsidR="00693089">
        <w:rPr>
          <w:rFonts w:ascii="Times New Roman" w:hAnsi="Times New Roman"/>
          <w:bCs/>
        </w:rPr>
        <w:tab/>
      </w:r>
      <w:r w:rsidRPr="00334375">
        <w:rPr>
          <w:rFonts w:ascii="Times New Roman" w:hAnsi="Times New Roman"/>
          <w:bCs/>
        </w:rPr>
        <w:t>„Opatrovníkom je spravidla zástupca exekútora.“.</w:t>
      </w:r>
    </w:p>
    <w:p w:rsidR="00083A0D" w:rsidRPr="00334375" w:rsidP="00083A0D">
      <w:pPr>
        <w:bidi w:val="0"/>
        <w:ind w:left="284" w:hanging="284"/>
        <w:jc w:val="both"/>
        <w:rPr>
          <w:rFonts w:ascii="Times New Roman" w:hAnsi="Times New Roman"/>
        </w:rPr>
      </w:pPr>
    </w:p>
    <w:p w:rsidR="00083A0D" w:rsidRPr="00334375" w:rsidP="00083A0D">
      <w:pPr>
        <w:bidi w:val="0"/>
        <w:ind w:left="4248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Zástupca exekútora, ktorý sa má stať opatrovníkom, napĺňa podstatu tohto inštitútu určite lepšie, než iný exekútor, ktorého by iba na tento účel ustanovil disciplinárny senát. Zastupujúci exekútor je oboznámený s exekučnými konaniami a tiež s fungovaním konkrétneho exekútorského úradu, pričom disciplinárny senát, by ho mal prioritne ustanovovať i za opatrovníka v disciplinárnom konaní vedeného voči ním zastúpenému exekútorovi.</w:t>
      </w:r>
    </w:p>
    <w:p w:rsidR="00B4029D" w:rsidRPr="00334375" w:rsidP="00F36473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B4029D" w:rsidRPr="00334375" w:rsidP="00365FCF">
      <w:pPr>
        <w:pStyle w:val="ListParagraph"/>
        <w:numPr>
          <w:numId w:val="18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K čl. I bod 75</w:t>
      </w:r>
    </w:p>
    <w:p w:rsidR="00B4029D" w:rsidRPr="00334375" w:rsidP="00693089">
      <w:pPr>
        <w:pStyle w:val="ListParagraph"/>
        <w:bidi w:val="0"/>
        <w:spacing w:line="360" w:lineRule="auto"/>
        <w:ind w:hanging="294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V § 243b ods. 2 sa pred slovo „konania“ vkladá slovo „exekučné“.</w:t>
      </w:r>
    </w:p>
    <w:p w:rsidR="00B4029D" w:rsidRPr="00334375" w:rsidP="00B4029D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B4029D" w:rsidRPr="00334375" w:rsidP="00B4029D">
      <w:pPr>
        <w:pStyle w:val="ListParagraph"/>
        <w:bidi w:val="0"/>
        <w:ind w:left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Legislatívno-technická pripomienka spresňujúca zavedené pojmy.</w:t>
      </w:r>
    </w:p>
    <w:p w:rsidR="00B4029D" w:rsidRPr="00334375" w:rsidP="00B4029D">
      <w:pPr>
        <w:pStyle w:val="ListParagraph"/>
        <w:bidi w:val="0"/>
        <w:jc w:val="both"/>
        <w:rPr>
          <w:rFonts w:ascii="Times New Roman" w:hAnsi="Times New Roman"/>
        </w:rPr>
      </w:pP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  <w:vertAlign w:val="superscript"/>
        </w:rPr>
      </w:pPr>
    </w:p>
    <w:p w:rsidR="00D40395" w:rsidRPr="00334375" w:rsidP="00693089">
      <w:pPr>
        <w:pStyle w:val="ListParagraph"/>
        <w:numPr>
          <w:numId w:val="18"/>
        </w:numPr>
        <w:tabs>
          <w:tab w:val="left" w:pos="426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 čl. I v bode 75 § 243b odsek 13 znie:</w:t>
      </w:r>
    </w:p>
    <w:p w:rsidR="00D40395" w:rsidRPr="00334375" w:rsidP="00693089">
      <w:pPr>
        <w:bidi w:val="0"/>
        <w:spacing w:line="276" w:lineRule="auto"/>
        <w:ind w:firstLine="284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  <w:bCs/>
        </w:rPr>
        <w:t xml:space="preserve">„(13) </w:t>
      </w:r>
      <w:r w:rsidRPr="00334375">
        <w:rPr>
          <w:rFonts w:ascii="Times New Roman" w:hAnsi="Times New Roman"/>
        </w:rPr>
        <w:t>Ak exekútor podľa predpisov účinných do 31. októbra 2013 prijal alebo vymohol od povinného plnenie, ktoré k 1. novembru 2013 nepoukázal oprávnenému, je povinný prijaté alebo vymožené plnenie po použití podľa § 46 ods. 4 a 5 poukázať oprávnenému najneskôr do 15. novembra 2013; porušenie tejto povinnosti je závažným disciplinárnym previnením exekútora.“.</w:t>
      </w:r>
    </w:p>
    <w:p w:rsidR="00D40395" w:rsidRPr="00334375" w:rsidP="00D40395">
      <w:pPr>
        <w:bidi w:val="0"/>
        <w:ind w:left="4248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>Ide o legislatívne spresnenie ustanovenia § 243b  ods. 13, aby v praxi nespôsobovalo výkladové problémy. V § 46 ods. 4 a 5 sa zakotvuje pravidlo, podľa ktorého z prijatého plnenia sa na úhradu trov exekútora použije vždy najviac 24 % z plnenia.  Ak exekútor však rozúčtoval čiastkové plnenia medzi pohľadávku oprávneného, trovy exekúcie oprávneného a trovy exekúcie exekútora a tieto peňažné prostriedky z osobitného účtu na účet oprávneného a svoj bežný účet aj poukázal, nie je možné toto rozúčtovanie v praxi vykonať opäť. Exekútor už totiž z vymožených trov odviedol daň z pridanej hodnoty, ako aj zaplatil daň z príjmov. Nami navrhované znenie § 243b  ods. 13 však reflektuje na problémy aplikačnej praxe, keď došlo k prípadom neoprávneného zadržiavania peňažných prostriedkov oprávnených, ale zároveň nepôsobí retroaktívne na plnenia, ktoré boli v súlade s doterajšími predpismi rozúčtované medzi oprávneného a exekútora a aj z osobitného účtu poukázané.</w:t>
      </w:r>
    </w:p>
    <w:p w:rsidR="00B4029D" w:rsidRPr="00334375" w:rsidP="00B4029D">
      <w:pPr>
        <w:pStyle w:val="ListParagraph"/>
        <w:bidi w:val="0"/>
        <w:ind w:left="4247"/>
        <w:jc w:val="both"/>
        <w:rPr>
          <w:rFonts w:ascii="Times New Roman" w:hAnsi="Times New Roman"/>
          <w:vertAlign w:val="superscript"/>
        </w:rPr>
      </w:pPr>
    </w:p>
    <w:p w:rsidR="0030146A" w:rsidRPr="00334375" w:rsidP="0030146A">
      <w:pPr>
        <w:bidi w:val="0"/>
        <w:ind w:left="284" w:hanging="284"/>
        <w:jc w:val="both"/>
        <w:rPr>
          <w:rFonts w:ascii="Times New Roman" w:hAnsi="Times New Roman"/>
        </w:rPr>
      </w:pPr>
    </w:p>
    <w:p w:rsidR="0030146A" w:rsidRPr="00334375" w:rsidP="0030146A">
      <w:pPr>
        <w:bidi w:val="0"/>
        <w:ind w:left="284" w:hanging="284"/>
        <w:jc w:val="both"/>
        <w:rPr>
          <w:rFonts w:ascii="Times New Roman" w:hAnsi="Times New Roman"/>
          <w:bCs/>
        </w:rPr>
      </w:pPr>
    </w:p>
    <w:p w:rsidR="0030146A" w:rsidRPr="00334375" w:rsidP="00693089">
      <w:pPr>
        <w:pStyle w:val="ListParagraph"/>
        <w:numPr>
          <w:numId w:val="18"/>
        </w:numPr>
        <w:tabs>
          <w:tab w:val="left" w:pos="284"/>
          <w:tab w:val="left" w:pos="426"/>
        </w:tabs>
        <w:bidi w:val="0"/>
        <w:ind w:left="426" w:hanging="426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V čl. II bode 1, v § 47 ods. 1 písm. k) sa na konci pripájajú slová „ustanovený v osobitnom predpise3f)“.</w:t>
      </w:r>
    </w:p>
    <w:p w:rsidR="0030146A" w:rsidRPr="00334375" w:rsidP="0030146A">
      <w:pPr>
        <w:bidi w:val="0"/>
        <w:ind w:left="284" w:hanging="284"/>
        <w:jc w:val="both"/>
        <w:rPr>
          <w:rFonts w:ascii="Times New Roman" w:hAnsi="Times New Roman"/>
          <w:bCs/>
        </w:rPr>
      </w:pPr>
    </w:p>
    <w:p w:rsidR="0030146A" w:rsidRPr="00334375" w:rsidP="00334375">
      <w:pPr>
        <w:bidi w:val="0"/>
        <w:ind w:left="426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Poznámka pod čiarou k odkazu 3f znie:</w:t>
      </w:r>
    </w:p>
    <w:p w:rsidR="0030146A" w:rsidRPr="00334375" w:rsidP="00334375">
      <w:pPr>
        <w:bidi w:val="0"/>
        <w:ind w:left="426"/>
        <w:jc w:val="both"/>
        <w:rPr>
          <w:rFonts w:ascii="Times New Roman" w:hAnsi="Times New Roman"/>
          <w:bCs/>
        </w:rPr>
      </w:pPr>
      <w:r w:rsidRPr="00334375">
        <w:rPr>
          <w:rFonts w:ascii="Times New Roman" w:hAnsi="Times New Roman"/>
          <w:bCs/>
        </w:rPr>
        <w:t>„3f) § 5a zákona Národnej rady Slovenskej republiky č. 233/1995 Z. z. o súdnych exekútoroch a exekučnej činnosti (Exekučný poriadok) a o zmene a doplnení ďalších zákonov v znení zákona č. .../2013 Z. z.“.</w:t>
      </w:r>
    </w:p>
    <w:p w:rsidR="0030146A" w:rsidRPr="00334375" w:rsidP="00334375">
      <w:pPr>
        <w:bidi w:val="0"/>
        <w:ind w:left="426"/>
        <w:jc w:val="both"/>
        <w:rPr>
          <w:rFonts w:ascii="Times New Roman" w:hAnsi="Times New Roman"/>
          <w:bCs/>
        </w:rPr>
      </w:pPr>
    </w:p>
    <w:p w:rsidR="0030146A" w:rsidRPr="00334375" w:rsidP="00F32221">
      <w:pPr>
        <w:bidi w:val="0"/>
        <w:ind w:left="4245" w:hanging="4245"/>
        <w:jc w:val="both"/>
        <w:rPr>
          <w:rFonts w:ascii="Times New Roman" w:hAnsi="Times New Roman"/>
        </w:rPr>
      </w:pPr>
      <w:r w:rsidRPr="00334375">
        <w:rPr>
          <w:rFonts w:ascii="Times New Roman" w:hAnsi="Times New Roman"/>
        </w:rPr>
        <w:tab/>
        <w:tab/>
      </w:r>
      <w:r w:rsidRPr="00334375">
        <w:rPr>
          <w:rFonts w:ascii="Times New Roman" w:hAnsi="Times New Roman"/>
          <w:bCs/>
        </w:rPr>
        <w:t>Upresňuje sa skutková podstata priestupku neoprávneného   používania   označenia   „súdny exekútor“ a ďalších ekvivalentných označení podľa Exekučného poriadku</w:t>
      </w:r>
      <w:r w:rsidRPr="00334375">
        <w:rPr>
          <w:rFonts w:ascii="Times New Roman" w:hAnsi="Times New Roman"/>
          <w:bCs/>
          <w:color w:val="FF0000"/>
        </w:rPr>
        <w:t xml:space="preserve"> </w:t>
      </w:r>
      <w:r w:rsidRPr="00334375">
        <w:rPr>
          <w:rFonts w:ascii="Times New Roman" w:hAnsi="Times New Roman"/>
          <w:bCs/>
        </w:rPr>
        <w:t xml:space="preserve">tak, aby navrhovaná úprava bola konformná s doterajšou úpravou ustanovenia § 47 zákona o priestupkoch. </w:t>
      </w:r>
      <w:r w:rsidRPr="00334375">
        <w:rPr>
          <w:rFonts w:ascii="Times New Roman" w:hAnsi="Times New Roman"/>
        </w:rPr>
        <w:t xml:space="preserve">Pozmeňujúci návrh reaguje v tejto časti </w:t>
      </w:r>
      <w:r w:rsidRPr="00334375" w:rsidR="00F32221">
        <w:rPr>
          <w:rFonts w:ascii="Times New Roman" w:hAnsi="Times New Roman"/>
        </w:rPr>
        <w:t xml:space="preserve">na stanovisko Kancelárie NR SR. </w:t>
      </w:r>
    </w:p>
    <w:p w:rsidR="00455725" w:rsidRPr="00334375" w:rsidP="00F32221">
      <w:pPr>
        <w:bidi w:val="0"/>
        <w:ind w:left="4245" w:hanging="4245"/>
        <w:jc w:val="both"/>
        <w:rPr>
          <w:rFonts w:ascii="Times New Roman" w:hAnsi="Times New Roman"/>
          <w:bCs/>
        </w:rPr>
        <w:sectPr w:rsidSect="006A365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0146A" w:rsidRPr="00334375" w:rsidP="0030146A">
      <w:pPr>
        <w:bidi w:val="0"/>
        <w:jc w:val="both"/>
        <w:rPr>
          <w:rFonts w:ascii="Times New Roman" w:hAnsi="Times New Roman"/>
        </w:rPr>
        <w:sectPr w:rsidSect="00594A06"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/>
          <w:noEndnote w:val="0"/>
          <w:bidi w:val="0"/>
          <w:docGrid w:linePitch="360"/>
        </w:sectPr>
      </w:pPr>
    </w:p>
    <w:p w:rsidR="0030146A" w:rsidRPr="00334375" w:rsidP="0030146A">
      <w:pPr>
        <w:bidi w:val="0"/>
        <w:jc w:val="both"/>
        <w:rPr>
          <w:rFonts w:ascii="Times New Roman" w:hAnsi="Times New Roman"/>
          <w:bCs/>
          <w:color w:val="00B050"/>
        </w:rPr>
        <w:sectPr w:rsidSect="00594A06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0146A" w:rsidRPr="00334375" w:rsidP="006A62D1">
      <w:pPr>
        <w:bidi w:val="0"/>
        <w:spacing w:line="360" w:lineRule="auto"/>
        <w:rPr>
          <w:rFonts w:ascii="Times New Roman" w:hAnsi="Times New Roman"/>
        </w:rPr>
      </w:pPr>
    </w:p>
    <w:sectPr w:rsidSect="00380453">
      <w:footerReference w:type="even" r:id="rId11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B" w:rsidP="00F9388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162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6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D14"/>
    <w:multiLevelType w:val="multilevel"/>
    <w:tmpl w:val="C13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  <w:rPr>
        <w:rFonts w:cs="Times New Roman"/>
        <w:rtl w:val="0"/>
        <w:cs w:val="0"/>
      </w:rPr>
    </w:lvl>
  </w:abstractNum>
  <w:abstractNum w:abstractNumId="6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5B4CD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FF0255B"/>
    <w:multiLevelType w:val="hybridMultilevel"/>
    <w:tmpl w:val="564E4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384BDF"/>
    <w:multiLevelType w:val="hybridMultilevel"/>
    <w:tmpl w:val="5F50155E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16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7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1061"/>
    <w:rsid w:val="000327C5"/>
    <w:rsid w:val="00032974"/>
    <w:rsid w:val="000355F8"/>
    <w:rsid w:val="000356C6"/>
    <w:rsid w:val="00035D15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76E14"/>
    <w:rsid w:val="000802E4"/>
    <w:rsid w:val="00081362"/>
    <w:rsid w:val="00081431"/>
    <w:rsid w:val="00081FBA"/>
    <w:rsid w:val="0008281C"/>
    <w:rsid w:val="00082A78"/>
    <w:rsid w:val="00082BBD"/>
    <w:rsid w:val="0008307E"/>
    <w:rsid w:val="00083A0D"/>
    <w:rsid w:val="000858B3"/>
    <w:rsid w:val="00085A1C"/>
    <w:rsid w:val="00086375"/>
    <w:rsid w:val="00086E00"/>
    <w:rsid w:val="00090685"/>
    <w:rsid w:val="00091266"/>
    <w:rsid w:val="000914CF"/>
    <w:rsid w:val="000919D9"/>
    <w:rsid w:val="000924F1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01C1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14818"/>
    <w:rsid w:val="00121B61"/>
    <w:rsid w:val="001226C6"/>
    <w:rsid w:val="00124398"/>
    <w:rsid w:val="00125EB7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1C9F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49DD"/>
    <w:rsid w:val="00175B8B"/>
    <w:rsid w:val="00175F15"/>
    <w:rsid w:val="0018112A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13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46464"/>
    <w:rsid w:val="00250D6F"/>
    <w:rsid w:val="00250DB2"/>
    <w:rsid w:val="00250EB8"/>
    <w:rsid w:val="0025112A"/>
    <w:rsid w:val="00251B99"/>
    <w:rsid w:val="0025294B"/>
    <w:rsid w:val="002539F0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7C"/>
    <w:rsid w:val="002721CC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420"/>
    <w:rsid w:val="002A6FE7"/>
    <w:rsid w:val="002A7297"/>
    <w:rsid w:val="002A7905"/>
    <w:rsid w:val="002A7F18"/>
    <w:rsid w:val="002B0EDD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39A1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0F39"/>
    <w:rsid w:val="002E1B80"/>
    <w:rsid w:val="002E394E"/>
    <w:rsid w:val="002E6872"/>
    <w:rsid w:val="002E6E6D"/>
    <w:rsid w:val="002E6FD5"/>
    <w:rsid w:val="002E6FDF"/>
    <w:rsid w:val="002F0BB9"/>
    <w:rsid w:val="002F2A11"/>
    <w:rsid w:val="002F481A"/>
    <w:rsid w:val="002F74C1"/>
    <w:rsid w:val="002F7E10"/>
    <w:rsid w:val="0030059C"/>
    <w:rsid w:val="0030146A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5BBD"/>
    <w:rsid w:val="00317079"/>
    <w:rsid w:val="00322015"/>
    <w:rsid w:val="0032307E"/>
    <w:rsid w:val="00323199"/>
    <w:rsid w:val="003237E4"/>
    <w:rsid w:val="00324655"/>
    <w:rsid w:val="00326CC7"/>
    <w:rsid w:val="003274E6"/>
    <w:rsid w:val="00330659"/>
    <w:rsid w:val="00330A88"/>
    <w:rsid w:val="00330ACE"/>
    <w:rsid w:val="0033238C"/>
    <w:rsid w:val="00334375"/>
    <w:rsid w:val="00334C3E"/>
    <w:rsid w:val="00336C2F"/>
    <w:rsid w:val="0033750A"/>
    <w:rsid w:val="003404AF"/>
    <w:rsid w:val="00340946"/>
    <w:rsid w:val="0034381B"/>
    <w:rsid w:val="003454C9"/>
    <w:rsid w:val="00345875"/>
    <w:rsid w:val="00347865"/>
    <w:rsid w:val="00347FEC"/>
    <w:rsid w:val="00351C8F"/>
    <w:rsid w:val="00351DF1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5FCF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8767B"/>
    <w:rsid w:val="00390338"/>
    <w:rsid w:val="003903D2"/>
    <w:rsid w:val="00390B4B"/>
    <w:rsid w:val="00391C6A"/>
    <w:rsid w:val="003932C2"/>
    <w:rsid w:val="00393EAA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1AD"/>
    <w:rsid w:val="003C0CB8"/>
    <w:rsid w:val="003C137F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1B8"/>
    <w:rsid w:val="003C6D9B"/>
    <w:rsid w:val="003C7050"/>
    <w:rsid w:val="003C7873"/>
    <w:rsid w:val="003D0205"/>
    <w:rsid w:val="003D0C66"/>
    <w:rsid w:val="003D1443"/>
    <w:rsid w:val="003D1681"/>
    <w:rsid w:val="003D2DD5"/>
    <w:rsid w:val="003D36B8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661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50B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6B9E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2B7"/>
    <w:rsid w:val="004355BE"/>
    <w:rsid w:val="00437883"/>
    <w:rsid w:val="00437AF7"/>
    <w:rsid w:val="00440186"/>
    <w:rsid w:val="00441731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5725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1A22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5772"/>
    <w:rsid w:val="004A6A83"/>
    <w:rsid w:val="004B0B89"/>
    <w:rsid w:val="004B12B6"/>
    <w:rsid w:val="004B13A5"/>
    <w:rsid w:val="004B22E0"/>
    <w:rsid w:val="004B2F9E"/>
    <w:rsid w:val="004B386C"/>
    <w:rsid w:val="004B397D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51C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A9"/>
    <w:rsid w:val="004F2CBB"/>
    <w:rsid w:val="004F33FD"/>
    <w:rsid w:val="004F353C"/>
    <w:rsid w:val="004F6134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169"/>
    <w:rsid w:val="00514AE2"/>
    <w:rsid w:val="00514FF6"/>
    <w:rsid w:val="00515824"/>
    <w:rsid w:val="00516E83"/>
    <w:rsid w:val="00520A48"/>
    <w:rsid w:val="005213B7"/>
    <w:rsid w:val="0052255B"/>
    <w:rsid w:val="005227A4"/>
    <w:rsid w:val="0052415A"/>
    <w:rsid w:val="00525307"/>
    <w:rsid w:val="00527914"/>
    <w:rsid w:val="00530ACB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5A9C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31D"/>
    <w:rsid w:val="0056347A"/>
    <w:rsid w:val="005640F0"/>
    <w:rsid w:val="005661CA"/>
    <w:rsid w:val="00566977"/>
    <w:rsid w:val="00567A21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4A06"/>
    <w:rsid w:val="0059528F"/>
    <w:rsid w:val="00596901"/>
    <w:rsid w:val="00597183"/>
    <w:rsid w:val="00597676"/>
    <w:rsid w:val="005A01AA"/>
    <w:rsid w:val="005A0E2D"/>
    <w:rsid w:val="005A1AF1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7F4"/>
    <w:rsid w:val="005C2A46"/>
    <w:rsid w:val="005C390D"/>
    <w:rsid w:val="005C419E"/>
    <w:rsid w:val="005C5BC3"/>
    <w:rsid w:val="005C653F"/>
    <w:rsid w:val="005C6741"/>
    <w:rsid w:val="005D05F0"/>
    <w:rsid w:val="005D0996"/>
    <w:rsid w:val="005D0D8C"/>
    <w:rsid w:val="005D267A"/>
    <w:rsid w:val="005D2702"/>
    <w:rsid w:val="005D4A47"/>
    <w:rsid w:val="005D6738"/>
    <w:rsid w:val="005D69C5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5D18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1874"/>
    <w:rsid w:val="006322FE"/>
    <w:rsid w:val="00632306"/>
    <w:rsid w:val="006330BE"/>
    <w:rsid w:val="00633451"/>
    <w:rsid w:val="0063658A"/>
    <w:rsid w:val="006409D3"/>
    <w:rsid w:val="006411BD"/>
    <w:rsid w:val="00641D3E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45D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089"/>
    <w:rsid w:val="006931DB"/>
    <w:rsid w:val="00694051"/>
    <w:rsid w:val="00694C9A"/>
    <w:rsid w:val="006969E9"/>
    <w:rsid w:val="006A0BAB"/>
    <w:rsid w:val="006A1E9D"/>
    <w:rsid w:val="006A243B"/>
    <w:rsid w:val="006A3654"/>
    <w:rsid w:val="006A438C"/>
    <w:rsid w:val="006A58B5"/>
    <w:rsid w:val="006A62D1"/>
    <w:rsid w:val="006A6995"/>
    <w:rsid w:val="006A6FC8"/>
    <w:rsid w:val="006A771A"/>
    <w:rsid w:val="006A7E10"/>
    <w:rsid w:val="006B0A52"/>
    <w:rsid w:val="006B161B"/>
    <w:rsid w:val="006B298F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0E8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1F5D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896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974EE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44D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0FA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4B6A"/>
    <w:rsid w:val="00825C37"/>
    <w:rsid w:val="00825E3A"/>
    <w:rsid w:val="00825EFD"/>
    <w:rsid w:val="008265A4"/>
    <w:rsid w:val="0082664A"/>
    <w:rsid w:val="00831E11"/>
    <w:rsid w:val="0083322F"/>
    <w:rsid w:val="0083388A"/>
    <w:rsid w:val="00834886"/>
    <w:rsid w:val="008348A4"/>
    <w:rsid w:val="008354E2"/>
    <w:rsid w:val="00835CCC"/>
    <w:rsid w:val="00836140"/>
    <w:rsid w:val="00836559"/>
    <w:rsid w:val="00836E96"/>
    <w:rsid w:val="00837F17"/>
    <w:rsid w:val="0084028E"/>
    <w:rsid w:val="008407F9"/>
    <w:rsid w:val="00841415"/>
    <w:rsid w:val="00842075"/>
    <w:rsid w:val="008470D8"/>
    <w:rsid w:val="0084738D"/>
    <w:rsid w:val="00847626"/>
    <w:rsid w:val="00847CF6"/>
    <w:rsid w:val="00851233"/>
    <w:rsid w:val="00851F8A"/>
    <w:rsid w:val="008539A8"/>
    <w:rsid w:val="00860951"/>
    <w:rsid w:val="00864BC0"/>
    <w:rsid w:val="0086741D"/>
    <w:rsid w:val="00867C85"/>
    <w:rsid w:val="00873300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6FFB"/>
    <w:rsid w:val="008973F7"/>
    <w:rsid w:val="008A0324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1DDF"/>
    <w:rsid w:val="008F1EE9"/>
    <w:rsid w:val="008F5629"/>
    <w:rsid w:val="008F57AA"/>
    <w:rsid w:val="008F6120"/>
    <w:rsid w:val="008F7975"/>
    <w:rsid w:val="00902673"/>
    <w:rsid w:val="009027A0"/>
    <w:rsid w:val="009034B9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274A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AD3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3B5C"/>
    <w:rsid w:val="00974C12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87A20"/>
    <w:rsid w:val="00990291"/>
    <w:rsid w:val="0099030E"/>
    <w:rsid w:val="00990552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22"/>
    <w:rsid w:val="00A74B33"/>
    <w:rsid w:val="00A74C07"/>
    <w:rsid w:val="00A74DA6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4E03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74D"/>
    <w:rsid w:val="00AC68C7"/>
    <w:rsid w:val="00AC6AD7"/>
    <w:rsid w:val="00AC7240"/>
    <w:rsid w:val="00AD2E11"/>
    <w:rsid w:val="00AD357B"/>
    <w:rsid w:val="00AD36B6"/>
    <w:rsid w:val="00AD4A92"/>
    <w:rsid w:val="00AD4D49"/>
    <w:rsid w:val="00AD6244"/>
    <w:rsid w:val="00AD651A"/>
    <w:rsid w:val="00AD73B6"/>
    <w:rsid w:val="00AE0EC0"/>
    <w:rsid w:val="00AE2144"/>
    <w:rsid w:val="00AE2393"/>
    <w:rsid w:val="00AE26B2"/>
    <w:rsid w:val="00AE4310"/>
    <w:rsid w:val="00AE5618"/>
    <w:rsid w:val="00AE607D"/>
    <w:rsid w:val="00AE611A"/>
    <w:rsid w:val="00AE6794"/>
    <w:rsid w:val="00AE67BA"/>
    <w:rsid w:val="00AE6E6C"/>
    <w:rsid w:val="00AE70B7"/>
    <w:rsid w:val="00AE7136"/>
    <w:rsid w:val="00AF009C"/>
    <w:rsid w:val="00AF124D"/>
    <w:rsid w:val="00AF1E4A"/>
    <w:rsid w:val="00AF1E73"/>
    <w:rsid w:val="00AF4E99"/>
    <w:rsid w:val="00AF52D5"/>
    <w:rsid w:val="00AF5BED"/>
    <w:rsid w:val="00AF650C"/>
    <w:rsid w:val="00AF7C10"/>
    <w:rsid w:val="00B00105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988"/>
    <w:rsid w:val="00B11E1B"/>
    <w:rsid w:val="00B125AA"/>
    <w:rsid w:val="00B1322B"/>
    <w:rsid w:val="00B14445"/>
    <w:rsid w:val="00B14471"/>
    <w:rsid w:val="00B1471B"/>
    <w:rsid w:val="00B156C5"/>
    <w:rsid w:val="00B159D1"/>
    <w:rsid w:val="00B16017"/>
    <w:rsid w:val="00B1649A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029D"/>
    <w:rsid w:val="00B413BA"/>
    <w:rsid w:val="00B418A0"/>
    <w:rsid w:val="00B43C3B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16BF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CCE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0DDD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03EE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075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440C"/>
    <w:rsid w:val="00C35217"/>
    <w:rsid w:val="00C3536C"/>
    <w:rsid w:val="00C35758"/>
    <w:rsid w:val="00C36504"/>
    <w:rsid w:val="00C37A17"/>
    <w:rsid w:val="00C40CDB"/>
    <w:rsid w:val="00C40D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04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119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1C71"/>
    <w:rsid w:val="00CC385D"/>
    <w:rsid w:val="00CC462E"/>
    <w:rsid w:val="00CC4F86"/>
    <w:rsid w:val="00CC5CDE"/>
    <w:rsid w:val="00CD033F"/>
    <w:rsid w:val="00CD0780"/>
    <w:rsid w:val="00CD2740"/>
    <w:rsid w:val="00CD4583"/>
    <w:rsid w:val="00CD466C"/>
    <w:rsid w:val="00CD467A"/>
    <w:rsid w:val="00CD526D"/>
    <w:rsid w:val="00CD5533"/>
    <w:rsid w:val="00CD5574"/>
    <w:rsid w:val="00CD5F0C"/>
    <w:rsid w:val="00CD5F5F"/>
    <w:rsid w:val="00CD72FA"/>
    <w:rsid w:val="00CE043B"/>
    <w:rsid w:val="00CE099F"/>
    <w:rsid w:val="00CE176E"/>
    <w:rsid w:val="00CE4089"/>
    <w:rsid w:val="00CE4E9B"/>
    <w:rsid w:val="00CE567A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66C3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395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3ACA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4C28"/>
    <w:rsid w:val="00DA605A"/>
    <w:rsid w:val="00DA6562"/>
    <w:rsid w:val="00DA65AE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1DBC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7F4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071F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0A39"/>
    <w:rsid w:val="00EB3768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299"/>
    <w:rsid w:val="00EC3A78"/>
    <w:rsid w:val="00EC601B"/>
    <w:rsid w:val="00EC6A88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5E42"/>
    <w:rsid w:val="00EF6020"/>
    <w:rsid w:val="00EF6B29"/>
    <w:rsid w:val="00EF744B"/>
    <w:rsid w:val="00EF7B15"/>
    <w:rsid w:val="00F01183"/>
    <w:rsid w:val="00F012F2"/>
    <w:rsid w:val="00F02743"/>
    <w:rsid w:val="00F03AA1"/>
    <w:rsid w:val="00F075EE"/>
    <w:rsid w:val="00F07DF1"/>
    <w:rsid w:val="00F10248"/>
    <w:rsid w:val="00F135FD"/>
    <w:rsid w:val="00F1375D"/>
    <w:rsid w:val="00F1438B"/>
    <w:rsid w:val="00F14493"/>
    <w:rsid w:val="00F14C65"/>
    <w:rsid w:val="00F153FF"/>
    <w:rsid w:val="00F16C7C"/>
    <w:rsid w:val="00F172BE"/>
    <w:rsid w:val="00F21D63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162B"/>
    <w:rsid w:val="00F320A6"/>
    <w:rsid w:val="00F32221"/>
    <w:rsid w:val="00F32EE7"/>
    <w:rsid w:val="00F336C1"/>
    <w:rsid w:val="00F3388B"/>
    <w:rsid w:val="00F34EED"/>
    <w:rsid w:val="00F3507C"/>
    <w:rsid w:val="00F36473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2A7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43CE"/>
    <w:rsid w:val="00F9579A"/>
    <w:rsid w:val="00F9720C"/>
    <w:rsid w:val="00F97801"/>
    <w:rsid w:val="00FA05EA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4B5B"/>
    <w:rsid w:val="00FB5808"/>
    <w:rsid w:val="00FC0D0E"/>
    <w:rsid w:val="00FC10F6"/>
    <w:rsid w:val="00FC1BA8"/>
    <w:rsid w:val="00FC2C4C"/>
    <w:rsid w:val="00FC3C5D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  <w:rsid w:val="00FF70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rFonts w:ascii="Times New Roman" w:eastAsia="Arial Unicode MS" w:hAnsi="Times New Roman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040"/>
      <w:jc w:val="both"/>
    </w:pPr>
    <w:rPr>
      <w:b/>
      <w:bCs/>
      <w:lang w:val="en-US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 w:val="28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80" w:hanging="2880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rsid w:val="00D360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link w:val="HlavikaChar"/>
    <w:uiPriority w:val="99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25294B"/>
    <w:rPr>
      <w:rFonts w:cs="Times New Roman"/>
      <w:i/>
      <w:rtl w:val="0"/>
      <w:cs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NzovChar"/>
    <w:uiPriority w:val="10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uiPriority w:val="99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paragraph" w:styleId="NoSpacing">
    <w:name w:val="No Spacing"/>
    <w:uiPriority w:val="1"/>
    <w:qFormat/>
    <w:rsid w:val="00B5429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A910C8"/>
    <w:pPr>
      <w:ind w:left="720"/>
      <w:contextualSpacing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0B3B-C4C3-46D1-AE57-E09F548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8</Pages>
  <Words>1505</Words>
  <Characters>8584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sch.41, 4.10.2011</dc:subject>
  <dc:creator>Viera Ebringerová</dc:creator>
  <cp:keywords>UPV XXX tlač 451</cp:keywords>
  <dc:description>vládny návrh zákona</dc:description>
  <cp:lastModifiedBy>Ebringerová, Viera</cp:lastModifiedBy>
  <cp:revision>8</cp:revision>
  <cp:lastPrinted>2013-08-27T16:19:00Z</cp:lastPrinted>
  <dcterms:created xsi:type="dcterms:W3CDTF">2013-08-27T08:16:00Z</dcterms:created>
  <dcterms:modified xsi:type="dcterms:W3CDTF">2013-08-27T16:33:00Z</dcterms:modified>
  <cp:category>Uznesenie</cp:category>
</cp:coreProperties>
</file>