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C39D5" w:rsidRPr="00F008A2" w:rsidP="0064131F">
      <w:pPr>
        <w:bidi w:val="0"/>
        <w:jc w:val="center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</w:rPr>
        <w:t xml:space="preserve">Návrh na ukončenie pôsobenia a vyslanie príslušníkov </w:t>
      </w:r>
      <w:r>
        <w:rPr>
          <w:rFonts w:ascii="Times New Roman" w:hAnsi="Times New Roman"/>
          <w:b/>
        </w:rPr>
        <w:t>o</w:t>
      </w:r>
      <w:r w:rsidRPr="00F008A2">
        <w:rPr>
          <w:rFonts w:ascii="Times New Roman" w:hAnsi="Times New Roman"/>
          <w:b/>
        </w:rPr>
        <w:t>zbrojených síl Slovenskej republiky do vojenskej operácie ISAF  v Afganistane</w:t>
      </w:r>
    </w:p>
    <w:p w:rsidR="002C39D5" w:rsidRPr="00F008A2" w:rsidP="00F00158">
      <w:pPr>
        <w:pStyle w:val="BodyTextIndent"/>
        <w:bidi w:val="0"/>
        <w:spacing w:before="100" w:beforeAutospacing="1" w:after="100" w:afterAutospacing="1"/>
        <w:ind w:left="0"/>
        <w:rPr>
          <w:rFonts w:ascii="Times New Roman" w:hAnsi="Times New Roman"/>
          <w:bCs/>
          <w:u w:val="single"/>
        </w:rPr>
      </w:pPr>
      <w:r w:rsidRPr="00F008A2">
        <w:rPr>
          <w:rFonts w:ascii="Times New Roman" w:hAnsi="Times New Roman"/>
          <w:bCs/>
          <w:u w:val="single"/>
        </w:rPr>
        <w:t>1. Politické aspekty a medzinárodné súvislosti návrhu</w:t>
      </w:r>
    </w:p>
    <w:p w:rsidR="002C39D5" w:rsidRPr="00F008A2" w:rsidP="00BC0CB6">
      <w:pPr>
        <w:pStyle w:val="BodyTextIndent"/>
        <w:tabs>
          <w:tab w:val="left" w:pos="1800"/>
        </w:tabs>
        <w:bidi w:val="0"/>
        <w:spacing w:before="120"/>
        <w:ind w:left="0" w:firstLine="709"/>
        <w:rPr>
          <w:rFonts w:ascii="Times New Roman" w:hAnsi="Times New Roman"/>
        </w:rPr>
      </w:pPr>
      <w:r w:rsidRPr="00F008A2">
        <w:rPr>
          <w:rFonts w:ascii="Times New Roman" w:hAnsi="Times New Roman"/>
        </w:rPr>
        <w:t>Aktuálne pôsobí v</w:t>
      </w:r>
      <w:r>
        <w:rPr>
          <w:rFonts w:ascii="Times New Roman" w:hAnsi="Times New Roman"/>
        </w:rPr>
        <w:t> </w:t>
      </w:r>
      <w:r w:rsidRPr="00F008A2">
        <w:rPr>
          <w:rFonts w:ascii="Times New Roman" w:hAnsi="Times New Roman"/>
        </w:rPr>
        <w:t>Afgans</w:t>
      </w:r>
      <w:r>
        <w:rPr>
          <w:rFonts w:ascii="Times New Roman" w:hAnsi="Times New Roman"/>
        </w:rPr>
        <w:t>kej islamskej republike (ďalej len „Afganistan)</w:t>
      </w:r>
      <w:r w:rsidRPr="00F008A2">
        <w:rPr>
          <w:rFonts w:ascii="Times New Roman" w:hAnsi="Times New Roman"/>
        </w:rPr>
        <w:t xml:space="preserve"> v rámci operácie ISAF približne </w:t>
      </w:r>
      <w:r w:rsidR="001E3C38">
        <w:rPr>
          <w:rFonts w:ascii="Times New Roman" w:hAnsi="Times New Roman"/>
        </w:rPr>
        <w:t>87 000</w:t>
      </w:r>
      <w:r w:rsidRPr="00F008A2">
        <w:rPr>
          <w:rFonts w:ascii="Times New Roman" w:hAnsi="Times New Roman"/>
        </w:rPr>
        <w:t xml:space="preserve"> vojakov a expertov z</w:t>
      </w:r>
      <w:r w:rsidR="001E3C38">
        <w:rPr>
          <w:rFonts w:ascii="Times New Roman" w:hAnsi="Times New Roman"/>
        </w:rPr>
        <w:t xml:space="preserve"> takmer</w:t>
      </w:r>
      <w:r w:rsidRPr="00F008A2">
        <w:rPr>
          <w:rFonts w:ascii="Times New Roman" w:hAnsi="Times New Roman"/>
        </w:rPr>
        <w:t> 50 krajín vrátane všetkých 28 členských krajín NATO.</w:t>
      </w:r>
      <w:r w:rsidRPr="00F008A2">
        <w:rPr>
          <w:rFonts w:ascii="Times New Roman" w:hAnsi="Times New Roman"/>
          <w:iCs/>
        </w:rPr>
        <w:t xml:space="preserve"> Cieľom pokračujúceho angažovania sa medzinárodného spoločenstva v Afganistane je stabilizácia krajiny, </w:t>
      </w:r>
      <w:r>
        <w:rPr>
          <w:rFonts w:ascii="Times New Roman" w:hAnsi="Times New Roman"/>
          <w:iCs/>
        </w:rPr>
        <w:t xml:space="preserve">širšieho </w:t>
      </w:r>
      <w:r w:rsidRPr="00F008A2">
        <w:rPr>
          <w:rFonts w:ascii="Times New Roman" w:hAnsi="Times New Roman"/>
          <w:iCs/>
        </w:rPr>
        <w:t>regiónu a podpora budovania exekutívy,</w:t>
      </w:r>
      <w:r>
        <w:rPr>
          <w:rFonts w:ascii="Times New Roman" w:hAnsi="Times New Roman"/>
          <w:iCs/>
        </w:rPr>
        <w:t xml:space="preserve"> </w:t>
      </w:r>
      <w:r w:rsidRPr="00F008A2">
        <w:rPr>
          <w:rFonts w:ascii="Times New Roman" w:hAnsi="Times New Roman"/>
          <w:iCs/>
        </w:rPr>
        <w:t xml:space="preserve">vrátane afganských národných bezpečnostných síl (ďalej len „ANSF“), ktorá by bola schopná samostatne čeliť vnútorným a regionálnym bezpečnostným výzvam. </w:t>
      </w:r>
    </w:p>
    <w:p w:rsidR="002C39D5" w:rsidRPr="00F008A2" w:rsidP="00B53A9C">
      <w:pPr>
        <w:pStyle w:val="BodyTextIndent"/>
        <w:bidi w:val="0"/>
        <w:spacing w:before="120"/>
        <w:ind w:left="0" w:firstLine="709"/>
        <w:rPr>
          <w:rFonts w:ascii="Times New Roman" w:hAnsi="Times New Roman"/>
          <w:color w:val="FF0000"/>
        </w:rPr>
      </w:pPr>
      <w:r w:rsidRPr="00F008A2">
        <w:rPr>
          <w:rFonts w:ascii="Times New Roman" w:hAnsi="Times New Roman"/>
          <w:b/>
        </w:rPr>
        <w:t>Na medzinárodnej konferencii venovanej Afganistanu, ktorá sa uskutočnila      20. júla 2010 v Kábule,</w:t>
      </w:r>
      <w:r w:rsidRPr="00F008A2">
        <w:rPr>
          <w:rFonts w:ascii="Times New Roman" w:hAnsi="Times New Roman"/>
          <w:b/>
          <w:i/>
          <w:iCs/>
        </w:rPr>
        <w:t xml:space="preserve"> </w:t>
      </w:r>
      <w:r w:rsidRPr="00F008A2">
        <w:rPr>
          <w:rFonts w:ascii="Times New Roman" w:hAnsi="Times New Roman"/>
          <w:b/>
          <w:iCs/>
        </w:rPr>
        <w:t>bol oficiálne predstavený plán</w:t>
      </w:r>
      <w:r w:rsidRPr="00F008A2">
        <w:rPr>
          <w:rFonts w:ascii="Times New Roman" w:hAnsi="Times New Roman"/>
          <w:b/>
          <w:i/>
          <w:iCs/>
        </w:rPr>
        <w:t xml:space="preserve"> tranzície</w:t>
      </w:r>
      <w:r w:rsidRPr="00F008A2">
        <w:rPr>
          <w:rFonts w:ascii="Times New Roman" w:hAnsi="Times New Roman"/>
          <w:b/>
        </w:rPr>
        <w:t>, na základe ktorého prebieha postupné odovzdávanie zodpovednosti za krajinu do rúk afganskej vlády a afganských inštitúcií.</w:t>
      </w:r>
      <w:r w:rsidRPr="00F008A2">
        <w:rPr>
          <w:rFonts w:ascii="Times New Roman" w:hAnsi="Times New Roman"/>
        </w:rPr>
        <w:t xml:space="preserve"> Plán tranzície  bol schválený na summite NATO v Lisabone v roku 2010 a jeho ukončenie sa predpokladá v roku 2014. V marci 2011 prezident </w:t>
      </w:r>
      <w:r>
        <w:rPr>
          <w:rFonts w:ascii="Times New Roman" w:hAnsi="Times New Roman"/>
        </w:rPr>
        <w:t xml:space="preserve">Afganistanu </w:t>
      </w:r>
      <w:r w:rsidRPr="00F008A2">
        <w:rPr>
          <w:rFonts w:ascii="Times New Roman" w:hAnsi="Times New Roman"/>
        </w:rPr>
        <w:t xml:space="preserve">Hamid Karzai ohlásil prevzatie zodpovednosti za prvé oblasti v krajine afganskou vládou. </w:t>
      </w:r>
      <w:r>
        <w:rPr>
          <w:rFonts w:ascii="Times New Roman" w:hAnsi="Times New Roman"/>
        </w:rPr>
        <w:t>ANSF</w:t>
      </w:r>
      <w:r w:rsidRPr="00F008A2">
        <w:rPr>
          <w:rFonts w:ascii="Times New Roman" w:hAnsi="Times New Roman"/>
        </w:rPr>
        <w:t xml:space="preserve"> ešte v roku 2013 prevezmú vedúcu zodpovednosť za bezpečnosť na celom území Afganistanu. </w:t>
      </w:r>
      <w:r w:rsidRPr="00F008A2">
        <w:rPr>
          <w:rFonts w:ascii="Times New Roman" w:hAnsi="Times New Roman"/>
          <w:color w:val="000000"/>
        </w:rPr>
        <w:t>Tomu nasvedčuje ohlásenie poslednej fázy tranzície prezident</w:t>
      </w:r>
      <w:r>
        <w:rPr>
          <w:rFonts w:ascii="Times New Roman" w:hAnsi="Times New Roman"/>
          <w:color w:val="000000"/>
        </w:rPr>
        <w:t>om</w:t>
      </w:r>
      <w:r w:rsidRPr="00F008A2">
        <w:rPr>
          <w:rFonts w:ascii="Times New Roman" w:hAnsi="Times New Roman"/>
          <w:color w:val="000000"/>
        </w:rPr>
        <w:t xml:space="preserve"> H. Karzai</w:t>
      </w:r>
      <w:r>
        <w:rPr>
          <w:rFonts w:ascii="Times New Roman" w:hAnsi="Times New Roman"/>
          <w:color w:val="000000"/>
        </w:rPr>
        <w:t>om</w:t>
      </w:r>
      <w:r w:rsidRPr="00F008A2">
        <w:rPr>
          <w:rFonts w:ascii="Times New Roman" w:hAnsi="Times New Roman"/>
          <w:color w:val="000000"/>
        </w:rPr>
        <w:t xml:space="preserve"> z </w:t>
      </w:r>
      <w:r w:rsidRPr="00F008A2">
        <w:rPr>
          <w:rFonts w:ascii="Times New Roman" w:hAnsi="Times New Roman"/>
        </w:rPr>
        <w:t>18. júna 2013</w:t>
      </w:r>
      <w:r w:rsidRPr="00F008A2">
        <w:rPr>
          <w:rFonts w:ascii="Times New Roman" w:hAnsi="Times New Roman"/>
          <w:color w:val="FF0000"/>
        </w:rPr>
        <w:t xml:space="preserve">. </w:t>
      </w:r>
    </w:p>
    <w:p w:rsidR="002C39D5" w:rsidRPr="00F008A2" w:rsidP="00B53A9C">
      <w:pPr>
        <w:overflowPunct/>
        <w:autoSpaceDE/>
        <w:autoSpaceDN/>
        <w:bidi w:val="0"/>
        <w:adjustRightInd/>
        <w:spacing w:before="120" w:after="120"/>
        <w:ind w:firstLine="708"/>
        <w:textAlignment w:val="auto"/>
        <w:rPr>
          <w:rFonts w:ascii="Times New Roman" w:hAnsi="Times New Roman"/>
        </w:rPr>
      </w:pPr>
      <w:r w:rsidRPr="00F008A2">
        <w:rPr>
          <w:rFonts w:ascii="Times New Roman" w:hAnsi="Times New Roman"/>
          <w:b/>
        </w:rPr>
        <w:t xml:space="preserve">Počas summitu NATO v Chicagu </w:t>
      </w:r>
      <w:r w:rsidRPr="00F008A2">
        <w:rPr>
          <w:rFonts w:ascii="Times New Roman" w:hAnsi="Times New Roman"/>
        </w:rPr>
        <w:t xml:space="preserve">v máji 2012 sa spojenci a ich partneri podieľajúci sa na operácii ISAF zhodli, že do konca roka 2014 ukončia bojovú operáciu pod vedením NATO. Po tomto termíne, na základe žiadosti vlády </w:t>
      </w:r>
      <w:r>
        <w:rPr>
          <w:rFonts w:ascii="Times New Roman" w:hAnsi="Times New Roman"/>
        </w:rPr>
        <w:t>Afganistanu,</w:t>
      </w:r>
      <w:r w:rsidRPr="00F008A2">
        <w:rPr>
          <w:rFonts w:ascii="Times New Roman" w:hAnsi="Times New Roman"/>
        </w:rPr>
        <w:t xml:space="preserve"> vytvorí NATO novú misiu, ktorá bude zameraná výhradne na výcvik, poradenstvo a podporu ANSF. Počas rokovania ministrov obrany členských krajín NATO 4.</w:t>
      </w:r>
      <w:r>
        <w:rPr>
          <w:rFonts w:ascii="Times New Roman" w:hAnsi="Times New Roman"/>
        </w:rPr>
        <w:t xml:space="preserve"> –</w:t>
      </w:r>
      <w:r w:rsidRPr="00F008A2">
        <w:rPr>
          <w:rFonts w:ascii="Times New Roman" w:hAnsi="Times New Roman"/>
        </w:rPr>
        <w:t xml:space="preserve"> 5. júna 2013 </w:t>
      </w:r>
      <w:r w:rsidRPr="00F008A2">
        <w:rPr>
          <w:rFonts w:ascii="Times New Roman" w:hAnsi="Times New Roman"/>
          <w:b/>
        </w:rPr>
        <w:t>bol schválený koncept operácie</w:t>
      </w:r>
      <w:r w:rsidRPr="00F008A2">
        <w:rPr>
          <w:rFonts w:ascii="Times New Roman" w:hAnsi="Times New Roman"/>
        </w:rPr>
        <w:t xml:space="preserve">  novej misie a</w:t>
      </w:r>
      <w:r>
        <w:rPr>
          <w:rFonts w:ascii="Times New Roman" w:hAnsi="Times New Roman"/>
        </w:rPr>
        <w:t> </w:t>
      </w:r>
      <w:r w:rsidRPr="00F008A2">
        <w:rPr>
          <w:rFonts w:ascii="Times New Roman" w:hAnsi="Times New Roman"/>
        </w:rPr>
        <w:t>ministri</w:t>
      </w:r>
      <w:r>
        <w:rPr>
          <w:rFonts w:ascii="Times New Roman" w:hAnsi="Times New Roman"/>
        </w:rPr>
        <w:t xml:space="preserve"> obrany</w:t>
      </w:r>
      <w:r w:rsidRPr="00F008A2">
        <w:rPr>
          <w:rFonts w:ascii="Times New Roman" w:hAnsi="Times New Roman"/>
        </w:rPr>
        <w:t xml:space="preserve"> zároveň rozhodli o začiatku procesu prípravy operačného plánu. Slovenská republika (ďalej len „SR“) sa rovnako ako všetky členské krajiny NATO sp</w:t>
      </w:r>
      <w:r>
        <w:rPr>
          <w:rFonts w:ascii="Times New Roman" w:hAnsi="Times New Roman"/>
        </w:rPr>
        <w:t>olu s 10 partnerskými krajinami</w:t>
      </w:r>
      <w:r w:rsidRPr="00F008A2">
        <w:rPr>
          <w:rFonts w:ascii="Times New Roman" w:hAnsi="Times New Roman"/>
        </w:rPr>
        <w:t xml:space="preserve"> prihlásila k pokračovaniu podpory afganský</w:t>
      </w:r>
      <w:r>
        <w:rPr>
          <w:rFonts w:ascii="Times New Roman" w:hAnsi="Times New Roman"/>
        </w:rPr>
        <w:t>m</w:t>
      </w:r>
      <w:r w:rsidRPr="00F008A2">
        <w:rPr>
          <w:rFonts w:ascii="Times New Roman" w:hAnsi="Times New Roman"/>
        </w:rPr>
        <w:t xml:space="preserve"> inšti</w:t>
      </w:r>
      <w:r>
        <w:rPr>
          <w:rFonts w:ascii="Times New Roman" w:hAnsi="Times New Roman"/>
        </w:rPr>
        <w:t>túciám aj po roku 2014, a to nie</w:t>
      </w:r>
      <w:r w:rsidRPr="00F008A2">
        <w:rPr>
          <w:rFonts w:ascii="Times New Roman" w:hAnsi="Times New Roman"/>
        </w:rPr>
        <w:t xml:space="preserve">len formou vojenskej podpory, ale aj ekonomicky.  </w:t>
      </w:r>
    </w:p>
    <w:p w:rsidR="002C39D5" w:rsidRPr="00F008A2" w:rsidP="00B53A9C">
      <w:pPr>
        <w:pStyle w:val="BodyTextIndent"/>
        <w:bidi w:val="0"/>
        <w:spacing w:before="120"/>
        <w:ind w:left="0" w:firstLine="709"/>
        <w:rPr>
          <w:rFonts w:ascii="Times New Roman" w:hAnsi="Times New Roman"/>
          <w:iCs/>
        </w:rPr>
      </w:pPr>
      <w:r w:rsidRPr="00F008A2">
        <w:rPr>
          <w:rFonts w:ascii="Times New Roman" w:hAnsi="Times New Roman"/>
        </w:rPr>
        <w:t>SR sa podieľa svojím vojenským príspevkom na stabilizácii Afganistanu a posilnení bezpečnosti v krajine od roku 2003</w:t>
      </w:r>
      <w:r>
        <w:rPr>
          <w:rFonts w:ascii="Times New Roman" w:hAnsi="Times New Roman"/>
        </w:rPr>
        <w:t>, pričom v rámci operácie ISAF pôsobí od roku 2004</w:t>
      </w:r>
      <w:r w:rsidRPr="00F008A2">
        <w:rPr>
          <w:rFonts w:ascii="Times New Roman" w:hAnsi="Times New Roman"/>
        </w:rPr>
        <w:t xml:space="preserve">. </w:t>
      </w:r>
      <w:r w:rsidRPr="00F008A2">
        <w:rPr>
          <w:rFonts w:ascii="Times New Roman" w:hAnsi="Times New Roman"/>
          <w:b/>
          <w:iCs/>
        </w:rPr>
        <w:t xml:space="preserve">Pôsobenie </w:t>
      </w:r>
      <w:r>
        <w:rPr>
          <w:rFonts w:ascii="Times New Roman" w:hAnsi="Times New Roman"/>
          <w:b/>
          <w:iCs/>
        </w:rPr>
        <w:t>o</w:t>
      </w:r>
      <w:r w:rsidRPr="00F008A2">
        <w:rPr>
          <w:rFonts w:ascii="Times New Roman" w:hAnsi="Times New Roman"/>
          <w:b/>
          <w:iCs/>
        </w:rPr>
        <w:t xml:space="preserve">zbrojených síl SR </w:t>
      </w:r>
      <w:r w:rsidRPr="00F008A2">
        <w:rPr>
          <w:rFonts w:ascii="Times New Roman" w:hAnsi="Times New Roman"/>
          <w:iCs/>
        </w:rPr>
        <w:t xml:space="preserve">(ďalej len „OS SR“) </w:t>
      </w:r>
      <w:r w:rsidRPr="00F008A2">
        <w:rPr>
          <w:rFonts w:ascii="Times New Roman" w:hAnsi="Times New Roman"/>
          <w:b/>
          <w:iCs/>
        </w:rPr>
        <w:t>v operácii ISAF je pozitívne hodnotené vládou Afganistanu a spojencami.</w:t>
      </w:r>
      <w:r w:rsidRPr="00F008A2">
        <w:rPr>
          <w:rFonts w:ascii="Times New Roman" w:hAnsi="Times New Roman"/>
          <w:iCs/>
        </w:rPr>
        <w:t xml:space="preserve"> </w:t>
      </w:r>
      <w:r w:rsidRPr="00F008A2">
        <w:rPr>
          <w:rFonts w:ascii="Times New Roman" w:hAnsi="Times New Roman"/>
        </w:rPr>
        <w:t xml:space="preserve">Pôsobenie OS SR v rámci vojenskej operácie ISAF </w:t>
      </w:r>
      <w:r w:rsidRPr="00F008A2">
        <w:rPr>
          <w:rFonts w:ascii="Times New Roman" w:hAnsi="Times New Roman"/>
          <w:iCs/>
        </w:rPr>
        <w:t xml:space="preserve">prispieva tiež k zvyšovaniu kredibility SR v medzinárodnom prostredí. </w:t>
      </w:r>
    </w:p>
    <w:p w:rsidR="002C39D5" w:rsidRPr="00F008A2" w:rsidP="00B53A9C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  <w:r w:rsidRPr="00F008A2">
        <w:rPr>
          <w:rFonts w:ascii="Times New Roman" w:hAnsi="Times New Roman"/>
          <w:iCs/>
        </w:rPr>
        <w:t>Svojím pôsobením v Afganistane je SR vnímaná ako krajina plniaca si svoje záväzky voči medzinárodnému spoločenstvu, prispievajúca k boju proti terorizmu, boju proti výrobe a distribúcii drog, a tým k stabilizácii nielen samotného Afganistanu, ale aj širšieho regiónu a tiež k ochrane vlastných bezpečnostných záujmov.</w:t>
      </w:r>
      <w:r w:rsidRPr="00F008A2">
        <w:rPr>
          <w:rFonts w:ascii="Times New Roman" w:hAnsi="Times New Roman"/>
        </w:rPr>
        <w:t xml:space="preserve"> </w:t>
      </w:r>
    </w:p>
    <w:p w:rsidR="002C39D5" w:rsidRPr="00F008A2" w:rsidP="00C61306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  <w:r w:rsidRPr="00F008A2">
        <w:rPr>
          <w:rFonts w:ascii="Times New Roman" w:hAnsi="Times New Roman"/>
        </w:rPr>
        <w:t xml:space="preserve">Cieľom navrhovanej zmeny mandátu príslušníkov OS SR v operácii ISAF je v súlade so stratégiou medzinárodného spoločenstva postupne odovzdávať vedúcu úlohu za zaručovanie bezpečnosti v krajine do rúk afganských orgánov a postupne  znižovať počty pôsobiacich jednotiek Severoatlantickej aliancie a jej partnerov v krajine.  </w:t>
      </w:r>
    </w:p>
    <w:p w:rsidR="002C39D5" w:rsidRPr="00F008A2" w:rsidP="00B53A9C">
      <w:pPr>
        <w:pStyle w:val="BodyTextIndent"/>
        <w:bidi w:val="0"/>
        <w:spacing w:before="120"/>
        <w:ind w:left="0" w:firstLine="709"/>
        <w:rPr>
          <w:rFonts w:ascii="Times New Roman" w:hAnsi="Times New Roman"/>
        </w:rPr>
      </w:pPr>
      <w:r w:rsidRPr="00F008A2">
        <w:rPr>
          <w:rFonts w:ascii="Times New Roman" w:hAnsi="Times New Roman"/>
        </w:rPr>
        <w:t xml:space="preserve">Plánované a navrhované sťahovanie príslušníkov OS SR prebehne v koordinácii s velením ISAF, spojencami a partnermi v záujme zaistenia kontinuity operácie. </w:t>
      </w:r>
    </w:p>
    <w:p w:rsidR="002C39D5" w:rsidRPr="00F008A2" w:rsidP="00B53A9C">
      <w:pPr>
        <w:pStyle w:val="BodyTextIndent"/>
        <w:bidi w:val="0"/>
        <w:spacing w:before="120"/>
        <w:ind w:left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ab/>
      </w:r>
      <w:r w:rsidRPr="00F008A2">
        <w:rPr>
          <w:rFonts w:ascii="Times New Roman" w:hAnsi="Times New Roman"/>
          <w:b/>
        </w:rPr>
        <w:t>Navrhovaná zmena mandátu príslušníkov OS SR v operácii ISAF zároveň vyplýva zo zahranično-politických cieľov pôsobenia SR v danom regióne, z priorít NATO v</w:t>
      </w:r>
      <w:r>
        <w:rPr>
          <w:rFonts w:ascii="Times New Roman" w:hAnsi="Times New Roman"/>
          <w:b/>
        </w:rPr>
        <w:t> </w:t>
      </w:r>
      <w:r w:rsidRPr="00F008A2">
        <w:rPr>
          <w:rFonts w:ascii="Times New Roman" w:hAnsi="Times New Roman"/>
          <w:b/>
        </w:rPr>
        <w:t>Afganistane</w:t>
      </w:r>
      <w:r>
        <w:rPr>
          <w:rFonts w:ascii="Times New Roman" w:hAnsi="Times New Roman"/>
          <w:b/>
        </w:rPr>
        <w:t xml:space="preserve">, </w:t>
      </w:r>
      <w:r w:rsidRPr="00F008A2">
        <w:rPr>
          <w:rFonts w:ascii="Times New Roman" w:hAnsi="Times New Roman"/>
          <w:b/>
        </w:rPr>
        <w:t xml:space="preserve">afganskej vlády a záverov summitov NATO v Lisabone a  Chicagu. </w:t>
      </w:r>
    </w:p>
    <w:p w:rsidR="002C39D5" w:rsidRPr="00F008A2" w:rsidP="00807850">
      <w:pPr>
        <w:bidi w:val="0"/>
        <w:rPr>
          <w:rFonts w:ascii="Times New Roman" w:hAnsi="Times New Roman"/>
          <w:bCs/>
          <w:u w:val="single"/>
        </w:rPr>
      </w:pPr>
    </w:p>
    <w:p w:rsidR="002C39D5" w:rsidRPr="00F008A2" w:rsidP="00807850">
      <w:pPr>
        <w:bidi w:val="0"/>
        <w:rPr>
          <w:rFonts w:ascii="Times New Roman" w:hAnsi="Times New Roman"/>
          <w:bCs/>
          <w:u w:val="single"/>
        </w:rPr>
      </w:pPr>
      <w:r w:rsidRPr="00F008A2">
        <w:rPr>
          <w:rFonts w:ascii="Times New Roman" w:hAnsi="Times New Roman"/>
          <w:bCs/>
          <w:u w:val="single"/>
        </w:rPr>
        <w:t xml:space="preserve">2. Vojensko-odborné aspekty návrhu  </w:t>
      </w:r>
    </w:p>
    <w:p w:rsidR="002C39D5" w:rsidRPr="00F008A2" w:rsidP="00BC0CB6">
      <w:pPr>
        <w:tabs>
          <w:tab w:val="num" w:pos="709"/>
        </w:tabs>
        <w:bidi w:val="0"/>
        <w:spacing w:before="120"/>
        <w:rPr>
          <w:rFonts w:ascii="Times New Roman" w:hAnsi="Times New Roman"/>
        </w:rPr>
      </w:pPr>
      <w:r w:rsidRPr="00F008A2">
        <w:rPr>
          <w:rFonts w:ascii="Times New Roman" w:hAnsi="Times New Roman"/>
        </w:rPr>
        <w:tab/>
        <w:t xml:space="preserve">V súlade so stratégiou a cieľmi medzinárodného spoločenstva pre Afganistan navrhujeme vyslaním a stiahnutím vybraných spôsobilostí v rámci operácie ISAF naplniť požiadavky velenia operácie, a to nasledovne: </w:t>
      </w:r>
    </w:p>
    <w:p w:rsidR="002C39D5" w:rsidRPr="00F008A2" w:rsidP="00636125">
      <w:pPr>
        <w:tabs>
          <w:tab w:val="num" w:pos="868"/>
        </w:tabs>
        <w:bidi w:val="0"/>
        <w:rPr>
          <w:rFonts w:ascii="Times New Roman" w:hAnsi="Times New Roman"/>
          <w:iCs/>
        </w:rPr>
      </w:pPr>
    </w:p>
    <w:p w:rsidR="002C39D5" w:rsidRPr="00F008A2" w:rsidP="00910878">
      <w:pPr>
        <w:tabs>
          <w:tab w:val="left" w:pos="709"/>
        </w:tabs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</w:rPr>
        <w:t>I. STIAHNUTIE</w:t>
      </w:r>
    </w:p>
    <w:p w:rsidR="002C39D5" w:rsidRPr="00F008A2" w:rsidP="00C61306">
      <w:pPr>
        <w:tabs>
          <w:tab w:val="left" w:pos="709"/>
        </w:tabs>
        <w:bidi w:val="0"/>
        <w:spacing w:before="120"/>
        <w:rPr>
          <w:rFonts w:ascii="Times New Roman" w:hAnsi="Times New Roman"/>
          <w:bCs/>
        </w:rPr>
      </w:pPr>
      <w:r w:rsidRPr="00F008A2">
        <w:rPr>
          <w:rFonts w:ascii="Times New Roman" w:hAnsi="Times New Roman"/>
        </w:rPr>
        <w:tab/>
        <w:t>Na základe konzultácií s</w:t>
      </w:r>
      <w:r>
        <w:rPr>
          <w:rFonts w:ascii="Times New Roman" w:hAnsi="Times New Roman"/>
        </w:rPr>
        <w:t xml:space="preserve">o zástupcom vrchného veliteľa spojeneckých síl v Európe, </w:t>
      </w:r>
      <w:r w:rsidRPr="00F008A2">
        <w:rPr>
          <w:rFonts w:ascii="Times New Roman" w:hAnsi="Times New Roman"/>
        </w:rPr>
        <w:t>požiadav</w:t>
      </w:r>
      <w:r>
        <w:rPr>
          <w:rFonts w:ascii="Times New Roman" w:hAnsi="Times New Roman"/>
        </w:rPr>
        <w:t>iek</w:t>
      </w:r>
      <w:r w:rsidRPr="00F008A2">
        <w:rPr>
          <w:rFonts w:ascii="Times New Roman" w:hAnsi="Times New Roman"/>
        </w:rPr>
        <w:t xml:space="preserve"> a zm</w:t>
      </w:r>
      <w:r>
        <w:rPr>
          <w:rFonts w:ascii="Times New Roman" w:hAnsi="Times New Roman"/>
        </w:rPr>
        <w:t>i</w:t>
      </w:r>
      <w:r w:rsidRPr="00F008A2">
        <w:rPr>
          <w:rFonts w:ascii="Times New Roman" w:hAnsi="Times New Roman"/>
        </w:rPr>
        <w:t>en v operácii ISAF súvisiacich s naplnením  poslania poradných tímov</w:t>
      </w:r>
      <w:r>
        <w:rPr>
          <w:rFonts w:ascii="Times New Roman" w:hAnsi="Times New Roman"/>
        </w:rPr>
        <w:t>,</w:t>
      </w:r>
      <w:r w:rsidRPr="00F008A2">
        <w:rPr>
          <w:rFonts w:ascii="Times New Roman" w:hAnsi="Times New Roman"/>
        </w:rPr>
        <w:t xml:space="preserve"> t.</w:t>
      </w:r>
      <w:r>
        <w:rPr>
          <w:rFonts w:ascii="Times New Roman" w:hAnsi="Times New Roman"/>
        </w:rPr>
        <w:t xml:space="preserve"> </w:t>
      </w:r>
      <w:r w:rsidRPr="00F008A2">
        <w:rPr>
          <w:rFonts w:ascii="Times New Roman" w:hAnsi="Times New Roman"/>
        </w:rPr>
        <w:t xml:space="preserve">j. dosiahnutím požadovaného stupňa pripravenosti jednotiek Afganskej národnej armády (ďalej len „ANA“), navrhujeme </w:t>
      </w:r>
      <w:r w:rsidRPr="00F008A2">
        <w:rPr>
          <w:rFonts w:ascii="Times New Roman" w:hAnsi="Times New Roman"/>
          <w:bCs/>
        </w:rPr>
        <w:t>ukončiť činnosť týchto jednotiek OS SR:</w:t>
      </w:r>
    </w:p>
    <w:p w:rsidR="002C39D5" w:rsidRPr="00F008A2" w:rsidP="00BD4EC1">
      <w:pPr>
        <w:pStyle w:val="ListParagraph"/>
        <w:numPr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  <w:bCs/>
        </w:rPr>
        <w:t xml:space="preserve"> do 30. septembra 2013 ukončiť pôsobenie</w:t>
      </w:r>
      <w:r w:rsidRPr="00F008A2">
        <w:rPr>
          <w:rFonts w:ascii="Times New Roman" w:hAnsi="Times New Roman"/>
          <w:b/>
        </w:rPr>
        <w:t xml:space="preserve"> poradenského tímu pre húfnice D-30 (CSS MAT D-30) v operácii ISAF v počte do 6 príslušníkov OS</w:t>
      </w:r>
      <w:r w:rsidRPr="00F008A2">
        <w:rPr>
          <w:rFonts w:ascii="Times New Roman" w:hAnsi="Times New Roman"/>
          <w:b/>
          <w:iCs/>
        </w:rPr>
        <w:t xml:space="preserve"> </w:t>
      </w:r>
      <w:r w:rsidRPr="00F008A2">
        <w:rPr>
          <w:rFonts w:ascii="Times New Roman" w:hAnsi="Times New Roman"/>
          <w:b/>
        </w:rPr>
        <w:t>SR.</w:t>
      </w:r>
    </w:p>
    <w:p w:rsidR="002C39D5" w:rsidRPr="00F008A2" w:rsidP="00BD4EC1">
      <w:pPr>
        <w:pStyle w:val="ListParagraph"/>
        <w:numPr>
          <w:ilvl w:val="1"/>
          <w:numId w:val="6"/>
        </w:numPr>
        <w:tabs>
          <w:tab w:val="clear" w:pos="720"/>
          <w:tab w:val="left" w:pos="851"/>
        </w:tabs>
        <w:bidi w:val="0"/>
        <w:ind w:left="851" w:hanging="284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Cs/>
        </w:rPr>
        <w:t xml:space="preserve">Príslušníci OS SR pôsobia v počte 6 </w:t>
      </w:r>
      <w:r>
        <w:rPr>
          <w:rFonts w:ascii="Times New Roman" w:hAnsi="Times New Roman"/>
          <w:bCs/>
        </w:rPr>
        <w:t>profesionálnych vojakov (ďalej len „</w:t>
      </w:r>
      <w:r w:rsidRPr="00F008A2">
        <w:rPr>
          <w:rFonts w:ascii="Times New Roman" w:hAnsi="Times New Roman"/>
          <w:bCs/>
        </w:rPr>
        <w:t>PrV</w:t>
      </w:r>
      <w:r>
        <w:rPr>
          <w:rFonts w:ascii="Times New Roman" w:hAnsi="Times New Roman"/>
          <w:bCs/>
        </w:rPr>
        <w:t>“)</w:t>
      </w:r>
      <w:r w:rsidRPr="00F008A2">
        <w:rPr>
          <w:rFonts w:ascii="Times New Roman" w:hAnsi="Times New Roman"/>
          <w:bCs/>
        </w:rPr>
        <w:t xml:space="preserve"> vo výcvikovom centre </w:t>
      </w:r>
      <w:r>
        <w:rPr>
          <w:rFonts w:ascii="Times New Roman" w:hAnsi="Times New Roman"/>
          <w:bCs/>
        </w:rPr>
        <w:t>ANA</w:t>
      </w:r>
      <w:r w:rsidRPr="00F008A2">
        <w:rPr>
          <w:rFonts w:ascii="Times New Roman" w:hAnsi="Times New Roman"/>
          <w:bCs/>
          <w:color w:val="FF0000"/>
        </w:rPr>
        <w:t xml:space="preserve"> </w:t>
      </w:r>
      <w:r w:rsidRPr="00F008A2">
        <w:rPr>
          <w:rFonts w:ascii="Times New Roman" w:hAnsi="Times New Roman"/>
          <w:bCs/>
        </w:rPr>
        <w:t xml:space="preserve">v provincii Uruzgan od septembra 2012 na základe uznesenia Národnej rady SR č. </w:t>
      </w:r>
      <w:r w:rsidRPr="00F008A2">
        <w:rPr>
          <w:rFonts w:ascii="Times New Roman" w:hAnsi="Times New Roman"/>
        </w:rPr>
        <w:t xml:space="preserve">NR SR z č. 117/2012 </w:t>
      </w:r>
      <w:r w:rsidRPr="00F008A2">
        <w:rPr>
          <w:rFonts w:ascii="Times New Roman" w:hAnsi="Times New Roman"/>
          <w:bCs/>
        </w:rPr>
        <w:t>z 24. júla 2012.</w:t>
      </w:r>
      <w:r w:rsidRPr="00F008A2">
        <w:rPr>
          <w:rFonts w:ascii="Times New Roman" w:hAnsi="Times New Roman"/>
        </w:rPr>
        <w:t xml:space="preserve"> </w:t>
      </w:r>
    </w:p>
    <w:p w:rsidR="002C39D5" w:rsidRPr="00F008A2" w:rsidP="00BD4EC1">
      <w:pPr>
        <w:pStyle w:val="ListParagraph"/>
        <w:numPr>
          <w:ilvl w:val="1"/>
          <w:numId w:val="6"/>
        </w:numPr>
        <w:tabs>
          <w:tab w:val="clear" w:pos="720"/>
          <w:tab w:val="left" w:pos="851"/>
        </w:tabs>
        <w:bidi w:val="0"/>
        <w:ind w:left="851" w:hanging="284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 xml:space="preserve">Priestor pôsobenia bol vymedzený na </w:t>
      </w:r>
      <w:r w:rsidRPr="00F008A2">
        <w:rPr>
          <w:rFonts w:ascii="Times New Roman" w:hAnsi="Times New Roman"/>
          <w:bCs/>
        </w:rPr>
        <w:t>celý operačný priestor operácie ISAF v Afganistane.</w:t>
      </w:r>
    </w:p>
    <w:p w:rsidR="002C39D5" w:rsidRPr="00F008A2" w:rsidP="00BD4EC1">
      <w:pPr>
        <w:pStyle w:val="ListParagraph"/>
        <w:numPr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  <w:bCs/>
        </w:rPr>
        <w:t>do 30. septembra 2013 ukončiť pôsobenie</w:t>
      </w:r>
      <w:r w:rsidRPr="00F008A2">
        <w:rPr>
          <w:rFonts w:ascii="Times New Roman" w:hAnsi="Times New Roman"/>
          <w:b/>
        </w:rPr>
        <w:t xml:space="preserve"> poradenského tímu (CSS MAT) v operácii ISAF v počte do 15 príslušníkov OS</w:t>
      </w:r>
      <w:r w:rsidRPr="00F008A2">
        <w:rPr>
          <w:rFonts w:ascii="Times New Roman" w:hAnsi="Times New Roman"/>
          <w:b/>
          <w:iCs/>
        </w:rPr>
        <w:t xml:space="preserve"> </w:t>
      </w:r>
      <w:r w:rsidRPr="00F008A2">
        <w:rPr>
          <w:rFonts w:ascii="Times New Roman" w:hAnsi="Times New Roman"/>
          <w:b/>
        </w:rPr>
        <w:t>SR.</w:t>
      </w:r>
    </w:p>
    <w:p w:rsidR="002C39D5" w:rsidRPr="00F008A2" w:rsidP="00BD4EC1">
      <w:pPr>
        <w:pStyle w:val="ListParagraph"/>
        <w:numPr>
          <w:numId w:val="29"/>
        </w:numPr>
        <w:overflowPunct/>
        <w:autoSpaceDE/>
        <w:autoSpaceDN/>
        <w:bidi w:val="0"/>
        <w:adjustRightInd/>
        <w:ind w:left="851" w:hanging="284"/>
        <w:textAlignment w:val="auto"/>
        <w:rPr>
          <w:rFonts w:ascii="Times New Roman" w:hAnsi="Times New Roman"/>
        </w:rPr>
      </w:pPr>
      <w:r w:rsidRPr="00F008A2">
        <w:rPr>
          <w:rFonts w:ascii="Times New Roman" w:hAnsi="Times New Roman"/>
          <w:bCs/>
        </w:rPr>
        <w:t xml:space="preserve">Príslušníci OS SR pôsobia v počte 15 PrV v operácií ISAF na základe uznesenia Národnej rady SR č. </w:t>
      </w:r>
      <w:r w:rsidRPr="00F008A2">
        <w:rPr>
          <w:rFonts w:ascii="Times New Roman" w:hAnsi="Times New Roman"/>
        </w:rPr>
        <w:t xml:space="preserve">671/2007 </w:t>
      </w:r>
      <w:r>
        <w:rPr>
          <w:rFonts w:ascii="Times New Roman" w:hAnsi="Times New Roman"/>
        </w:rPr>
        <w:t xml:space="preserve">z 11. decembra 2007, </w:t>
      </w:r>
      <w:r w:rsidRPr="00F008A2">
        <w:rPr>
          <w:rFonts w:ascii="Times New Roman" w:hAnsi="Times New Roman"/>
        </w:rPr>
        <w:t>v znení uznesenia NR SR č. 195/2010</w:t>
      </w:r>
      <w:r>
        <w:rPr>
          <w:rFonts w:ascii="Times New Roman" w:hAnsi="Times New Roman"/>
        </w:rPr>
        <w:t xml:space="preserve"> zo 7. decembra 2013.</w:t>
      </w:r>
    </w:p>
    <w:p w:rsidR="002C39D5" w:rsidRPr="00F008A2" w:rsidP="00BD4EC1">
      <w:pPr>
        <w:pStyle w:val="ListParagraph"/>
        <w:numPr>
          <w:ilvl w:val="1"/>
          <w:numId w:val="6"/>
        </w:numPr>
        <w:tabs>
          <w:tab w:val="clear" w:pos="720"/>
          <w:tab w:val="left" w:pos="851"/>
        </w:tabs>
        <w:bidi w:val="0"/>
        <w:ind w:left="851" w:hanging="284"/>
        <w:rPr>
          <w:rStyle w:val="Strong"/>
          <w:rFonts w:ascii="Times New Roman" w:hAnsi="Times New Roman"/>
          <w:b w:val="0"/>
        </w:rPr>
      </w:pPr>
      <w:r w:rsidRPr="00F008A2">
        <w:rPr>
          <w:rFonts w:ascii="Times New Roman" w:hAnsi="Times New Roman"/>
        </w:rPr>
        <w:t xml:space="preserve">Príslušníci OS SR sa v decembri 2008 zapojili aj do výcviku </w:t>
      </w:r>
      <w:r>
        <w:rPr>
          <w:rFonts w:ascii="Times New Roman" w:hAnsi="Times New Roman"/>
        </w:rPr>
        <w:t>ANSF</w:t>
      </w:r>
      <w:r w:rsidRPr="00F008A2">
        <w:rPr>
          <w:rFonts w:ascii="Times New Roman" w:hAnsi="Times New Roman"/>
        </w:rPr>
        <w:t xml:space="preserve"> vysielaním inštruktorov do </w:t>
      </w:r>
      <w:r w:rsidRPr="00F008A2">
        <w:rPr>
          <w:rStyle w:val="Strong"/>
          <w:rFonts w:ascii="Times New Roman" w:hAnsi="Times New Roman"/>
          <w:bCs/>
        </w:rPr>
        <w:t>operačného výcvikového a styčného tímu</w:t>
      </w:r>
      <w:r w:rsidRPr="00F008A2">
        <w:rPr>
          <w:rFonts w:ascii="Times New Roman" w:hAnsi="Times New Roman"/>
        </w:rPr>
        <w:t xml:space="preserve"> </w:t>
      </w:r>
      <w:r w:rsidRPr="00F008A2">
        <w:rPr>
          <w:rStyle w:val="Strong"/>
          <w:rFonts w:ascii="Times New Roman" w:hAnsi="Times New Roman"/>
          <w:bCs/>
        </w:rPr>
        <w:t>(OMLT)</w:t>
      </w:r>
      <w:r w:rsidRPr="00F008A2">
        <w:rPr>
          <w:rFonts w:ascii="Times New Roman" w:hAnsi="Times New Roman"/>
        </w:rPr>
        <w:t xml:space="preserve"> v Tarin Kowt. Počas roka 2011 sa úlohy OS SR pri výcviku rozšírili a preto bol doplnený mandátový počet príslušníkov OS SR v OMLT na 15 príslušníkov. V júni 2011 OS SR prevzali zodpovednosť za samostatný CSS OMLT (OMLT pre oblasť logistického zabezpečenia) v Tarin Kowt po Austrálii. V septembri 2012 bola v rámci OMLT nasadená nová spôsobilosť</w:t>
      </w:r>
      <w:r>
        <w:rPr>
          <w:rFonts w:ascii="Times New Roman" w:hAnsi="Times New Roman"/>
        </w:rPr>
        <w:t>,</w:t>
      </w:r>
      <w:r w:rsidRPr="00F008A2">
        <w:rPr>
          <w:rFonts w:ascii="Times New Roman" w:hAnsi="Times New Roman"/>
        </w:rPr>
        <w:t xml:space="preserve"> a to výcvik a oprava húfnic D-30. </w:t>
      </w:r>
      <w:r>
        <w:rPr>
          <w:rFonts w:ascii="Times New Roman" w:hAnsi="Times New Roman"/>
        </w:rPr>
        <w:t>V</w:t>
      </w:r>
      <w:r w:rsidRPr="00F008A2">
        <w:rPr>
          <w:rFonts w:ascii="Times New Roman" w:hAnsi="Times New Roman"/>
        </w:rPr>
        <w:t xml:space="preserve">ýcvikový tím bol </w:t>
      </w:r>
      <w:r>
        <w:rPr>
          <w:rFonts w:ascii="Times New Roman" w:hAnsi="Times New Roman"/>
        </w:rPr>
        <w:t>n</w:t>
      </w:r>
      <w:r w:rsidRPr="00F008A2">
        <w:rPr>
          <w:rFonts w:ascii="Times New Roman" w:hAnsi="Times New Roman"/>
        </w:rPr>
        <w:t xml:space="preserve">asadený v Tarin Kowt. OMLT sa od júla 2012 transformoval na </w:t>
      </w:r>
      <w:r w:rsidRPr="00F008A2">
        <w:rPr>
          <w:rStyle w:val="Strong"/>
          <w:rFonts w:ascii="Times New Roman" w:hAnsi="Times New Roman"/>
          <w:bCs/>
        </w:rPr>
        <w:t>Military Advisory Team (MAT).</w:t>
      </w:r>
    </w:p>
    <w:p w:rsidR="002C39D5" w:rsidRPr="00F008A2" w:rsidP="00BD4EC1">
      <w:pPr>
        <w:bidi w:val="0"/>
        <w:rPr>
          <w:rFonts w:ascii="Times New Roman" w:hAnsi="Times New Roman"/>
          <w:bCs/>
        </w:rPr>
      </w:pPr>
    </w:p>
    <w:p w:rsidR="002C39D5" w:rsidRPr="00F008A2" w:rsidP="00BD4EC1">
      <w:pPr>
        <w:bidi w:val="0"/>
        <w:ind w:firstLine="708"/>
        <w:rPr>
          <w:rFonts w:ascii="Times New Roman" w:hAnsi="Times New Roman"/>
          <w:bCs/>
        </w:rPr>
      </w:pPr>
      <w:r w:rsidRPr="00F008A2">
        <w:rPr>
          <w:rFonts w:ascii="Times New Roman" w:hAnsi="Times New Roman"/>
        </w:rPr>
        <w:t xml:space="preserve">Z dôvodu realizácie rozhodnutia vlády </w:t>
      </w:r>
      <w:r>
        <w:rPr>
          <w:rFonts w:ascii="Times New Roman" w:hAnsi="Times New Roman"/>
        </w:rPr>
        <w:t>Afganistanu</w:t>
      </w:r>
      <w:r w:rsidRPr="00F008A2">
        <w:rPr>
          <w:rFonts w:ascii="Times New Roman" w:hAnsi="Times New Roman"/>
        </w:rPr>
        <w:t xml:space="preserve"> o prevzatí základne Tarin Kowt (kde je provinčný rekonštrukčný tím –</w:t>
      </w:r>
      <w:r>
        <w:rPr>
          <w:rFonts w:ascii="Times New Roman" w:hAnsi="Times New Roman"/>
        </w:rPr>
        <w:t xml:space="preserve"> (ďalej len „</w:t>
      </w:r>
      <w:r w:rsidRPr="00F008A2">
        <w:rPr>
          <w:rFonts w:ascii="Times New Roman" w:hAnsi="Times New Roman"/>
        </w:rPr>
        <w:t>PRT</w:t>
      </w:r>
      <w:r>
        <w:rPr>
          <w:rFonts w:ascii="Times New Roman" w:hAnsi="Times New Roman"/>
        </w:rPr>
        <w:t>“)</w:t>
      </w:r>
      <w:r w:rsidRPr="00F008A2">
        <w:rPr>
          <w:rFonts w:ascii="Times New Roman" w:hAnsi="Times New Roman"/>
        </w:rPr>
        <w:t xml:space="preserve"> dislokovaný) </w:t>
      </w:r>
      <w:r>
        <w:rPr>
          <w:rFonts w:ascii="Times New Roman" w:hAnsi="Times New Roman"/>
        </w:rPr>
        <w:t xml:space="preserve">ANA </w:t>
      </w:r>
      <w:r w:rsidRPr="00F008A2">
        <w:rPr>
          <w:rFonts w:ascii="Times New Roman" w:hAnsi="Times New Roman"/>
        </w:rPr>
        <w:t>po stiahnutí jednotiek ISAF</w:t>
      </w:r>
      <w:r>
        <w:rPr>
          <w:rFonts w:ascii="Times New Roman" w:hAnsi="Times New Roman"/>
        </w:rPr>
        <w:t>,</w:t>
      </w:r>
      <w:r w:rsidRPr="00F008A2">
        <w:rPr>
          <w:rFonts w:ascii="Times New Roman" w:hAnsi="Times New Roman"/>
        </w:rPr>
        <w:t> naplnení poslania PRT a odovzdan</w:t>
      </w:r>
      <w:r>
        <w:rPr>
          <w:rFonts w:ascii="Times New Roman" w:hAnsi="Times New Roman"/>
        </w:rPr>
        <w:t xml:space="preserve">í </w:t>
      </w:r>
      <w:r w:rsidRPr="00F008A2">
        <w:rPr>
          <w:rFonts w:ascii="Times New Roman" w:hAnsi="Times New Roman"/>
        </w:rPr>
        <w:t>plnenia úloh orgánom vlády Afgan</w:t>
      </w:r>
      <w:r>
        <w:rPr>
          <w:rFonts w:ascii="Times New Roman" w:hAnsi="Times New Roman"/>
        </w:rPr>
        <w:t>istanu</w:t>
      </w:r>
      <w:r w:rsidRPr="00F008A2">
        <w:rPr>
          <w:rFonts w:ascii="Times New Roman" w:hAnsi="Times New Roman"/>
        </w:rPr>
        <w:t xml:space="preserve">, navrhujeme </w:t>
      </w:r>
      <w:r w:rsidRPr="00F008A2">
        <w:rPr>
          <w:rFonts w:ascii="Times New Roman" w:hAnsi="Times New Roman"/>
          <w:bCs/>
        </w:rPr>
        <w:t>ukončiť činnosť tejto jednotky OS SR:</w:t>
      </w:r>
    </w:p>
    <w:p w:rsidR="002C39D5" w:rsidRPr="00F008A2" w:rsidP="00BD4EC1">
      <w:pPr>
        <w:numPr>
          <w:numId w:val="6"/>
        </w:numPr>
        <w:bidi w:val="0"/>
        <w:ind w:left="426" w:hanging="426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  <w:bCs/>
        </w:rPr>
        <w:t>do 30. septembra 2013 ukončiť pôsobenie</w:t>
      </w:r>
      <w:r w:rsidRPr="00F008A2">
        <w:rPr>
          <w:rFonts w:ascii="Times New Roman" w:hAnsi="Times New Roman"/>
          <w:b/>
        </w:rPr>
        <w:t xml:space="preserve"> príslušníkov OS SR vyslaných na plnenie úloh v PRT v operácii ISAF v počte do 2 príslušníkov OS</w:t>
      </w:r>
      <w:r w:rsidRPr="00F008A2">
        <w:rPr>
          <w:rFonts w:ascii="Times New Roman" w:hAnsi="Times New Roman"/>
          <w:b/>
          <w:iCs/>
        </w:rPr>
        <w:t xml:space="preserve"> </w:t>
      </w:r>
      <w:r w:rsidRPr="00F008A2">
        <w:rPr>
          <w:rFonts w:ascii="Times New Roman" w:hAnsi="Times New Roman"/>
          <w:b/>
        </w:rPr>
        <w:t>SR.</w:t>
      </w:r>
    </w:p>
    <w:p w:rsidR="002C39D5" w:rsidRPr="00F008A2" w:rsidP="00BD4EC1">
      <w:pPr>
        <w:pStyle w:val="ListParagraph"/>
        <w:numPr>
          <w:ilvl w:val="1"/>
          <w:numId w:val="6"/>
        </w:numPr>
        <w:tabs>
          <w:tab w:val="clear" w:pos="720"/>
          <w:tab w:val="num" w:pos="851"/>
        </w:tabs>
        <w:overflowPunct/>
        <w:autoSpaceDE/>
        <w:autoSpaceDN/>
        <w:bidi w:val="0"/>
        <w:adjustRightInd/>
        <w:ind w:left="851" w:hanging="284"/>
        <w:textAlignment w:val="auto"/>
        <w:rPr>
          <w:rFonts w:ascii="Times New Roman" w:hAnsi="Times New Roman"/>
        </w:rPr>
      </w:pPr>
      <w:r w:rsidRPr="00F008A2">
        <w:rPr>
          <w:rFonts w:ascii="Times New Roman" w:hAnsi="Times New Roman"/>
          <w:bCs/>
        </w:rPr>
        <w:t xml:space="preserve">Príslušníci OS SR pôsobia v počte 2 PrV v PRT v provincii Uruzgan na základe uznesenia Národnej rady SR č. </w:t>
      </w:r>
      <w:r w:rsidRPr="00F008A2">
        <w:rPr>
          <w:rFonts w:ascii="Times New Roman" w:hAnsi="Times New Roman"/>
        </w:rPr>
        <w:t>671/2007</w:t>
      </w:r>
      <w:r>
        <w:rPr>
          <w:rFonts w:ascii="Times New Roman" w:hAnsi="Times New Roman"/>
        </w:rPr>
        <w:t xml:space="preserve"> z 11. decembra 2007,</w:t>
      </w:r>
      <w:r w:rsidRPr="00F008A2">
        <w:rPr>
          <w:rFonts w:ascii="Times New Roman" w:hAnsi="Times New Roman"/>
        </w:rPr>
        <w:t xml:space="preserve"> v znení uznesen</w:t>
      </w:r>
      <w:r>
        <w:rPr>
          <w:rFonts w:ascii="Times New Roman" w:hAnsi="Times New Roman"/>
        </w:rPr>
        <w:t>í</w:t>
      </w:r>
      <w:r w:rsidRPr="00F008A2">
        <w:rPr>
          <w:rFonts w:ascii="Times New Roman" w:hAnsi="Times New Roman"/>
        </w:rPr>
        <w:t xml:space="preserve"> NR SR č. 901/2008</w:t>
      </w:r>
      <w:r>
        <w:rPr>
          <w:rFonts w:ascii="Times New Roman" w:hAnsi="Times New Roman"/>
        </w:rPr>
        <w:t xml:space="preserve"> z 19. júna 2008</w:t>
      </w:r>
      <w:r w:rsidRPr="00F008A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č. </w:t>
      </w:r>
      <w:r w:rsidRPr="00F008A2">
        <w:rPr>
          <w:rFonts w:ascii="Times New Roman" w:hAnsi="Times New Roman"/>
        </w:rPr>
        <w:t>1514/2009</w:t>
      </w:r>
      <w:r>
        <w:rPr>
          <w:rFonts w:ascii="Times New Roman" w:hAnsi="Times New Roman"/>
        </w:rPr>
        <w:t xml:space="preserve"> z 19. júna 2009</w:t>
      </w:r>
      <w:r w:rsidRPr="00F008A2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č.</w:t>
      </w:r>
      <w:r w:rsidRPr="00F008A2">
        <w:rPr>
          <w:rFonts w:ascii="Times New Roman" w:hAnsi="Times New Roman"/>
        </w:rPr>
        <w:t> 195/2010</w:t>
      </w:r>
      <w:r>
        <w:rPr>
          <w:rFonts w:ascii="Times New Roman" w:hAnsi="Times New Roman"/>
        </w:rPr>
        <w:t xml:space="preserve"> zo 7. decembra 2010.</w:t>
      </w:r>
    </w:p>
    <w:p w:rsidR="002C39D5" w:rsidRPr="00F008A2" w:rsidP="00BD4EC1">
      <w:pPr>
        <w:pStyle w:val="ListParagraph"/>
        <w:numPr>
          <w:numId w:val="27"/>
        </w:numPr>
        <w:tabs>
          <w:tab w:val="left" w:pos="851"/>
        </w:tabs>
        <w:bidi w:val="0"/>
        <w:ind w:left="851" w:hanging="284"/>
        <w:rPr>
          <w:rFonts w:ascii="Times New Roman" w:hAnsi="Times New Roman"/>
        </w:rPr>
      </w:pPr>
      <w:r w:rsidRPr="00F008A2">
        <w:rPr>
          <w:rFonts w:ascii="Times New Roman" w:hAnsi="Times New Roman"/>
        </w:rPr>
        <w:t xml:space="preserve">Zapojenie sa SR do práce </w:t>
      </w:r>
      <w:r w:rsidRPr="00F008A2">
        <w:rPr>
          <w:rStyle w:val="Strong"/>
          <w:rFonts w:ascii="Times New Roman" w:hAnsi="Times New Roman"/>
          <w:bCs/>
        </w:rPr>
        <w:t xml:space="preserve">PRT </w:t>
      </w:r>
      <w:r w:rsidRPr="00F008A2">
        <w:rPr>
          <w:rFonts w:ascii="Times New Roman" w:hAnsi="Times New Roman"/>
        </w:rPr>
        <w:t>sa začalo v máji 2007, keď bol do maďarského PRT v Pol-e-Khomri v provincii Baghlan vyslaný dôstojník CIMIC, ktorý bol v auguste 2007 doplnený dôstojníkom pre riadenie operácií (činnosť ukončená v marci 2009). Dôstojníci OS SR týchto odborností sa zapojili od marca 2008 do práce holandského PRT na základni Tarin Kowt v provincii Uruzgan.</w:t>
      </w:r>
    </w:p>
    <w:p w:rsidR="002C39D5" w:rsidRPr="00F008A2" w:rsidP="00BD4EC1">
      <w:pPr>
        <w:pStyle w:val="ListParagraph"/>
        <w:tabs>
          <w:tab w:val="left" w:pos="851"/>
        </w:tabs>
        <w:bidi w:val="0"/>
        <w:ind w:left="851"/>
        <w:rPr>
          <w:rFonts w:ascii="Times New Roman" w:hAnsi="Times New Roman"/>
        </w:rPr>
      </w:pPr>
    </w:p>
    <w:p w:rsidR="002C39D5" w:rsidRPr="00F008A2" w:rsidP="00BD4EC1">
      <w:pPr>
        <w:bidi w:val="0"/>
        <w:ind w:firstLine="708"/>
        <w:rPr>
          <w:rFonts w:ascii="Times New Roman" w:hAnsi="Times New Roman"/>
          <w:bCs/>
        </w:rPr>
      </w:pPr>
      <w:r w:rsidRPr="00F008A2">
        <w:rPr>
          <w:rFonts w:ascii="Times New Roman" w:hAnsi="Times New Roman"/>
        </w:rPr>
        <w:t>Z dôvodu naplnenia poslania práporu na odstraňovanie nástražných výbušných systémov</w:t>
      </w:r>
      <w:r>
        <w:rPr>
          <w:rFonts w:ascii="Times New Roman" w:hAnsi="Times New Roman"/>
        </w:rPr>
        <w:t xml:space="preserve"> (Explosive Ordinance Disposal - ďalej len „EOD“)</w:t>
      </w:r>
      <w:r w:rsidRPr="00F008A2">
        <w:rPr>
          <w:rFonts w:ascii="Times New Roman" w:hAnsi="Times New Roman"/>
        </w:rPr>
        <w:t xml:space="preserve"> TASK FORCE PALADIN a odovzdania úloh partnerskej jednotke ANA v roku 2014 navrhujeme</w:t>
      </w:r>
      <w:r w:rsidRPr="00F008A2">
        <w:rPr>
          <w:rFonts w:ascii="Times New Roman" w:hAnsi="Times New Roman"/>
          <w:bCs/>
        </w:rPr>
        <w:t>:</w:t>
      </w:r>
    </w:p>
    <w:p w:rsidR="002C39D5" w:rsidRPr="00F008A2" w:rsidP="00BD4EC1">
      <w:pPr>
        <w:pStyle w:val="ListParagraph"/>
        <w:numPr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  <w:bCs/>
        </w:rPr>
        <w:t>do 31. decembra 2013 ukončiť pôsobenie</w:t>
      </w:r>
      <w:r w:rsidRPr="00F008A2">
        <w:rPr>
          <w:rFonts w:ascii="Times New Roman" w:hAnsi="Times New Roman"/>
          <w:b/>
        </w:rPr>
        <w:t xml:space="preserve"> EOD tímu v počte do 4 príslušníkov OS</w:t>
      </w:r>
      <w:r w:rsidRPr="00F008A2">
        <w:rPr>
          <w:rFonts w:ascii="Times New Roman" w:hAnsi="Times New Roman"/>
          <w:b/>
          <w:iCs/>
        </w:rPr>
        <w:t xml:space="preserve"> </w:t>
      </w:r>
      <w:r w:rsidRPr="00F008A2">
        <w:rPr>
          <w:rFonts w:ascii="Times New Roman" w:hAnsi="Times New Roman"/>
          <w:b/>
        </w:rPr>
        <w:t>SR.</w:t>
      </w:r>
    </w:p>
    <w:p w:rsidR="002C39D5" w:rsidRPr="00F008A2" w:rsidP="00BD4EC1">
      <w:pPr>
        <w:pStyle w:val="ListParagraph"/>
        <w:numPr>
          <w:numId w:val="27"/>
        </w:numPr>
        <w:overflowPunct/>
        <w:autoSpaceDE/>
        <w:autoSpaceDN/>
        <w:bidi w:val="0"/>
        <w:adjustRightInd/>
        <w:ind w:left="851" w:hanging="284"/>
        <w:textAlignment w:val="auto"/>
        <w:rPr>
          <w:rFonts w:ascii="Times New Roman" w:hAnsi="Times New Roman"/>
        </w:rPr>
      </w:pPr>
      <w:r w:rsidRPr="00F008A2">
        <w:rPr>
          <w:rFonts w:ascii="Times New Roman" w:hAnsi="Times New Roman"/>
          <w:bCs/>
        </w:rPr>
        <w:t>Príslušníci OS SR pôsobia v počte 4 PrV v rámci T</w:t>
      </w:r>
      <w:r>
        <w:rPr>
          <w:rFonts w:ascii="Times New Roman" w:hAnsi="Times New Roman"/>
          <w:bCs/>
        </w:rPr>
        <w:t xml:space="preserve">ask </w:t>
      </w:r>
      <w:r w:rsidRPr="00F008A2">
        <w:rPr>
          <w:rFonts w:ascii="Times New Roman" w:hAnsi="Times New Roman"/>
          <w:bCs/>
        </w:rPr>
        <w:t>F</w:t>
      </w:r>
      <w:r>
        <w:rPr>
          <w:rFonts w:ascii="Times New Roman" w:hAnsi="Times New Roman"/>
          <w:bCs/>
        </w:rPr>
        <w:t>orce</w:t>
      </w:r>
      <w:r w:rsidRPr="00F008A2">
        <w:rPr>
          <w:rFonts w:ascii="Times New Roman" w:hAnsi="Times New Roman"/>
          <w:bCs/>
        </w:rPr>
        <w:t xml:space="preserve"> Paladin-S v provincii Kandahár</w:t>
      </w:r>
      <w:r w:rsidRPr="00F008A2">
        <w:rPr>
          <w:rFonts w:ascii="Times New Roman" w:hAnsi="Times New Roman"/>
          <w:bCs/>
          <w:color w:val="FF0000"/>
        </w:rPr>
        <w:t xml:space="preserve"> </w:t>
      </w:r>
      <w:r w:rsidRPr="00F008A2">
        <w:rPr>
          <w:rFonts w:ascii="Times New Roman" w:hAnsi="Times New Roman"/>
          <w:bCs/>
        </w:rPr>
        <w:t xml:space="preserve">na základe uznesenia Národnej rady SR č. </w:t>
      </w:r>
      <w:r w:rsidRPr="00F008A2">
        <w:rPr>
          <w:rFonts w:ascii="Times New Roman" w:hAnsi="Times New Roman"/>
        </w:rPr>
        <w:t>195/2010 zo 7. decembra 2010.</w:t>
      </w:r>
    </w:p>
    <w:p w:rsidR="002C39D5" w:rsidRPr="00F008A2" w:rsidP="00BD4EC1">
      <w:pPr>
        <w:numPr>
          <w:numId w:val="28"/>
        </w:numPr>
        <w:tabs>
          <w:tab w:val="left" w:pos="851"/>
        </w:tabs>
        <w:bidi w:val="0"/>
        <w:ind w:left="851" w:hanging="284"/>
        <w:rPr>
          <w:rFonts w:ascii="Times New Roman" w:hAnsi="Times New Roman"/>
          <w:bCs/>
        </w:rPr>
      </w:pPr>
      <w:r w:rsidRPr="00F008A2">
        <w:rPr>
          <w:rFonts w:ascii="Times New Roman" w:hAnsi="Times New Roman"/>
        </w:rPr>
        <w:t>Príslušníci OS SR boli vyslaní do vojenskej operácie ISAF v Afganistane v decembri 2010 na plnenie úloh EOD</w:t>
      </w:r>
      <w:r>
        <w:rPr>
          <w:rFonts w:ascii="Times New Roman" w:hAnsi="Times New Roman"/>
        </w:rPr>
        <w:t xml:space="preserve"> a odstraňovanie improvizovaných výbušných systémov</w:t>
      </w:r>
      <w:r w:rsidRPr="00F008A2">
        <w:rPr>
          <w:rFonts w:ascii="Times New Roman" w:hAnsi="Times New Roman"/>
        </w:rPr>
        <w:t xml:space="preserve"> podľa funkčného tabuľkového zaradenia pod velením veliteľa vojenskej operácie ISAF </w:t>
      </w:r>
      <w:r w:rsidRPr="00F008A2">
        <w:rPr>
          <w:rFonts w:ascii="Times New Roman" w:hAnsi="Times New Roman"/>
          <w:bCs/>
        </w:rPr>
        <w:t>s mandátom do ukončenia operácie.</w:t>
      </w:r>
    </w:p>
    <w:p w:rsidR="002C39D5" w:rsidRPr="00F008A2" w:rsidP="00B44558">
      <w:pPr>
        <w:numPr>
          <w:numId w:val="28"/>
        </w:numPr>
        <w:tabs>
          <w:tab w:val="left" w:pos="851"/>
        </w:tabs>
        <w:bidi w:val="0"/>
        <w:ind w:left="851" w:hanging="284"/>
        <w:rPr>
          <w:rFonts w:ascii="Times New Roman" w:hAnsi="Times New Roman"/>
        </w:rPr>
      </w:pPr>
      <w:r w:rsidRPr="00F008A2">
        <w:rPr>
          <w:rFonts w:ascii="Times New Roman" w:hAnsi="Times New Roman"/>
        </w:rPr>
        <w:t>Úlohy EOD tímu zahŕňajú detekciu, identifikáciu, vyhodnocovanie situácie, možných hrozieb na mieste, neutralizáciu, zaistenie, vyslobodenie a finálnu likvidáciu nevybuchnutých výbušných prostriedkov výbušnou alebo nevýbušnou cestou.</w:t>
      </w:r>
    </w:p>
    <w:p w:rsidR="002C39D5" w:rsidRPr="00F008A2" w:rsidP="00B44558">
      <w:pPr>
        <w:tabs>
          <w:tab w:val="left" w:pos="851"/>
        </w:tabs>
        <w:bidi w:val="0"/>
        <w:rPr>
          <w:rFonts w:ascii="Times New Roman" w:hAnsi="Times New Roman"/>
        </w:rPr>
      </w:pPr>
    </w:p>
    <w:p w:rsidR="002C39D5" w:rsidRPr="00F008A2" w:rsidP="00CC679C">
      <w:pPr>
        <w:tabs>
          <w:tab w:val="num" w:pos="900"/>
        </w:tabs>
        <w:bidi w:val="0"/>
        <w:spacing w:before="120"/>
        <w:rPr>
          <w:rFonts w:ascii="Times New Roman" w:hAnsi="Times New Roman"/>
          <w:b/>
          <w:iCs/>
        </w:rPr>
      </w:pPr>
      <w:r w:rsidRPr="00F008A2">
        <w:rPr>
          <w:rFonts w:ascii="Times New Roman" w:hAnsi="Times New Roman"/>
          <w:b/>
          <w:iCs/>
        </w:rPr>
        <w:t>II. VYSLANIE</w:t>
      </w:r>
    </w:p>
    <w:p w:rsidR="002C39D5" w:rsidRPr="00F008A2" w:rsidP="00C61306">
      <w:pPr>
        <w:bidi w:val="0"/>
        <w:spacing w:before="120"/>
        <w:rPr>
          <w:rFonts w:ascii="Times New Roman" w:hAnsi="Times New Roman"/>
        </w:rPr>
      </w:pPr>
      <w:r w:rsidRPr="00F008A2">
        <w:rPr>
          <w:rFonts w:ascii="Times New Roman" w:hAnsi="Times New Roman"/>
        </w:rPr>
        <w:t xml:space="preserve">           Vzhľadom na pretrvávajúcu potrebu nedostatkových zdravotníckych spôsobilostí v operácii ISAF a nedostatok odborného personálu v </w:t>
      </w:r>
      <w:r w:rsidRPr="00F008A2">
        <w:rPr>
          <w:rFonts w:ascii="Times New Roman" w:hAnsi="Times New Roman"/>
          <w:bCs/>
        </w:rPr>
        <w:t xml:space="preserve">poľnej nemocnici </w:t>
      </w:r>
      <w:r>
        <w:rPr>
          <w:rFonts w:ascii="Times New Roman" w:hAnsi="Times New Roman"/>
          <w:bCs/>
        </w:rPr>
        <w:t xml:space="preserve">typu </w:t>
      </w:r>
      <w:r w:rsidRPr="00F008A2">
        <w:rPr>
          <w:rFonts w:ascii="Times New Roman" w:hAnsi="Times New Roman"/>
          <w:bCs/>
        </w:rPr>
        <w:t>ROLE</w:t>
      </w:r>
      <w:r>
        <w:rPr>
          <w:rFonts w:ascii="Times New Roman" w:hAnsi="Times New Roman"/>
          <w:bCs/>
        </w:rPr>
        <w:t xml:space="preserve"> </w:t>
      </w:r>
      <w:r w:rsidRPr="00F008A2">
        <w:rPr>
          <w:rFonts w:ascii="Times New Roman" w:hAnsi="Times New Roman"/>
          <w:bCs/>
        </w:rPr>
        <w:t xml:space="preserve">3 na medzinárodnom letisku Kabul International Airfield v Kábule </w:t>
      </w:r>
      <w:r w:rsidRPr="00F008A2">
        <w:rPr>
          <w:rFonts w:ascii="Times New Roman" w:hAnsi="Times New Roman"/>
        </w:rPr>
        <w:t>navrhujeme:</w:t>
      </w:r>
    </w:p>
    <w:p w:rsidR="002C39D5" w:rsidRPr="00F008A2" w:rsidP="00B44558">
      <w:pPr>
        <w:pStyle w:val="ListParagraph"/>
        <w:numPr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  <w:b/>
        </w:rPr>
        <w:t>vyslať zdravotnícky tím v počte do 5 príslušníkov OS SR.</w:t>
      </w:r>
    </w:p>
    <w:p w:rsidR="002C39D5" w:rsidRPr="00F008A2" w:rsidP="00BD4EC1">
      <w:pPr>
        <w:bidi w:val="0"/>
        <w:ind w:firstLine="708"/>
        <w:rPr>
          <w:rFonts w:ascii="Times New Roman" w:hAnsi="Times New Roman"/>
          <w:bCs/>
        </w:rPr>
      </w:pPr>
      <w:r w:rsidRPr="00F008A2">
        <w:rPr>
          <w:rFonts w:ascii="Times New Roman" w:hAnsi="Times New Roman"/>
        </w:rPr>
        <w:t>Sekundárnym cieľom vyslania do ROLE</w:t>
      </w:r>
      <w:r>
        <w:rPr>
          <w:rFonts w:ascii="Times New Roman" w:hAnsi="Times New Roman"/>
        </w:rPr>
        <w:t xml:space="preserve"> </w:t>
      </w:r>
      <w:r w:rsidRPr="00F008A2">
        <w:rPr>
          <w:rFonts w:ascii="Times New Roman" w:hAnsi="Times New Roman"/>
        </w:rPr>
        <w:t xml:space="preserve">3 je získanie praktických skúseností z reálneho nasadenia chirurgických spôsobilostí vo vojenskej operácii. Tieto spôsobilosti zamýšľajú OS SR deklarovať pre </w:t>
      </w:r>
      <w:r>
        <w:rPr>
          <w:rFonts w:ascii="Times New Roman" w:hAnsi="Times New Roman"/>
        </w:rPr>
        <w:t xml:space="preserve">poľnú nemocnicu typu </w:t>
      </w:r>
      <w:r w:rsidRPr="00F008A2">
        <w:rPr>
          <w:rFonts w:ascii="Times New Roman" w:hAnsi="Times New Roman"/>
        </w:rPr>
        <w:t xml:space="preserve">ROLE 2 spoločnej bojovej skupiny krajín V4 s pohotovosťou v roku 2016. </w:t>
      </w:r>
    </w:p>
    <w:p w:rsidR="002C39D5" w:rsidRPr="00F008A2" w:rsidP="00BD4EC1">
      <w:pPr>
        <w:autoSpaceDE/>
        <w:autoSpaceDN/>
        <w:bidi w:val="0"/>
        <w:spacing w:after="120"/>
        <w:outlineLvl w:val="0"/>
        <w:rPr>
          <w:rFonts w:ascii="Times New Roman" w:hAnsi="Times New Roman"/>
        </w:rPr>
      </w:pPr>
      <w:r w:rsidRPr="00F008A2">
        <w:rPr>
          <w:rFonts w:ascii="Times New Roman" w:hAnsi="Times New Roman"/>
        </w:rPr>
        <w:tab/>
        <w:t xml:space="preserve">Príslušníci zdravotníckeho tímu budú plniť úlohy podľa funkčného tabuľkového zaradenia. Podmienky pôsobenia zdravotníckeho tímu budú upravené osobitným zmluvným dokumentom. </w:t>
      </w:r>
    </w:p>
    <w:p w:rsidR="002C39D5" w:rsidP="00C25D16">
      <w:pPr>
        <w:bidi w:val="0"/>
        <w:ind w:firstLine="708"/>
        <w:rPr>
          <w:rFonts w:ascii="Times New Roman" w:hAnsi="Times New Roman"/>
        </w:rPr>
      </w:pPr>
      <w:r w:rsidRPr="00F008A2">
        <w:rPr>
          <w:rFonts w:ascii="Times New Roman" w:hAnsi="Times New Roman"/>
        </w:rPr>
        <w:t>Predpokladané náklady</w:t>
      </w:r>
      <w:r>
        <w:rPr>
          <w:rFonts w:ascii="Times New Roman" w:hAnsi="Times New Roman"/>
        </w:rPr>
        <w:t xml:space="preserve"> na pôsobenie zdravotníckeho tímu sú uvedené v doložke vybraných vplyvov.</w:t>
      </w:r>
      <w:r w:rsidRPr="00F008A2">
        <w:rPr>
          <w:rFonts w:ascii="Times New Roman" w:hAnsi="Times New Roman"/>
        </w:rPr>
        <w:t xml:space="preserve"> Finančné prostriedky budú hradené z</w:t>
      </w:r>
      <w:r>
        <w:rPr>
          <w:rFonts w:ascii="Times New Roman" w:hAnsi="Times New Roman"/>
        </w:rPr>
        <w:t xml:space="preserve"> prostriedkov </w:t>
      </w:r>
      <w:r w:rsidRPr="00F008A2">
        <w:rPr>
          <w:rFonts w:ascii="Times New Roman" w:hAnsi="Times New Roman"/>
        </w:rPr>
        <w:t>rozpočtu Ministerstva obrany Slovenskej republiky.</w:t>
      </w:r>
      <w:r>
        <w:rPr>
          <w:rFonts w:ascii="Times New Roman" w:hAnsi="Times New Roman"/>
        </w:rPr>
        <w:t xml:space="preserve"> </w:t>
      </w:r>
      <w:r w:rsidRPr="00F008A2">
        <w:rPr>
          <w:rFonts w:ascii="Times New Roman" w:hAnsi="Times New Roman"/>
        </w:rPr>
        <w:t xml:space="preserve"> </w:t>
      </w:r>
    </w:p>
    <w:p w:rsidR="002C39D5" w:rsidRPr="00F008A2" w:rsidP="00BD4EC1">
      <w:pPr>
        <w:autoSpaceDE/>
        <w:autoSpaceDN/>
        <w:bidi w:val="0"/>
        <w:spacing w:after="120"/>
        <w:ind w:firstLine="708"/>
        <w:rPr>
          <w:rFonts w:ascii="Times New Roman" w:hAnsi="Times New Roman"/>
        </w:rPr>
      </w:pPr>
    </w:p>
    <w:p w:rsidR="002C39D5" w:rsidRPr="00F008A2" w:rsidP="00BD4EC1">
      <w:pPr>
        <w:pStyle w:val="ListParagraph"/>
        <w:numPr>
          <w:ilvl w:val="1"/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>Zdravotnícky tím bude do operácie NATO v Afganistane vyslaný na plnenie úloh zdravotníckeho zabezpečenia v rámci česko-slovenského chirurgického tímu v</w:t>
      </w:r>
      <w:r>
        <w:rPr>
          <w:rFonts w:ascii="Times New Roman" w:hAnsi="Times New Roman"/>
        </w:rPr>
        <w:t> </w:t>
      </w:r>
      <w:r w:rsidRPr="00F008A2">
        <w:rPr>
          <w:rFonts w:ascii="Times New Roman" w:hAnsi="Times New Roman"/>
        </w:rPr>
        <w:t>ROLE</w:t>
      </w:r>
      <w:r>
        <w:rPr>
          <w:rFonts w:ascii="Times New Roman" w:hAnsi="Times New Roman"/>
        </w:rPr>
        <w:t xml:space="preserve"> </w:t>
      </w:r>
      <w:r w:rsidRPr="00F008A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na medzinárodnom letisku v Kábule</w:t>
      </w:r>
      <w:r w:rsidRPr="00F008A2">
        <w:rPr>
          <w:rFonts w:ascii="Times New Roman" w:hAnsi="Times New Roman"/>
        </w:rPr>
        <w:t xml:space="preserve"> v plnom rozsahu</w:t>
      </w:r>
      <w:r w:rsidRPr="00F008A2">
        <w:rPr>
          <w:rFonts w:ascii="Times New Roman" w:hAnsi="Times New Roman"/>
          <w:b/>
        </w:rPr>
        <w:t>.</w:t>
      </w:r>
    </w:p>
    <w:p w:rsidR="002C39D5" w:rsidRPr="00F008A2" w:rsidP="00BD4EC1">
      <w:pPr>
        <w:pStyle w:val="ListParagraph"/>
        <w:numPr>
          <w:ilvl w:val="1"/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>Náčelník Generálneho štábu OS SR si nad vyslaným zdravotníckym tímom ponechá právomoc plného velenia a riadenia s delegovaním právomoci koordinovať a organizovať činnosť zdravotníckeho tímu OS SR na plnenie operačných úloh vyplývajúcich z plánu operácie vrchného veliteľa spojeneckých síl v Európe a veliteľa ROLE</w:t>
      </w:r>
      <w:r>
        <w:rPr>
          <w:rFonts w:ascii="Times New Roman" w:hAnsi="Times New Roman"/>
        </w:rPr>
        <w:t xml:space="preserve"> </w:t>
      </w:r>
      <w:r w:rsidRPr="00F008A2">
        <w:rPr>
          <w:rFonts w:ascii="Times New Roman" w:hAnsi="Times New Roman"/>
        </w:rPr>
        <w:t>3.</w:t>
      </w:r>
    </w:p>
    <w:p w:rsidR="002C39D5" w:rsidRPr="00F008A2" w:rsidP="00BD4EC1">
      <w:pPr>
        <w:pStyle w:val="ListParagraph"/>
        <w:numPr>
          <w:ilvl w:val="1"/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>Koordinácia plnenia úloh prípravy, vyslania a plnenia operačných úloh zdravotníckeho tímu s veliteľom ROLE</w:t>
      </w:r>
      <w:r>
        <w:rPr>
          <w:rFonts w:ascii="Times New Roman" w:hAnsi="Times New Roman"/>
        </w:rPr>
        <w:t xml:space="preserve"> </w:t>
      </w:r>
      <w:r w:rsidRPr="00F008A2">
        <w:rPr>
          <w:rFonts w:ascii="Times New Roman" w:hAnsi="Times New Roman"/>
        </w:rPr>
        <w:t xml:space="preserve">3, veliteľom česko-slovenského chirurgického tímu a ostatnými medzinárodnými veliteľmi je v pôsobnosti náčelníka Generálneho štábu OS SR. </w:t>
      </w:r>
    </w:p>
    <w:p w:rsidR="002C39D5" w:rsidRPr="00F008A2" w:rsidP="00BD4EC1">
      <w:pPr>
        <w:pStyle w:val="ListParagraph"/>
        <w:numPr>
          <w:ilvl w:val="1"/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>Zdravotnícky tím bude vybavený potrebným zdravotníckym materiálom, osobnými zbraňami a ostatnou výzbrojou, ktorá zabezpečí ochranu príslušníkov OS SR. Služby budú obstarané v priestore operácie prostredníctvom agentúr NATO a partnerov na základe zmluvného dokumentu.</w:t>
      </w:r>
    </w:p>
    <w:p w:rsidR="002C39D5" w:rsidRPr="00F008A2" w:rsidP="00BD4EC1">
      <w:pPr>
        <w:pStyle w:val="ListParagraph"/>
        <w:numPr>
          <w:ilvl w:val="1"/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>Zdravotnícky tím bude vyslaný do priestoru operácie postupne od januára 2014, a to v </w:t>
      </w:r>
      <w:r w:rsidRPr="00F008A2">
        <w:rPr>
          <w:rFonts w:ascii="Times New Roman" w:hAnsi="Times New Roman"/>
          <w:bCs/>
        </w:rPr>
        <w:t>3 rotáciách, každá v trvaní 4 mesiace,</w:t>
      </w:r>
      <w:r w:rsidRPr="00F008A2">
        <w:rPr>
          <w:rFonts w:ascii="Times New Roman" w:hAnsi="Times New Roman"/>
        </w:rPr>
        <w:t xml:space="preserve"> v koordinácii s veliteľom česko-slovenského chirurgického tímu. Návrat zdravotníckeho tímu bude realizovaný po splnení operačných úloh do konca decembra 2014.</w:t>
      </w:r>
    </w:p>
    <w:p w:rsidR="002C39D5" w:rsidRPr="00F008A2" w:rsidP="00BD4EC1">
      <w:pPr>
        <w:pStyle w:val="ListParagraph"/>
        <w:numPr>
          <w:ilvl w:val="1"/>
          <w:numId w:val="6"/>
        </w:numPr>
        <w:bidi w:val="0"/>
        <w:rPr>
          <w:rFonts w:ascii="Times New Roman" w:hAnsi="Times New Roman"/>
          <w:b/>
        </w:rPr>
      </w:pPr>
      <w:r w:rsidRPr="00F008A2">
        <w:rPr>
          <w:rFonts w:ascii="Times New Roman" w:hAnsi="Times New Roman"/>
        </w:rPr>
        <w:t>Priestor pôsobenia sa vymedzuje na celý operačný priestor operácie NATO v Afganistane.</w:t>
      </w:r>
    </w:p>
    <w:p w:rsidR="002C39D5" w:rsidP="00C25D16">
      <w:pPr>
        <w:bidi w:val="0"/>
        <w:ind w:left="360"/>
        <w:rPr>
          <w:rFonts w:ascii="Times New Roman" w:hAnsi="Times New Roman"/>
        </w:rPr>
      </w:pPr>
    </w:p>
    <w:p w:rsidR="002C39D5">
      <w:pPr>
        <w:pStyle w:val="ListParagraph"/>
        <w:bidi w:val="0"/>
        <w:rPr>
          <w:rFonts w:ascii="Times New Roman" w:hAnsi="Times New Roman"/>
          <w:b/>
          <w:bCs/>
          <w:highlight w:val="yellow"/>
          <w:u w:val="single"/>
        </w:rPr>
      </w:pPr>
    </w:p>
    <w:p w:rsidR="002C39D5" w:rsidRPr="00F008A2" w:rsidP="00C61306">
      <w:pPr>
        <w:bidi w:val="0"/>
        <w:ind w:left="357" w:hanging="357"/>
        <w:rPr>
          <w:rFonts w:ascii="Times New Roman" w:hAnsi="Times New Roman"/>
          <w:bCs/>
        </w:rPr>
      </w:pPr>
      <w:r w:rsidRPr="00F008A2">
        <w:rPr>
          <w:rFonts w:ascii="Times New Roman" w:hAnsi="Times New Roman"/>
          <w:bCs/>
        </w:rPr>
        <w:t xml:space="preserve">3. </w:t>
      </w:r>
      <w:r w:rsidRPr="00F008A2">
        <w:rPr>
          <w:rFonts w:ascii="Times New Roman" w:hAnsi="Times New Roman"/>
          <w:bCs/>
          <w:u w:val="single"/>
        </w:rPr>
        <w:t>Právne aspekty návrhu</w:t>
      </w:r>
    </w:p>
    <w:p w:rsidR="002C39D5" w:rsidRPr="00F008A2" w:rsidP="00C61306">
      <w:pPr>
        <w:bidi w:val="0"/>
        <w:spacing w:before="120"/>
        <w:ind w:firstLine="709"/>
        <w:rPr>
          <w:rFonts w:ascii="Times New Roman" w:hAnsi="Times New Roman"/>
        </w:rPr>
      </w:pPr>
      <w:r w:rsidRPr="00F008A2">
        <w:rPr>
          <w:rFonts w:ascii="Times New Roman" w:hAnsi="Times New Roman"/>
        </w:rPr>
        <w:t>Vyslanie príslušníkov OS SR do vojenskej operácie ISAF v Afganistane sa uskutoční v súlade s mandátom operá</w:t>
      </w:r>
      <w:r w:rsidRPr="00687129">
        <w:rPr>
          <w:rFonts w:ascii="Times New Roman" w:hAnsi="Times New Roman"/>
          <w:bCs/>
          <w:u w:val="single"/>
        </w:rPr>
        <w:t>c</w:t>
      </w:r>
      <w:r w:rsidRPr="00F008A2">
        <w:rPr>
          <w:rFonts w:ascii="Times New Roman" w:hAnsi="Times New Roman"/>
        </w:rPr>
        <w:t xml:space="preserve">ie ISAF stanoveným rezolúciami Bezpečnostnej rady OSN č. 1386/2001, 1413/2002, 1444/2002, 1510/2003, 1563/2004, 1623/2005, 1707/2006, 1776/2007, 1833/2008,  1890/2009, 1943/2010, 2011/2011, 2069/2012 podľa kapitoly VII Charty OSN. </w:t>
      </w:r>
    </w:p>
    <w:p w:rsidR="002C39D5" w:rsidRPr="00F008A2" w:rsidP="00B20378">
      <w:pPr>
        <w:bidi w:val="0"/>
        <w:spacing w:before="120"/>
        <w:ind w:firstLine="709"/>
        <w:rPr>
          <w:rFonts w:ascii="Times New Roman" w:hAnsi="Times New Roman"/>
        </w:rPr>
      </w:pPr>
      <w:r w:rsidRPr="00F008A2">
        <w:rPr>
          <w:rFonts w:ascii="Times New Roman" w:hAnsi="Times New Roman"/>
        </w:rPr>
        <w:t>S vyslaním  príslušníkov OS SR vyslovuje súhlas podľa článku 86</w:t>
      </w:r>
      <w:r>
        <w:rPr>
          <w:rFonts w:ascii="Times New Roman" w:hAnsi="Times New Roman"/>
        </w:rPr>
        <w:t>,</w:t>
      </w:r>
      <w:r w:rsidRPr="00F008A2">
        <w:rPr>
          <w:rFonts w:ascii="Times New Roman" w:hAnsi="Times New Roman"/>
        </w:rPr>
        <w:t xml:space="preserve"> písm. k) Ústavy SR Národná rada SR, do ktorej pôsobnosti patrí </w:t>
      </w:r>
      <w:r w:rsidRPr="00F008A2">
        <w:rPr>
          <w:rFonts w:ascii="Times New Roman" w:hAnsi="Times New Roman"/>
          <w:color w:val="000000"/>
        </w:rPr>
        <w:t>rozhodnúť o vyslaní OS mimo územia SR, ak nejde o prípad uvedený v článku 119, písm. p). Ukončenie pôsobenia a zmena mandátu pôsobenia príslušníkov OS SR v rámci vojenskej operácie ISAF v Afganistane podlieha súhlasu Národnej rady SR v súlade s § 12, ods. 5 a 6</w:t>
      </w:r>
      <w:r w:rsidRPr="00F008A2">
        <w:rPr>
          <w:rFonts w:ascii="Times New Roman" w:hAnsi="Times New Roman"/>
          <w:b/>
        </w:rPr>
        <w:t xml:space="preserve"> </w:t>
      </w:r>
      <w:r w:rsidRPr="00F008A2">
        <w:rPr>
          <w:rFonts w:ascii="Times New Roman" w:hAnsi="Times New Roman"/>
        </w:rPr>
        <w:t xml:space="preserve">zákona č. 321/2002 Z. z. o ozbrojených silách SR v znení neskorších predpisov. </w:t>
      </w:r>
    </w:p>
    <w:p w:rsidR="002C39D5" w:rsidRPr="00F008A2" w:rsidP="0064131F">
      <w:pPr>
        <w:bidi w:val="0"/>
        <w:spacing w:before="120"/>
        <w:ind w:firstLine="709"/>
        <w:rPr>
          <w:rFonts w:ascii="Times New Roman" w:hAnsi="Times New Roman"/>
        </w:rPr>
      </w:pPr>
      <w:r w:rsidRPr="00F008A2">
        <w:rPr>
          <w:rFonts w:ascii="Times New Roman" w:hAnsi="Times New Roman"/>
        </w:rPr>
        <w:t>Konkrétne náležitosti súvisiace s pôsobením príslušníkov OS SR v operácii ISAF môžu byť upravené osobitnými medzinárodnými zmluvami.</w:t>
      </w:r>
    </w:p>
    <w:p w:rsidR="002C39D5" w:rsidRPr="00F008A2" w:rsidP="00682F74">
      <w:pPr>
        <w:bidi w:val="0"/>
        <w:rPr>
          <w:rFonts w:ascii="Times New Roman" w:hAnsi="Times New Roman"/>
        </w:rPr>
      </w:pPr>
    </w:p>
    <w:sectPr w:rsidSect="00A21F5E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9D5">
    <w:pPr>
      <w:pStyle w:val="Footer"/>
      <w:bidi w:val="0"/>
      <w:jc w:val="center"/>
      <w:rPr>
        <w:rFonts w:ascii="Times New Roman" w:hAnsi="Times New Roman"/>
      </w:rPr>
    </w:pPr>
    <w:r w:rsidR="00BE02F4">
      <w:rPr>
        <w:rFonts w:ascii="Times New Roman" w:hAnsi="Times New Roman"/>
      </w:rPr>
      <w:fldChar w:fldCharType="begin"/>
    </w:r>
    <w:r w:rsidR="00BE02F4">
      <w:rPr>
        <w:rFonts w:ascii="Times New Roman" w:hAnsi="Times New Roman"/>
      </w:rPr>
      <w:instrText xml:space="preserve"> PAGE   \* MERGEFORMAT </w:instrText>
    </w:r>
    <w:r w:rsidR="00BE02F4">
      <w:rPr>
        <w:rFonts w:ascii="Times New Roman" w:hAnsi="Times New Roman"/>
      </w:rPr>
      <w:fldChar w:fldCharType="separate"/>
    </w:r>
    <w:r w:rsidR="00275F2C">
      <w:rPr>
        <w:rFonts w:ascii="Times New Roman" w:hAnsi="Times New Roman"/>
        <w:noProof/>
      </w:rPr>
      <w:t>1</w:t>
    </w:r>
    <w:r w:rsidR="00BE02F4">
      <w:rPr>
        <w:rFonts w:ascii="Times New Roman" w:hAnsi="Times New Roman"/>
      </w:rPr>
      <w:fldChar w:fldCharType="end"/>
    </w:r>
  </w:p>
  <w:p w:rsidR="002C39D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0C2E"/>
    <w:multiLevelType w:val="hybridMultilevel"/>
    <w:tmpl w:val="A0B605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36198"/>
    <w:multiLevelType w:val="hybridMultilevel"/>
    <w:tmpl w:val="F2F2CD46"/>
    <w:lvl w:ilvl="0">
      <w:start w:val="7"/>
      <w:numFmt w:val="lowerLetter"/>
      <w:lvlText w:val="%1)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2">
    <w:nsid w:val="03102514"/>
    <w:multiLevelType w:val="hybridMultilevel"/>
    <w:tmpl w:val="3022E6F4"/>
    <w:lvl w:ilvl="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cs="Times New Roman"/>
        <w:rtl w:val="0"/>
        <w:cs w:val="0"/>
      </w:rPr>
    </w:lvl>
  </w:abstractNum>
  <w:abstractNum w:abstractNumId="3">
    <w:nsid w:val="05C04FAB"/>
    <w:multiLevelType w:val="hybridMultilevel"/>
    <w:tmpl w:val="4868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E91DBE"/>
    <w:multiLevelType w:val="hybridMultilevel"/>
    <w:tmpl w:val="72DC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FA13C0"/>
    <w:multiLevelType w:val="hybridMultilevel"/>
    <w:tmpl w:val="A830E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F3D62"/>
    <w:multiLevelType w:val="hybridMultilevel"/>
    <w:tmpl w:val="E53264C2"/>
    <w:lvl w:ilvl="0">
      <w:start w:val="8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7">
    <w:nsid w:val="1BBD5F1F"/>
    <w:multiLevelType w:val="hybridMultilevel"/>
    <w:tmpl w:val="DC960D3E"/>
    <w:lvl w:ilvl="0">
      <w:start w:val="5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8">
    <w:nsid w:val="1F3B649F"/>
    <w:multiLevelType w:val="hybridMultilevel"/>
    <w:tmpl w:val="EEC4700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67527E"/>
    <w:multiLevelType w:val="hybridMultilevel"/>
    <w:tmpl w:val="585C4EE6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0">
    <w:nsid w:val="32F10411"/>
    <w:multiLevelType w:val="hybridMultilevel"/>
    <w:tmpl w:val="68D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1">
    <w:nsid w:val="3ED24E8B"/>
    <w:multiLevelType w:val="hybridMultilevel"/>
    <w:tmpl w:val="F872DE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A60D55"/>
    <w:multiLevelType w:val="hybridMultilevel"/>
    <w:tmpl w:val="3CAE6A2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3403777"/>
    <w:multiLevelType w:val="hybridMultilevel"/>
    <w:tmpl w:val="DBE44E8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522820"/>
    <w:multiLevelType w:val="hybridMultilevel"/>
    <w:tmpl w:val="0C4AE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318B8"/>
    <w:multiLevelType w:val="hybridMultilevel"/>
    <w:tmpl w:val="F9A270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6">
    <w:nsid w:val="4856580C"/>
    <w:multiLevelType w:val="hybridMultilevel"/>
    <w:tmpl w:val="D60E76CA"/>
    <w:lvl w:ilvl="0">
      <w:start w:val="7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7">
    <w:nsid w:val="49323D0B"/>
    <w:multiLevelType w:val="hybridMultilevel"/>
    <w:tmpl w:val="8CB0A9E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8">
    <w:nsid w:val="4AAA2405"/>
    <w:multiLevelType w:val="hybridMultilevel"/>
    <w:tmpl w:val="F496E8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19">
    <w:nsid w:val="4D673FB0"/>
    <w:multiLevelType w:val="hybridMultilevel"/>
    <w:tmpl w:val="E496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A7053E"/>
    <w:multiLevelType w:val="hybridMultilevel"/>
    <w:tmpl w:val="710A20B6"/>
    <w:lvl w:ilvl="0">
      <w:start w:val="7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2141021"/>
    <w:multiLevelType w:val="hybridMultilevel"/>
    <w:tmpl w:val="6C4E7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0"/>
      <w:numFmt w:val="none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22">
    <w:nsid w:val="54A63D90"/>
    <w:multiLevelType w:val="hybridMultilevel"/>
    <w:tmpl w:val="960C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0804DF9"/>
    <w:multiLevelType w:val="hybridMultilevel"/>
    <w:tmpl w:val="BE74E94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E0CB0"/>
    <w:multiLevelType w:val="hybridMultilevel"/>
    <w:tmpl w:val="B60213D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6492E28"/>
    <w:multiLevelType w:val="hybridMultilevel"/>
    <w:tmpl w:val="557E185E"/>
    <w:lvl w:ilvl="0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6">
    <w:nsid w:val="7680532C"/>
    <w:multiLevelType w:val="hybridMultilevel"/>
    <w:tmpl w:val="1C985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EC7526"/>
    <w:multiLevelType w:val="hybridMultilevel"/>
    <w:tmpl w:val="ED04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A9454D4"/>
    <w:multiLevelType w:val="hybridMultilevel"/>
    <w:tmpl w:val="337E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100A1E"/>
    <w:multiLevelType w:val="hybridMultilevel"/>
    <w:tmpl w:val="EAE295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20"/>
  </w:num>
  <w:num w:numId="3">
    <w:abstractNumId w:val="29"/>
  </w:num>
  <w:num w:numId="4">
    <w:abstractNumId w:val="9"/>
  </w:num>
  <w:num w:numId="5">
    <w:abstractNumId w:val="17"/>
  </w:num>
  <w:num w:numId="6">
    <w:abstractNumId w:val="15"/>
  </w:num>
  <w:num w:numId="7">
    <w:abstractNumId w:val="13"/>
  </w:num>
  <w:num w:numId="8">
    <w:abstractNumId w:val="6"/>
  </w:num>
  <w:num w:numId="9">
    <w:abstractNumId w:val="8"/>
  </w:num>
  <w:num w:numId="10">
    <w:abstractNumId w:val="2"/>
  </w:num>
  <w:num w:numId="11">
    <w:abstractNumId w:val="12"/>
  </w:num>
  <w:num w:numId="12">
    <w:abstractNumId w:val="27"/>
  </w:num>
  <w:num w:numId="13">
    <w:abstractNumId w:val="10"/>
  </w:num>
  <w:num w:numId="14">
    <w:abstractNumId w:val="26"/>
  </w:num>
  <w:num w:numId="15">
    <w:abstractNumId w:val="28"/>
  </w:num>
  <w:num w:numId="16">
    <w:abstractNumId w:val="19"/>
  </w:num>
  <w:num w:numId="17">
    <w:abstractNumId w:val="3"/>
  </w:num>
  <w:num w:numId="18">
    <w:abstractNumId w:val="4"/>
  </w:num>
  <w:num w:numId="19">
    <w:abstractNumId w:val="24"/>
  </w:num>
  <w:num w:numId="20">
    <w:abstractNumId w:val="22"/>
  </w:num>
  <w:num w:numId="21">
    <w:abstractNumId w:val="7"/>
  </w:num>
  <w:num w:numId="22">
    <w:abstractNumId w:val="1"/>
  </w:num>
  <w:num w:numId="23">
    <w:abstractNumId w:val="16"/>
  </w:num>
  <w:num w:numId="24">
    <w:abstractNumId w:val="18"/>
  </w:num>
  <w:num w:numId="25">
    <w:abstractNumId w:val="5"/>
  </w:num>
  <w:num w:numId="26">
    <w:abstractNumId w:val="23"/>
  </w:num>
  <w:num w:numId="27">
    <w:abstractNumId w:val="0"/>
  </w:num>
  <w:num w:numId="28">
    <w:abstractNumId w:val="14"/>
  </w:num>
  <w:num w:numId="29">
    <w:abstractNumId w:val="11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/>
  <w:rsids>
    <w:rsidRoot w:val="0064131F"/>
    <w:rsid w:val="0000086B"/>
    <w:rsid w:val="00017597"/>
    <w:rsid w:val="0002380D"/>
    <w:rsid w:val="00023D5D"/>
    <w:rsid w:val="0002456D"/>
    <w:rsid w:val="0003439D"/>
    <w:rsid w:val="000343B1"/>
    <w:rsid w:val="000345FC"/>
    <w:rsid w:val="00044AFB"/>
    <w:rsid w:val="0004581D"/>
    <w:rsid w:val="00053B4E"/>
    <w:rsid w:val="0005499C"/>
    <w:rsid w:val="000602AD"/>
    <w:rsid w:val="00062CB7"/>
    <w:rsid w:val="0006544C"/>
    <w:rsid w:val="00076F25"/>
    <w:rsid w:val="0008188A"/>
    <w:rsid w:val="00085330"/>
    <w:rsid w:val="00090B89"/>
    <w:rsid w:val="00091B9F"/>
    <w:rsid w:val="00091E25"/>
    <w:rsid w:val="00096191"/>
    <w:rsid w:val="00096DC4"/>
    <w:rsid w:val="000A1B81"/>
    <w:rsid w:val="000A4A8B"/>
    <w:rsid w:val="000A6DC6"/>
    <w:rsid w:val="000B0B82"/>
    <w:rsid w:val="000C1B84"/>
    <w:rsid w:val="000C1CC8"/>
    <w:rsid w:val="000C54E0"/>
    <w:rsid w:val="000C7EC2"/>
    <w:rsid w:val="000D3013"/>
    <w:rsid w:val="000E03A7"/>
    <w:rsid w:val="000E1FEC"/>
    <w:rsid w:val="000E681E"/>
    <w:rsid w:val="000F4E21"/>
    <w:rsid w:val="000F773D"/>
    <w:rsid w:val="00106329"/>
    <w:rsid w:val="00122AF7"/>
    <w:rsid w:val="00123371"/>
    <w:rsid w:val="00123A9A"/>
    <w:rsid w:val="001428FD"/>
    <w:rsid w:val="001513FA"/>
    <w:rsid w:val="00156EAB"/>
    <w:rsid w:val="00162B2B"/>
    <w:rsid w:val="00164B9C"/>
    <w:rsid w:val="00164BFF"/>
    <w:rsid w:val="001860FC"/>
    <w:rsid w:val="00186EFD"/>
    <w:rsid w:val="00187147"/>
    <w:rsid w:val="001930A0"/>
    <w:rsid w:val="00194FCE"/>
    <w:rsid w:val="001A2073"/>
    <w:rsid w:val="001A4E06"/>
    <w:rsid w:val="001A6277"/>
    <w:rsid w:val="001B4F5D"/>
    <w:rsid w:val="001B7F3D"/>
    <w:rsid w:val="001C7150"/>
    <w:rsid w:val="001E3C38"/>
    <w:rsid w:val="001F693F"/>
    <w:rsid w:val="0020114C"/>
    <w:rsid w:val="00201DE0"/>
    <w:rsid w:val="00206617"/>
    <w:rsid w:val="00211D40"/>
    <w:rsid w:val="0022078B"/>
    <w:rsid w:val="00231D29"/>
    <w:rsid w:val="00234D82"/>
    <w:rsid w:val="00234ECE"/>
    <w:rsid w:val="00247C61"/>
    <w:rsid w:val="00250221"/>
    <w:rsid w:val="00252B17"/>
    <w:rsid w:val="00254B12"/>
    <w:rsid w:val="002660C5"/>
    <w:rsid w:val="0026728D"/>
    <w:rsid w:val="0027192A"/>
    <w:rsid w:val="00272F83"/>
    <w:rsid w:val="00275F2C"/>
    <w:rsid w:val="002923FD"/>
    <w:rsid w:val="002936C0"/>
    <w:rsid w:val="00294336"/>
    <w:rsid w:val="002A0670"/>
    <w:rsid w:val="002C1A1E"/>
    <w:rsid w:val="002C39D5"/>
    <w:rsid w:val="002D0D1A"/>
    <w:rsid w:val="002D2A4F"/>
    <w:rsid w:val="002E3136"/>
    <w:rsid w:val="002E468A"/>
    <w:rsid w:val="002E4A79"/>
    <w:rsid w:val="002E52EA"/>
    <w:rsid w:val="002F1AF0"/>
    <w:rsid w:val="003061C0"/>
    <w:rsid w:val="00310A78"/>
    <w:rsid w:val="00310C19"/>
    <w:rsid w:val="00316EB5"/>
    <w:rsid w:val="00325092"/>
    <w:rsid w:val="00331229"/>
    <w:rsid w:val="003371EB"/>
    <w:rsid w:val="0034243A"/>
    <w:rsid w:val="00344A79"/>
    <w:rsid w:val="003454FF"/>
    <w:rsid w:val="00351ACE"/>
    <w:rsid w:val="00353884"/>
    <w:rsid w:val="00367E7E"/>
    <w:rsid w:val="00372FCA"/>
    <w:rsid w:val="00374B45"/>
    <w:rsid w:val="0038235D"/>
    <w:rsid w:val="003905CF"/>
    <w:rsid w:val="003A30F6"/>
    <w:rsid w:val="003B1652"/>
    <w:rsid w:val="003B2FC5"/>
    <w:rsid w:val="003B6C6E"/>
    <w:rsid w:val="003C5562"/>
    <w:rsid w:val="003D740F"/>
    <w:rsid w:val="003E16F6"/>
    <w:rsid w:val="003E35C0"/>
    <w:rsid w:val="003E6E68"/>
    <w:rsid w:val="003F02B7"/>
    <w:rsid w:val="003F3AE8"/>
    <w:rsid w:val="00402181"/>
    <w:rsid w:val="004068CF"/>
    <w:rsid w:val="00411CB1"/>
    <w:rsid w:val="00421900"/>
    <w:rsid w:val="004364F7"/>
    <w:rsid w:val="004366D0"/>
    <w:rsid w:val="004404E3"/>
    <w:rsid w:val="004419D2"/>
    <w:rsid w:val="004518FD"/>
    <w:rsid w:val="004523EE"/>
    <w:rsid w:val="00457297"/>
    <w:rsid w:val="004575AE"/>
    <w:rsid w:val="00464A2E"/>
    <w:rsid w:val="00475054"/>
    <w:rsid w:val="0048069C"/>
    <w:rsid w:val="00492856"/>
    <w:rsid w:val="004A4D77"/>
    <w:rsid w:val="004A6399"/>
    <w:rsid w:val="004A7636"/>
    <w:rsid w:val="004B292C"/>
    <w:rsid w:val="004B55D8"/>
    <w:rsid w:val="004B733C"/>
    <w:rsid w:val="004D2DB4"/>
    <w:rsid w:val="004E30B2"/>
    <w:rsid w:val="004E4C9F"/>
    <w:rsid w:val="004E6F05"/>
    <w:rsid w:val="004F086E"/>
    <w:rsid w:val="004F4EA7"/>
    <w:rsid w:val="0051038E"/>
    <w:rsid w:val="00530EED"/>
    <w:rsid w:val="00534719"/>
    <w:rsid w:val="00540647"/>
    <w:rsid w:val="00540FAD"/>
    <w:rsid w:val="00542222"/>
    <w:rsid w:val="00552A5F"/>
    <w:rsid w:val="005531EF"/>
    <w:rsid w:val="005611EB"/>
    <w:rsid w:val="00562DAA"/>
    <w:rsid w:val="005635AE"/>
    <w:rsid w:val="0056401C"/>
    <w:rsid w:val="00583134"/>
    <w:rsid w:val="00594577"/>
    <w:rsid w:val="00594733"/>
    <w:rsid w:val="00597743"/>
    <w:rsid w:val="005A3AA2"/>
    <w:rsid w:val="005A3B3C"/>
    <w:rsid w:val="005A7D0C"/>
    <w:rsid w:val="005B3E29"/>
    <w:rsid w:val="005C2004"/>
    <w:rsid w:val="005C313B"/>
    <w:rsid w:val="005D20F2"/>
    <w:rsid w:val="005E2708"/>
    <w:rsid w:val="005E793A"/>
    <w:rsid w:val="005F48B5"/>
    <w:rsid w:val="006048B8"/>
    <w:rsid w:val="00606152"/>
    <w:rsid w:val="00613EF3"/>
    <w:rsid w:val="00614B38"/>
    <w:rsid w:val="00617D65"/>
    <w:rsid w:val="00622B23"/>
    <w:rsid w:val="0062385E"/>
    <w:rsid w:val="006278EB"/>
    <w:rsid w:val="00636125"/>
    <w:rsid w:val="00640E98"/>
    <w:rsid w:val="0064131F"/>
    <w:rsid w:val="00641FB8"/>
    <w:rsid w:val="00642C50"/>
    <w:rsid w:val="00675377"/>
    <w:rsid w:val="00676B25"/>
    <w:rsid w:val="0068103A"/>
    <w:rsid w:val="00681DEA"/>
    <w:rsid w:val="00682F74"/>
    <w:rsid w:val="00687129"/>
    <w:rsid w:val="0069123E"/>
    <w:rsid w:val="00691DBC"/>
    <w:rsid w:val="0069578B"/>
    <w:rsid w:val="006A1354"/>
    <w:rsid w:val="006A3580"/>
    <w:rsid w:val="006A4645"/>
    <w:rsid w:val="006B1007"/>
    <w:rsid w:val="006B2210"/>
    <w:rsid w:val="006B3EC2"/>
    <w:rsid w:val="006B6BEE"/>
    <w:rsid w:val="006C1A92"/>
    <w:rsid w:val="006C3ED8"/>
    <w:rsid w:val="006C4E1B"/>
    <w:rsid w:val="006D6C04"/>
    <w:rsid w:val="006F6CA0"/>
    <w:rsid w:val="00702FEE"/>
    <w:rsid w:val="0071296A"/>
    <w:rsid w:val="007139EB"/>
    <w:rsid w:val="007318C8"/>
    <w:rsid w:val="00752F17"/>
    <w:rsid w:val="00772007"/>
    <w:rsid w:val="00773762"/>
    <w:rsid w:val="00783958"/>
    <w:rsid w:val="007934ED"/>
    <w:rsid w:val="00793559"/>
    <w:rsid w:val="007955B4"/>
    <w:rsid w:val="007A003D"/>
    <w:rsid w:val="007B1D5B"/>
    <w:rsid w:val="007B5637"/>
    <w:rsid w:val="007C0BAE"/>
    <w:rsid w:val="007D2915"/>
    <w:rsid w:val="007D2B50"/>
    <w:rsid w:val="007D5010"/>
    <w:rsid w:val="007F1F37"/>
    <w:rsid w:val="007F383F"/>
    <w:rsid w:val="007F422A"/>
    <w:rsid w:val="00807850"/>
    <w:rsid w:val="00807CC3"/>
    <w:rsid w:val="0081202E"/>
    <w:rsid w:val="00834795"/>
    <w:rsid w:val="008448B2"/>
    <w:rsid w:val="00845D8D"/>
    <w:rsid w:val="00851060"/>
    <w:rsid w:val="00852C68"/>
    <w:rsid w:val="008649BF"/>
    <w:rsid w:val="0086580E"/>
    <w:rsid w:val="00865FA3"/>
    <w:rsid w:val="0087134B"/>
    <w:rsid w:val="00871DF8"/>
    <w:rsid w:val="0087310A"/>
    <w:rsid w:val="008841B2"/>
    <w:rsid w:val="008867A9"/>
    <w:rsid w:val="0089480A"/>
    <w:rsid w:val="00895A90"/>
    <w:rsid w:val="008A7505"/>
    <w:rsid w:val="008B1735"/>
    <w:rsid w:val="008B300B"/>
    <w:rsid w:val="008D3154"/>
    <w:rsid w:val="008E3256"/>
    <w:rsid w:val="008E385A"/>
    <w:rsid w:val="008F2068"/>
    <w:rsid w:val="00902EBA"/>
    <w:rsid w:val="00910878"/>
    <w:rsid w:val="00923659"/>
    <w:rsid w:val="00924F02"/>
    <w:rsid w:val="00930803"/>
    <w:rsid w:val="00936043"/>
    <w:rsid w:val="00943F0A"/>
    <w:rsid w:val="0094619C"/>
    <w:rsid w:val="00950454"/>
    <w:rsid w:val="0095391E"/>
    <w:rsid w:val="00956C10"/>
    <w:rsid w:val="0096214A"/>
    <w:rsid w:val="00962DA1"/>
    <w:rsid w:val="009751FB"/>
    <w:rsid w:val="00975DD5"/>
    <w:rsid w:val="009803E4"/>
    <w:rsid w:val="00982463"/>
    <w:rsid w:val="009A5046"/>
    <w:rsid w:val="009A6AA2"/>
    <w:rsid w:val="009B706B"/>
    <w:rsid w:val="009C0827"/>
    <w:rsid w:val="009D4F54"/>
    <w:rsid w:val="009E6F66"/>
    <w:rsid w:val="009F0300"/>
    <w:rsid w:val="009F378B"/>
    <w:rsid w:val="00A00E12"/>
    <w:rsid w:val="00A00E57"/>
    <w:rsid w:val="00A03CD7"/>
    <w:rsid w:val="00A16F60"/>
    <w:rsid w:val="00A17ADA"/>
    <w:rsid w:val="00A21F5E"/>
    <w:rsid w:val="00A31BF1"/>
    <w:rsid w:val="00A31D14"/>
    <w:rsid w:val="00A35F89"/>
    <w:rsid w:val="00A42D1E"/>
    <w:rsid w:val="00A50155"/>
    <w:rsid w:val="00A55EED"/>
    <w:rsid w:val="00A578C1"/>
    <w:rsid w:val="00A6145B"/>
    <w:rsid w:val="00A7227E"/>
    <w:rsid w:val="00A8019F"/>
    <w:rsid w:val="00A83CD8"/>
    <w:rsid w:val="00AA0E08"/>
    <w:rsid w:val="00AA22D5"/>
    <w:rsid w:val="00AA2B3F"/>
    <w:rsid w:val="00AA59A0"/>
    <w:rsid w:val="00AB2B02"/>
    <w:rsid w:val="00AC324F"/>
    <w:rsid w:val="00AC547E"/>
    <w:rsid w:val="00AC76F7"/>
    <w:rsid w:val="00AD0163"/>
    <w:rsid w:val="00AD07FA"/>
    <w:rsid w:val="00AD5173"/>
    <w:rsid w:val="00AE5966"/>
    <w:rsid w:val="00AF651B"/>
    <w:rsid w:val="00AF793A"/>
    <w:rsid w:val="00B02827"/>
    <w:rsid w:val="00B20378"/>
    <w:rsid w:val="00B21BFB"/>
    <w:rsid w:val="00B44558"/>
    <w:rsid w:val="00B45827"/>
    <w:rsid w:val="00B50668"/>
    <w:rsid w:val="00B53A9C"/>
    <w:rsid w:val="00B878B0"/>
    <w:rsid w:val="00B94F07"/>
    <w:rsid w:val="00BB2E1D"/>
    <w:rsid w:val="00BC0CB6"/>
    <w:rsid w:val="00BC3A71"/>
    <w:rsid w:val="00BD432A"/>
    <w:rsid w:val="00BD4EC1"/>
    <w:rsid w:val="00BE02F4"/>
    <w:rsid w:val="00BE04D2"/>
    <w:rsid w:val="00BE137F"/>
    <w:rsid w:val="00BE5A86"/>
    <w:rsid w:val="00BF1E8C"/>
    <w:rsid w:val="00BF71DE"/>
    <w:rsid w:val="00C00399"/>
    <w:rsid w:val="00C009EA"/>
    <w:rsid w:val="00C012A3"/>
    <w:rsid w:val="00C02957"/>
    <w:rsid w:val="00C07BA7"/>
    <w:rsid w:val="00C25D16"/>
    <w:rsid w:val="00C26D71"/>
    <w:rsid w:val="00C2783E"/>
    <w:rsid w:val="00C302D3"/>
    <w:rsid w:val="00C40344"/>
    <w:rsid w:val="00C41A84"/>
    <w:rsid w:val="00C557E9"/>
    <w:rsid w:val="00C61306"/>
    <w:rsid w:val="00C633FC"/>
    <w:rsid w:val="00C65BE3"/>
    <w:rsid w:val="00C749CF"/>
    <w:rsid w:val="00C7698F"/>
    <w:rsid w:val="00C85C95"/>
    <w:rsid w:val="00C92DF9"/>
    <w:rsid w:val="00CA38D9"/>
    <w:rsid w:val="00CA62A6"/>
    <w:rsid w:val="00CA7C2A"/>
    <w:rsid w:val="00CB4CCE"/>
    <w:rsid w:val="00CC082E"/>
    <w:rsid w:val="00CC363E"/>
    <w:rsid w:val="00CC679C"/>
    <w:rsid w:val="00CC68A0"/>
    <w:rsid w:val="00CD57A8"/>
    <w:rsid w:val="00CE1DBE"/>
    <w:rsid w:val="00CE3631"/>
    <w:rsid w:val="00D04124"/>
    <w:rsid w:val="00D12B73"/>
    <w:rsid w:val="00D20624"/>
    <w:rsid w:val="00D20E99"/>
    <w:rsid w:val="00D20EDA"/>
    <w:rsid w:val="00D25567"/>
    <w:rsid w:val="00D54695"/>
    <w:rsid w:val="00D60659"/>
    <w:rsid w:val="00D61E7C"/>
    <w:rsid w:val="00D63349"/>
    <w:rsid w:val="00D64AA6"/>
    <w:rsid w:val="00D75526"/>
    <w:rsid w:val="00D76045"/>
    <w:rsid w:val="00D81A6E"/>
    <w:rsid w:val="00D94BE6"/>
    <w:rsid w:val="00D9605A"/>
    <w:rsid w:val="00DA0755"/>
    <w:rsid w:val="00DA29A7"/>
    <w:rsid w:val="00DA664C"/>
    <w:rsid w:val="00DB7760"/>
    <w:rsid w:val="00DC456E"/>
    <w:rsid w:val="00DD5AA8"/>
    <w:rsid w:val="00DE6103"/>
    <w:rsid w:val="00E02DA3"/>
    <w:rsid w:val="00E26CAE"/>
    <w:rsid w:val="00E33369"/>
    <w:rsid w:val="00E41648"/>
    <w:rsid w:val="00E455F7"/>
    <w:rsid w:val="00E47E7A"/>
    <w:rsid w:val="00E53863"/>
    <w:rsid w:val="00E5392D"/>
    <w:rsid w:val="00E5412C"/>
    <w:rsid w:val="00E619C6"/>
    <w:rsid w:val="00E6289C"/>
    <w:rsid w:val="00E63EEB"/>
    <w:rsid w:val="00E66FD2"/>
    <w:rsid w:val="00E74AF1"/>
    <w:rsid w:val="00E83ACC"/>
    <w:rsid w:val="00E86503"/>
    <w:rsid w:val="00E86519"/>
    <w:rsid w:val="00E96511"/>
    <w:rsid w:val="00EA1559"/>
    <w:rsid w:val="00EB0142"/>
    <w:rsid w:val="00EB4116"/>
    <w:rsid w:val="00EB6764"/>
    <w:rsid w:val="00EC21CD"/>
    <w:rsid w:val="00ED69CF"/>
    <w:rsid w:val="00EE5D70"/>
    <w:rsid w:val="00EE6DC6"/>
    <w:rsid w:val="00EF10AE"/>
    <w:rsid w:val="00EF41A1"/>
    <w:rsid w:val="00EF766B"/>
    <w:rsid w:val="00F00158"/>
    <w:rsid w:val="00F008A2"/>
    <w:rsid w:val="00F11A2C"/>
    <w:rsid w:val="00F11B6D"/>
    <w:rsid w:val="00F12EC5"/>
    <w:rsid w:val="00F135CD"/>
    <w:rsid w:val="00F13DBF"/>
    <w:rsid w:val="00F27083"/>
    <w:rsid w:val="00F30A89"/>
    <w:rsid w:val="00F435E7"/>
    <w:rsid w:val="00F577D8"/>
    <w:rsid w:val="00F6511E"/>
    <w:rsid w:val="00F67B30"/>
    <w:rsid w:val="00F83F43"/>
    <w:rsid w:val="00FA22A9"/>
    <w:rsid w:val="00FA28ED"/>
    <w:rsid w:val="00FA36FD"/>
    <w:rsid w:val="00FA5F82"/>
    <w:rsid w:val="00FB725B"/>
    <w:rsid w:val="00FC1B2F"/>
    <w:rsid w:val="00FC1B9F"/>
    <w:rsid w:val="00FC7778"/>
    <w:rsid w:val="00FD1907"/>
    <w:rsid w:val="00FD360B"/>
    <w:rsid w:val="00FD546B"/>
    <w:rsid w:val="00FD6A63"/>
    <w:rsid w:val="00FE0E7B"/>
    <w:rsid w:val="00FE0EF5"/>
    <w:rsid w:val="00FE36CA"/>
    <w:rsid w:val="00FE52BD"/>
    <w:rsid w:val="00FE7A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31F"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64131F"/>
    <w:pPr>
      <w:spacing w:after="120"/>
      <w:ind w:left="283"/>
      <w:jc w:val="both"/>
    </w:pPr>
  </w:style>
  <w:style w:type="paragraph" w:styleId="BodyText">
    <w:name w:val="Body Text"/>
    <w:basedOn w:val="Normal"/>
    <w:link w:val="BodyTextChar"/>
    <w:uiPriority w:val="99"/>
    <w:rsid w:val="0064131F"/>
    <w:pPr>
      <w:spacing w:after="1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0E99"/>
    <w:rPr>
      <w:rFonts w:cs="Times New Roman"/>
      <w:sz w:val="24"/>
      <w:szCs w:val="24"/>
      <w:rtl w:val="0"/>
      <w:cs w:val="0"/>
      <w:lang w:val="x-none" w:eastAsia="en-US"/>
    </w:rPr>
  </w:style>
  <w:style w:type="paragraph" w:styleId="Footer">
    <w:name w:val="footer"/>
    <w:basedOn w:val="Normal"/>
    <w:link w:val="FooterChar"/>
    <w:uiPriority w:val="99"/>
    <w:rsid w:val="0064131F"/>
    <w:pPr>
      <w:tabs>
        <w:tab w:val="center" w:pos="4536"/>
        <w:tab w:val="right" w:pos="9072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0E99"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Zakladnystyl">
    <w:name w:val="Zakladny styl"/>
    <w:uiPriority w:val="99"/>
    <w:rsid w:val="0064131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20E99"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CharChar1">
    <w:name w:val="Char Char1"/>
    <w:basedOn w:val="Normal"/>
    <w:uiPriority w:val="99"/>
    <w:rsid w:val="000C1B84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/>
      <w:sz w:val="20"/>
      <w:szCs w:val="20"/>
      <w:lang w:val="en-US"/>
    </w:rPr>
  </w:style>
  <w:style w:type="paragraph" w:customStyle="1" w:styleId="CharCharCharChar">
    <w:name w:val="Char Char Char Char"/>
    <w:basedOn w:val="Normal"/>
    <w:uiPriority w:val="99"/>
    <w:rsid w:val="0056401C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53B4E"/>
    <w:pPr>
      <w:jc w:val="both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41A84"/>
    <w:rPr>
      <w:rFonts w:cs="Times New Roman"/>
      <w:sz w:val="16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0E99"/>
    <w:rPr>
      <w:rFonts w:cs="Times New Roman"/>
      <w:sz w:val="2"/>
      <w:rtl w:val="0"/>
      <w:cs w:val="0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rsid w:val="00C41A84"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41A84"/>
    <w:pPr>
      <w:jc w:val="both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41A84"/>
    <w:rPr>
      <w:rFonts w:cs="Times New Roman"/>
      <w:rtl w:val="0"/>
      <w:cs w:val="0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371EB"/>
    <w:pPr>
      <w:jc w:val="both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41A84"/>
    <w:rPr>
      <w:b/>
    </w:rPr>
  </w:style>
  <w:style w:type="character" w:styleId="FootnoteReference">
    <w:name w:val="footnote reference"/>
    <w:basedOn w:val="DefaultParagraphFont"/>
    <w:uiPriority w:val="99"/>
    <w:semiHidden/>
    <w:rsid w:val="003371EB"/>
    <w:rPr>
      <w:rFonts w:cs="Times New Roman"/>
      <w:vertAlign w:val="superscript"/>
      <w:rtl w:val="0"/>
      <w:cs w:val="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99"/>
    <w:qFormat/>
    <w:rsid w:val="00402181"/>
    <w:pPr>
      <w:ind w:left="720"/>
      <w:contextualSpacing/>
      <w:jc w:val="both"/>
    </w:pPr>
  </w:style>
  <w:style w:type="paragraph" w:customStyle="1" w:styleId="Char">
    <w:name w:val="Char"/>
    <w:basedOn w:val="Normal"/>
    <w:uiPriority w:val="99"/>
    <w:rsid w:val="006C1A92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4A763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customStyle="1" w:styleId="CharChar1Char">
    <w:name w:val="Char Char1 Char"/>
    <w:basedOn w:val="Normal"/>
    <w:uiPriority w:val="99"/>
    <w:rsid w:val="00617D65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Arial" w:hAnsi="Arial"/>
      <w:sz w:val="20"/>
      <w:szCs w:val="20"/>
    </w:rPr>
  </w:style>
  <w:style w:type="character" w:styleId="Strong">
    <w:name w:val="Strong"/>
    <w:basedOn w:val="DefaultParagraphFont"/>
    <w:uiPriority w:val="99"/>
    <w:qFormat/>
    <w:locked/>
    <w:rsid w:val="00BD4EC1"/>
    <w:rPr>
      <w:rFonts w:cs="Times New Roman"/>
      <w:b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C25D16"/>
    <w:pPr>
      <w:tabs>
        <w:tab w:val="center" w:pos="4536"/>
        <w:tab w:val="right" w:pos="9072"/>
      </w:tabs>
      <w:jc w:val="both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5D16"/>
    <w:rPr>
      <w:rFonts w:cs="Times New Roman"/>
      <w:sz w:val="24"/>
      <w:szCs w:val="24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1633</Words>
  <Characters>9309</Characters>
  <Application>Microsoft Office Word</Application>
  <DocSecurity>0</DocSecurity>
  <Lines>0</Lines>
  <Paragraphs>0</Paragraphs>
  <ScaleCrop>false</ScaleCrop>
  <Company>MO SR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ďalšie pôsobenie príslušníkov ozbrojených síl Slovenskej republiky v operácii ISAF v Afganistane</dc:title>
  <dc:creator>kernj</dc:creator>
  <cp:lastModifiedBy>Gašparíková, Jarmila</cp:lastModifiedBy>
  <cp:revision>2</cp:revision>
  <cp:lastPrinted>2013-07-22T07:51:00Z</cp:lastPrinted>
  <dcterms:created xsi:type="dcterms:W3CDTF">2013-08-23T10:30:00Z</dcterms:created>
  <dcterms:modified xsi:type="dcterms:W3CDTF">2013-08-23T10:30:00Z</dcterms:modified>
</cp:coreProperties>
</file>