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76706">
        <w:rPr>
          <w:sz w:val="22"/>
          <w:szCs w:val="22"/>
        </w:rPr>
        <w:t>1618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37670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376706">
        <w:t>665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76706">
        <w:rPr>
          <w:rFonts w:ascii="Arial" w:hAnsi="Arial" w:cs="Arial"/>
          <w:sz w:val="22"/>
          <w:szCs w:val="22"/>
        </w:rPr>
        <w:t> 19.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76706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7670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376706">
        <w:rPr>
          <w:rFonts w:cs="Arial"/>
          <w:szCs w:val="22"/>
        </w:rPr>
        <w:t>Alojza HLINU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376706">
        <w:rPr>
          <w:rFonts w:cs="Arial"/>
          <w:szCs w:val="22"/>
        </w:rPr>
        <w:t xml:space="preserve">mení a dopĺňa zákon č. 442/2002 Z. z. o verejných vodovodoch a verejných kanalizáciách a o zmene a doplnení zákona č. 276/2001 Z. z. o regulácii v sieťových odvetviach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76706">
        <w:rPr>
          <w:rFonts w:cs="Arial"/>
          <w:szCs w:val="22"/>
        </w:rPr>
        <w:t>690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76706">
        <w:rPr>
          <w:rFonts w:cs="Arial"/>
          <w:szCs w:val="22"/>
        </w:rPr>
        <w:t>16.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76706">
        <w:rPr>
          <w:rFonts w:ascii="Arial" w:hAnsi="Arial" w:cs="Arial"/>
          <w:sz w:val="22"/>
          <w:szCs w:val="22"/>
        </w:rPr>
        <w:t xml:space="preserve"> a</w:t>
      </w:r>
    </w:p>
    <w:p w:rsidR="00376706" w:rsidP="0037670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37670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6706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76706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7670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8B685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87B6A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76706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B6853"/>
    <w:rsid w:val="008E4FFD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A3D9B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8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B685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B685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8B6853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8B685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B685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7670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7670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184</Words>
  <Characters>1050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2013-08-19T14:34:00Z</cp:lastPrinted>
  <dcterms:created xsi:type="dcterms:W3CDTF">2013-08-20T15:13:00Z</dcterms:created>
  <dcterms:modified xsi:type="dcterms:W3CDTF">2013-08-20T15:13:00Z</dcterms:modified>
</cp:coreProperties>
</file>