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790E" w:rsidRPr="00B14306" w:rsidP="00B14306">
      <w:pPr>
        <w:pStyle w:val="NoSpacing"/>
        <w:bidi w:val="0"/>
        <w:jc w:val="center"/>
        <w:rPr>
          <w:rFonts w:cs="Calibri"/>
          <w:b/>
          <w:sz w:val="24"/>
          <w:szCs w:val="24"/>
        </w:rPr>
      </w:pPr>
      <w:r w:rsidRPr="00B14306">
        <w:rPr>
          <w:rFonts w:cs="Calibri"/>
          <w:b/>
          <w:sz w:val="24"/>
          <w:szCs w:val="24"/>
        </w:rPr>
        <w:t>NÁRODNÁ RADA SLOVENSKEJ REPUBLIKY</w:t>
      </w:r>
    </w:p>
    <w:p w:rsidR="00DA790E" w:rsidRPr="00B14306" w:rsidP="00B14306">
      <w:pPr>
        <w:pStyle w:val="NoSpacing"/>
        <w:pBdr>
          <w:bottom w:val="single" w:sz="4" w:space="1" w:color="auto"/>
        </w:pBdr>
        <w:bidi w:val="0"/>
        <w:jc w:val="center"/>
        <w:rPr>
          <w:rFonts w:cs="Calibri"/>
          <w:sz w:val="24"/>
          <w:szCs w:val="24"/>
        </w:rPr>
      </w:pPr>
      <w:r w:rsidRPr="00B14306">
        <w:rPr>
          <w:rFonts w:cs="Calibri"/>
          <w:sz w:val="24"/>
          <w:szCs w:val="24"/>
        </w:rPr>
        <w:t>VI. volebné obdobie</w:t>
      </w:r>
    </w:p>
    <w:p w:rsidR="00DA790E" w:rsidRPr="00B14306" w:rsidP="00B14306">
      <w:pPr>
        <w:pStyle w:val="NoSpacing"/>
        <w:bidi w:val="0"/>
        <w:jc w:val="center"/>
        <w:rPr>
          <w:rFonts w:cs="Calibri"/>
          <w:sz w:val="24"/>
          <w:szCs w:val="24"/>
        </w:rPr>
      </w:pPr>
    </w:p>
    <w:p w:rsidR="00DA790E" w:rsidRPr="00B14306" w:rsidP="00B14306">
      <w:pPr>
        <w:bidi w:val="0"/>
        <w:spacing w:line="240" w:lineRule="auto"/>
        <w:jc w:val="center"/>
        <w:rPr>
          <w:rFonts w:cs="Calibri"/>
          <w:b/>
          <w:caps/>
          <w:spacing w:val="30"/>
          <w:sz w:val="24"/>
          <w:szCs w:val="24"/>
        </w:rPr>
      </w:pPr>
      <w:r w:rsidRPr="00B14306">
        <w:rPr>
          <w:rFonts w:cs="Calibri"/>
          <w:b/>
          <w:caps/>
          <w:spacing w:val="30"/>
          <w:sz w:val="24"/>
          <w:szCs w:val="24"/>
        </w:rPr>
        <w:t xml:space="preserve">Návrh </w:t>
      </w:r>
    </w:p>
    <w:p w:rsidR="00DA790E" w:rsidRPr="00B14306" w:rsidP="00B14306">
      <w:pPr>
        <w:bidi w:val="0"/>
        <w:spacing w:line="240" w:lineRule="auto"/>
        <w:jc w:val="center"/>
        <w:rPr>
          <w:rFonts w:cs="Calibri"/>
          <w:sz w:val="24"/>
          <w:szCs w:val="24"/>
        </w:rPr>
      </w:pPr>
      <w:r w:rsidRPr="00B14306">
        <w:rPr>
          <w:rFonts w:cs="Calibri"/>
          <w:b/>
          <w:caps/>
          <w:spacing w:val="30"/>
          <w:sz w:val="24"/>
          <w:szCs w:val="24"/>
        </w:rPr>
        <w:t>z</w:t>
      </w:r>
      <w:r w:rsidRPr="00B14306" w:rsidR="00B14306">
        <w:rPr>
          <w:rFonts w:cs="Calibri"/>
          <w:b/>
          <w:spacing w:val="30"/>
          <w:sz w:val="24"/>
          <w:szCs w:val="24"/>
        </w:rPr>
        <w:t>ákon</w:t>
      </w:r>
    </w:p>
    <w:p w:rsidR="00DA790E" w:rsidRPr="00B14306" w:rsidP="00B14306">
      <w:pPr>
        <w:bidi w:val="0"/>
        <w:spacing w:line="240" w:lineRule="auto"/>
        <w:jc w:val="center"/>
        <w:rPr>
          <w:rFonts w:cs="Calibri"/>
          <w:sz w:val="24"/>
          <w:szCs w:val="24"/>
        </w:rPr>
      </w:pPr>
      <w:r w:rsidRPr="00B14306">
        <w:rPr>
          <w:rFonts w:cs="Calibri"/>
          <w:sz w:val="24"/>
          <w:szCs w:val="24"/>
        </w:rPr>
        <w:t>z ...................,</w:t>
      </w:r>
    </w:p>
    <w:p w:rsidR="00DA790E" w:rsidP="00B14306">
      <w:pPr>
        <w:bidi w:val="0"/>
        <w:spacing w:line="240" w:lineRule="auto"/>
        <w:jc w:val="center"/>
        <w:rPr>
          <w:rFonts w:cs="Calibri"/>
          <w:b/>
          <w:sz w:val="24"/>
          <w:szCs w:val="24"/>
        </w:rPr>
      </w:pPr>
      <w:r w:rsidRPr="00B14306">
        <w:rPr>
          <w:rFonts w:cs="Calibri"/>
          <w:b/>
          <w:sz w:val="24"/>
          <w:szCs w:val="24"/>
        </w:rPr>
        <w:t>ktorým sa mení zákon č. 338/2000 Z. z. o vnútrozemskej plavbe</w:t>
      </w:r>
      <w:r w:rsidR="00B14306">
        <w:rPr>
          <w:rFonts w:cs="Calibri"/>
          <w:b/>
          <w:sz w:val="24"/>
          <w:szCs w:val="24"/>
        </w:rPr>
        <w:t xml:space="preserve"> </w:t>
      </w:r>
      <w:r w:rsidRPr="00B14306">
        <w:rPr>
          <w:rFonts w:cs="Calibri"/>
          <w:b/>
          <w:sz w:val="24"/>
          <w:szCs w:val="24"/>
        </w:rPr>
        <w:t>a o zmene a doplnení niektorých zákonov v znení neskorších predpisov</w:t>
      </w:r>
    </w:p>
    <w:p w:rsidR="00B14306" w:rsidRPr="00B14306" w:rsidP="00B14306">
      <w:pPr>
        <w:bidi w:val="0"/>
        <w:spacing w:line="240" w:lineRule="auto"/>
        <w:jc w:val="center"/>
        <w:rPr>
          <w:rFonts w:cs="Calibri"/>
          <w:b/>
          <w:sz w:val="6"/>
          <w:szCs w:val="6"/>
        </w:rPr>
      </w:pPr>
    </w:p>
    <w:p w:rsidR="00DA790E" w:rsidRPr="00B14306" w:rsidP="00B14306">
      <w:pPr>
        <w:bidi w:val="0"/>
        <w:spacing w:line="240" w:lineRule="auto"/>
        <w:ind w:firstLine="708"/>
        <w:rPr>
          <w:rFonts w:cs="Calibri"/>
          <w:sz w:val="24"/>
          <w:szCs w:val="24"/>
        </w:rPr>
      </w:pPr>
      <w:r w:rsidRPr="00B14306">
        <w:rPr>
          <w:rFonts w:cs="Calibri"/>
          <w:sz w:val="24"/>
          <w:szCs w:val="24"/>
        </w:rPr>
        <w:t>Národná rada Slovenskej republiky sa uzniesla na</w:t>
      </w:r>
      <w:r w:rsidRPr="00B14306" w:rsidR="00987E9C">
        <w:rPr>
          <w:rFonts w:cs="Calibri"/>
          <w:sz w:val="24"/>
          <w:szCs w:val="24"/>
        </w:rPr>
        <w:t xml:space="preserve"> </w:t>
      </w:r>
      <w:r w:rsidRPr="00B14306">
        <w:rPr>
          <w:rFonts w:cs="Calibri"/>
          <w:sz w:val="24"/>
          <w:szCs w:val="24"/>
        </w:rPr>
        <w:t>tomto zákone:</w:t>
      </w:r>
    </w:p>
    <w:p w:rsidR="00DA790E" w:rsidRPr="00B14306" w:rsidP="00B14306">
      <w:pPr>
        <w:bidi w:val="0"/>
        <w:spacing w:line="240" w:lineRule="auto"/>
        <w:jc w:val="center"/>
        <w:rPr>
          <w:rFonts w:cs="Calibri"/>
          <w:sz w:val="6"/>
          <w:szCs w:val="6"/>
        </w:rPr>
      </w:pPr>
    </w:p>
    <w:p w:rsidR="00DA790E" w:rsidRPr="00B14306" w:rsidP="00B14306">
      <w:pPr>
        <w:bidi w:val="0"/>
        <w:spacing w:line="240" w:lineRule="auto"/>
        <w:jc w:val="center"/>
        <w:rPr>
          <w:rFonts w:cs="Calibri"/>
          <w:b/>
          <w:sz w:val="24"/>
          <w:szCs w:val="24"/>
        </w:rPr>
      </w:pPr>
      <w:r w:rsidRPr="00B14306">
        <w:rPr>
          <w:rFonts w:cs="Calibri"/>
          <w:b/>
          <w:sz w:val="24"/>
          <w:szCs w:val="24"/>
        </w:rPr>
        <w:t>Čl. I</w:t>
      </w:r>
    </w:p>
    <w:p w:rsidR="00DA790E" w:rsidRPr="00B14306" w:rsidP="00B14306">
      <w:pPr>
        <w:bidi w:val="0"/>
        <w:spacing w:line="240" w:lineRule="auto"/>
        <w:jc w:val="both"/>
        <w:rPr>
          <w:rFonts w:cs="Calibri"/>
          <w:sz w:val="24"/>
          <w:szCs w:val="24"/>
        </w:rPr>
      </w:pPr>
      <w:r w:rsidRPr="00B14306">
        <w:rPr>
          <w:rFonts w:cs="Calibri"/>
          <w:sz w:val="24"/>
          <w:szCs w:val="24"/>
        </w:rPr>
        <w:t>Zákon č. 338/2000 Z. z. o vnútrozemskej plavbe</w:t>
      </w:r>
      <w:r w:rsidRPr="00B14306" w:rsidR="00987E9C">
        <w:rPr>
          <w:rFonts w:cs="Calibri"/>
          <w:sz w:val="24"/>
          <w:szCs w:val="24"/>
        </w:rPr>
        <w:t xml:space="preserve"> </w:t>
      </w:r>
      <w:r w:rsidRPr="00B14306">
        <w:rPr>
          <w:rFonts w:cs="Calibri"/>
          <w:sz w:val="24"/>
          <w:szCs w:val="24"/>
        </w:rPr>
        <w:t>a o zmene a doplnení niektorých zákonov</w:t>
      </w:r>
      <w:r w:rsidRPr="00B14306" w:rsidR="00987E9C">
        <w:rPr>
          <w:rFonts w:cs="Calibri"/>
          <w:sz w:val="24"/>
          <w:szCs w:val="24"/>
        </w:rPr>
        <w:br/>
      </w:r>
      <w:r w:rsidRPr="00B14306">
        <w:rPr>
          <w:rFonts w:cs="Calibri"/>
          <w:sz w:val="24"/>
          <w:szCs w:val="24"/>
        </w:rPr>
        <w:t xml:space="preserve"> v znení zákona č. 580/2003 Z. z., zákona č. 479/2005 Z. z., zákona</w:t>
      </w:r>
      <w:r w:rsidRPr="00B14306" w:rsidR="00987E9C">
        <w:rPr>
          <w:rFonts w:cs="Calibri"/>
          <w:sz w:val="24"/>
          <w:szCs w:val="24"/>
        </w:rPr>
        <w:t xml:space="preserve"> </w:t>
      </w:r>
      <w:r w:rsidRPr="00B14306">
        <w:rPr>
          <w:rFonts w:cs="Calibri"/>
          <w:sz w:val="24"/>
          <w:szCs w:val="24"/>
        </w:rPr>
        <w:t>č. 561/2005 Z. z., zákona č. 193/2007 Z. z., zákona</w:t>
      </w:r>
      <w:r w:rsidRPr="00B14306" w:rsidR="00987E9C">
        <w:rPr>
          <w:rFonts w:cs="Calibri"/>
          <w:sz w:val="24"/>
          <w:szCs w:val="24"/>
        </w:rPr>
        <w:t xml:space="preserve"> </w:t>
      </w:r>
      <w:r w:rsidRPr="00B14306">
        <w:rPr>
          <w:rFonts w:cs="Calibri"/>
          <w:sz w:val="24"/>
          <w:szCs w:val="24"/>
        </w:rPr>
        <w:t>č. 500/2007 Z. z., zákona č. 179/2008 Z. z., zákona</w:t>
      </w:r>
      <w:r w:rsidRPr="00B14306" w:rsidR="00987E9C">
        <w:rPr>
          <w:rFonts w:cs="Calibri"/>
          <w:sz w:val="24"/>
          <w:szCs w:val="24"/>
        </w:rPr>
        <w:t xml:space="preserve"> </w:t>
        <w:br/>
      </w:r>
      <w:r w:rsidRPr="00B14306">
        <w:rPr>
          <w:rFonts w:cs="Calibri"/>
          <w:sz w:val="24"/>
          <w:szCs w:val="24"/>
        </w:rPr>
        <w:t>č. 435/2008 Z. z., zákona č. 191/2009 Z. z., zákona</w:t>
      </w:r>
      <w:r w:rsidRPr="00B14306" w:rsidR="00987E9C">
        <w:rPr>
          <w:rFonts w:cs="Calibri"/>
          <w:sz w:val="24"/>
          <w:szCs w:val="24"/>
        </w:rPr>
        <w:t xml:space="preserve"> </w:t>
      </w:r>
      <w:r w:rsidRPr="00B14306">
        <w:rPr>
          <w:rFonts w:cs="Calibri"/>
          <w:sz w:val="24"/>
          <w:szCs w:val="24"/>
        </w:rPr>
        <w:t>č. 469/2009 Z. z. a zákona 556/2010 Z.</w:t>
      </w:r>
      <w:r w:rsidRPr="00B14306" w:rsidR="00987E9C">
        <w:rPr>
          <w:rFonts w:cs="Calibri"/>
          <w:sz w:val="24"/>
          <w:szCs w:val="24"/>
        </w:rPr>
        <w:t xml:space="preserve"> </w:t>
      </w:r>
      <w:r w:rsidRPr="00B14306">
        <w:rPr>
          <w:rFonts w:cs="Calibri"/>
          <w:sz w:val="24"/>
          <w:szCs w:val="24"/>
        </w:rPr>
        <w:t>z. sa mení takto:</w:t>
      </w:r>
    </w:p>
    <w:p w:rsidR="00DA790E" w:rsidRPr="00B14306" w:rsidP="00B14306">
      <w:pPr>
        <w:bidi w:val="0"/>
        <w:spacing w:line="240" w:lineRule="auto"/>
        <w:jc w:val="center"/>
        <w:rPr>
          <w:rFonts w:cs="Calibri"/>
          <w:sz w:val="6"/>
          <w:szCs w:val="6"/>
        </w:rPr>
      </w:pPr>
    </w:p>
    <w:p w:rsidR="00DA790E" w:rsidRPr="00B14306" w:rsidP="00B14306">
      <w:pPr>
        <w:bidi w:val="0"/>
        <w:spacing w:line="240" w:lineRule="auto"/>
        <w:jc w:val="both"/>
        <w:rPr>
          <w:rFonts w:cs="Calibri"/>
          <w:sz w:val="24"/>
          <w:szCs w:val="24"/>
        </w:rPr>
      </w:pPr>
      <w:r w:rsidRPr="00B14306">
        <w:rPr>
          <w:rFonts w:cs="Calibri"/>
          <w:sz w:val="24"/>
          <w:szCs w:val="24"/>
        </w:rPr>
        <w:t>V § 24 ods. 1 úvodná veta znie: „</w:t>
      </w:r>
      <w:r w:rsidRPr="00B14306">
        <w:rPr>
          <w:rFonts w:cs="Calibri"/>
          <w:color w:val="000000"/>
          <w:sz w:val="24"/>
          <w:szCs w:val="24"/>
        </w:rPr>
        <w:t>Register plavidiel je verejne prístupný zoznam obsahujúci súbor údajov o plavidlách, ktorý vedie Štátna plavebná správa. Do registra plavidiel sa zapisujú tieto údaje:</w:t>
      </w:r>
      <w:r w:rsidRPr="00B14306">
        <w:rPr>
          <w:rFonts w:cs="Calibri"/>
          <w:sz w:val="24"/>
          <w:szCs w:val="24"/>
        </w:rPr>
        <w:t>“</w:t>
      </w:r>
      <w:r w:rsidRPr="00B14306" w:rsidR="00987E9C">
        <w:rPr>
          <w:rFonts w:cs="Calibri"/>
          <w:sz w:val="24"/>
          <w:szCs w:val="24"/>
        </w:rPr>
        <w:t>.</w:t>
      </w:r>
    </w:p>
    <w:p w:rsidR="00B14306" w:rsidRPr="00B14306" w:rsidP="00B14306">
      <w:pPr>
        <w:bidi w:val="0"/>
        <w:spacing w:line="240" w:lineRule="auto"/>
        <w:rPr>
          <w:rFonts w:cs="Calibri"/>
          <w:sz w:val="6"/>
          <w:szCs w:val="6"/>
        </w:rPr>
      </w:pPr>
    </w:p>
    <w:p w:rsidR="00DA790E" w:rsidRPr="00B14306" w:rsidP="00B14306">
      <w:pPr>
        <w:bidi w:val="0"/>
        <w:spacing w:line="240" w:lineRule="auto"/>
        <w:jc w:val="center"/>
        <w:rPr>
          <w:rFonts w:cs="Calibri"/>
          <w:b/>
          <w:sz w:val="24"/>
          <w:szCs w:val="24"/>
        </w:rPr>
      </w:pPr>
      <w:r w:rsidRPr="00B14306">
        <w:rPr>
          <w:rFonts w:cs="Calibri"/>
          <w:b/>
          <w:sz w:val="24"/>
          <w:szCs w:val="24"/>
        </w:rPr>
        <w:t>Čl.</w:t>
      </w:r>
      <w:r w:rsidRPr="00B14306" w:rsidR="00987E9C">
        <w:rPr>
          <w:rFonts w:cs="Calibri"/>
          <w:b/>
          <w:sz w:val="24"/>
          <w:szCs w:val="24"/>
        </w:rPr>
        <w:t xml:space="preserve"> </w:t>
      </w:r>
      <w:r w:rsidRPr="00B14306">
        <w:rPr>
          <w:rFonts w:cs="Calibri"/>
          <w:b/>
          <w:sz w:val="24"/>
          <w:szCs w:val="24"/>
        </w:rPr>
        <w:t>II</w:t>
      </w:r>
    </w:p>
    <w:p w:rsidR="00DA790E" w:rsidRPr="00B14306" w:rsidP="00B14306">
      <w:pPr>
        <w:bidi w:val="0"/>
        <w:spacing w:line="240" w:lineRule="auto"/>
        <w:jc w:val="center"/>
        <w:rPr>
          <w:rFonts w:cs="Calibri"/>
          <w:sz w:val="6"/>
          <w:szCs w:val="6"/>
        </w:rPr>
      </w:pPr>
    </w:p>
    <w:p w:rsidR="00DA790E" w:rsidRPr="00B14306" w:rsidP="00B14306">
      <w:pPr>
        <w:bidi w:val="0"/>
        <w:spacing w:line="240" w:lineRule="auto"/>
        <w:jc w:val="center"/>
        <w:rPr>
          <w:rFonts w:cs="Calibri"/>
          <w:sz w:val="24"/>
          <w:szCs w:val="24"/>
        </w:rPr>
      </w:pPr>
      <w:r w:rsidRPr="00B14306" w:rsidR="00987E9C">
        <w:rPr>
          <w:rFonts w:cs="Calibri"/>
          <w:sz w:val="24"/>
          <w:szCs w:val="24"/>
        </w:rPr>
        <w:t xml:space="preserve">Tento zákon nadobúda účinnosť </w:t>
      </w:r>
      <w:r w:rsidRPr="00B14306">
        <w:rPr>
          <w:rFonts w:cs="Calibri"/>
          <w:sz w:val="24"/>
          <w:szCs w:val="24"/>
        </w:rPr>
        <w:t xml:space="preserve">1. </w:t>
      </w:r>
      <w:r w:rsidR="00B14306">
        <w:rPr>
          <w:rFonts w:cs="Calibri"/>
          <w:sz w:val="24"/>
          <w:szCs w:val="24"/>
        </w:rPr>
        <w:t>decembra</w:t>
      </w:r>
      <w:r w:rsidRPr="00B14306">
        <w:rPr>
          <w:rFonts w:cs="Calibri"/>
          <w:sz w:val="24"/>
          <w:szCs w:val="24"/>
        </w:rPr>
        <w:t xml:space="preserve"> 2013.</w:t>
      </w:r>
    </w:p>
    <w:p w:rsidR="00942BFA" w:rsidRPr="00B14306" w:rsidP="00B14306">
      <w:pPr>
        <w:bidi w:val="0"/>
        <w:spacing w:line="240" w:lineRule="auto"/>
        <w:rPr>
          <w:rFonts w:cs="Calibri"/>
          <w:sz w:val="24"/>
          <w:szCs w:val="24"/>
        </w:rPr>
      </w:pPr>
    </w:p>
    <w:sectPr w:rsidSect="00942BF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A790E"/>
    <w:rsid w:val="001C2645"/>
    <w:rsid w:val="0076505C"/>
    <w:rsid w:val="007E59F8"/>
    <w:rsid w:val="009258BA"/>
    <w:rsid w:val="00931184"/>
    <w:rsid w:val="00942BFA"/>
    <w:rsid w:val="00987E9C"/>
    <w:rsid w:val="00A03E7C"/>
    <w:rsid w:val="00B03B96"/>
    <w:rsid w:val="00B14306"/>
    <w:rsid w:val="00BF0B7C"/>
    <w:rsid w:val="00D85A86"/>
    <w:rsid w:val="00DA790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0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790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137</Words>
  <Characters>787</Characters>
  <Application>Microsoft Office Word</Application>
  <DocSecurity>0</DocSecurity>
  <Lines>0</Lines>
  <Paragraphs>0</Paragraphs>
  <ScaleCrop>false</ScaleCrop>
  <Company>Kancelaria NR SR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atlon</dc:creator>
  <cp:lastModifiedBy>Gašparíková, Jarmila</cp:lastModifiedBy>
  <cp:revision>2</cp:revision>
  <cp:lastPrinted>2013-08-16T10:39:00Z</cp:lastPrinted>
  <dcterms:created xsi:type="dcterms:W3CDTF">2013-08-16T17:43:00Z</dcterms:created>
  <dcterms:modified xsi:type="dcterms:W3CDTF">2013-08-16T17:43:00Z</dcterms:modified>
</cp:coreProperties>
</file>