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27E10" w:rsidRPr="00027E10" w:rsidP="00027E10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027E10">
        <w:rPr>
          <w:rFonts w:ascii="Times New Roman" w:hAnsi="Times New Roman"/>
          <w:b/>
          <w:sz w:val="24"/>
          <w:szCs w:val="24"/>
        </w:rPr>
        <w:t>N Á V R H</w:t>
      </w:r>
    </w:p>
    <w:p w:rsidR="00027E10" w:rsidRPr="00027E10" w:rsidP="00027E10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027E10" w:rsidRPr="00027E10" w:rsidP="00027E10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027E10">
        <w:rPr>
          <w:rFonts w:ascii="Times New Roman" w:hAnsi="Times New Roman"/>
          <w:b/>
          <w:sz w:val="24"/>
          <w:szCs w:val="24"/>
        </w:rPr>
        <w:t>OPATRENIE</w:t>
      </w:r>
    </w:p>
    <w:p w:rsidR="00027E10" w:rsidP="00027E10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027E10">
        <w:rPr>
          <w:rFonts w:ascii="Times New Roman" w:hAnsi="Times New Roman"/>
          <w:b/>
          <w:sz w:val="24"/>
          <w:szCs w:val="24"/>
        </w:rPr>
        <w:t>Ministerstv</w:t>
      </w:r>
      <w:r w:rsidR="00525EFB">
        <w:rPr>
          <w:rFonts w:ascii="Times New Roman" w:hAnsi="Times New Roman"/>
          <w:b/>
          <w:sz w:val="24"/>
          <w:szCs w:val="24"/>
        </w:rPr>
        <w:t>a financií Slovenskej republiky</w:t>
      </w:r>
    </w:p>
    <w:p w:rsidR="00525EFB" w:rsidRPr="00027E10" w:rsidP="00027E10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č. MF/17919/2013-74,</w:t>
      </w:r>
    </w:p>
    <w:p w:rsidR="00027E10" w:rsidRPr="00027E10" w:rsidP="00027E10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027E10">
        <w:rPr>
          <w:rFonts w:ascii="Times New Roman" w:hAnsi="Times New Roman"/>
          <w:b/>
          <w:sz w:val="24"/>
          <w:szCs w:val="24"/>
        </w:rPr>
        <w:t xml:space="preserve">ktorým sa mení a dopĺňa opatrenie Ministerstva financií Slovenskej republiky </w:t>
      </w:r>
      <w:r>
        <w:rPr>
          <w:rFonts w:ascii="Times New Roman" w:hAnsi="Times New Roman"/>
          <w:b/>
          <w:sz w:val="24"/>
          <w:szCs w:val="24"/>
        </w:rPr>
        <w:br/>
      </w:r>
      <w:r w:rsidRPr="00027E10">
        <w:rPr>
          <w:rFonts w:ascii="Times New Roman" w:hAnsi="Times New Roman"/>
          <w:b/>
          <w:color w:val="000000"/>
          <w:sz w:val="24"/>
          <w:szCs w:val="24"/>
        </w:rPr>
        <w:t>zo 14. decembra 2011 č. MF/25928/2011-74, ktorým sa ustanovuje rozsah, spôsob, miesto a termíny ukladania výkazu vybraných údajov z konsolidovanej účtovnej závierky zostavenej</w:t>
      </w:r>
      <w:r w:rsidR="00395C7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B2F6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27E10">
        <w:rPr>
          <w:rFonts w:ascii="Times New Roman" w:hAnsi="Times New Roman"/>
          <w:b/>
          <w:color w:val="000000"/>
          <w:sz w:val="24"/>
          <w:szCs w:val="24"/>
        </w:rPr>
        <w:t>podľa § 22 zákona č. 431/2002 Z. z. o účtovníctve v znení neskorších predpisov pre účtovné jednotky, ktorými sú podnikatelia</w:t>
      </w:r>
    </w:p>
    <w:p w:rsidR="00027E10" w:rsidRPr="00027E10" w:rsidP="00027E1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27E10" w:rsidRPr="00027E10" w:rsidP="00027E10">
      <w:pPr>
        <w:autoSpaceDE w:val="0"/>
        <w:autoSpaceDN w:val="0"/>
        <w:bidi w:val="0"/>
        <w:adjustRightInd w:val="0"/>
        <w:ind w:firstLine="378"/>
        <w:jc w:val="both"/>
        <w:rPr>
          <w:rFonts w:ascii="Times New Roman" w:hAnsi="Times New Roman"/>
          <w:color w:val="231F20"/>
          <w:sz w:val="24"/>
          <w:szCs w:val="24"/>
          <w:lang w:eastAsia="en-US"/>
        </w:rPr>
      </w:pPr>
      <w:r w:rsidRPr="00027E10">
        <w:rPr>
          <w:rFonts w:ascii="Times New Roman" w:hAnsi="Times New Roman"/>
          <w:color w:val="231F20"/>
          <w:sz w:val="24"/>
          <w:szCs w:val="24"/>
          <w:lang w:eastAsia="en-US"/>
        </w:rPr>
        <w:t>Ministerstvo financií Slovenskej republiky podľa § 22 ods. 18 zákona č. 431/2002 Z. z.</w:t>
      </w:r>
      <w:r w:rsidR="00395C7D">
        <w:rPr>
          <w:rFonts w:ascii="Times New Roman" w:hAnsi="Times New Roman"/>
          <w:color w:val="231F20"/>
          <w:sz w:val="24"/>
          <w:szCs w:val="24"/>
          <w:lang w:eastAsia="en-US"/>
        </w:rPr>
        <w:br/>
      </w:r>
      <w:r w:rsidRPr="00027E10">
        <w:rPr>
          <w:rFonts w:ascii="Times New Roman" w:hAnsi="Times New Roman"/>
          <w:color w:val="231F20"/>
          <w:sz w:val="24"/>
          <w:szCs w:val="24"/>
          <w:lang w:eastAsia="en-US"/>
        </w:rPr>
        <w:t xml:space="preserve"> o účtovníctve v znení zákona č. 547/2011 Z. z. (ďalej len „zákon“) ustanovuje:</w:t>
      </w:r>
    </w:p>
    <w:p w:rsidR="00027E10" w:rsidRPr="00027E10" w:rsidP="00027E10">
      <w:pPr>
        <w:autoSpaceDE w:val="0"/>
        <w:autoSpaceDN w:val="0"/>
        <w:bidi w:val="0"/>
        <w:adjustRightInd w:val="0"/>
        <w:ind w:firstLine="378"/>
        <w:jc w:val="both"/>
        <w:rPr>
          <w:rFonts w:ascii="Times New Roman" w:hAnsi="Times New Roman"/>
          <w:sz w:val="24"/>
          <w:szCs w:val="24"/>
        </w:rPr>
      </w:pPr>
    </w:p>
    <w:p w:rsidR="00027E10" w:rsidRPr="00027E10" w:rsidP="00027E10">
      <w:pPr>
        <w:pStyle w:val="Heading1"/>
        <w:bidi w:val="0"/>
        <w:jc w:val="center"/>
        <w:rPr>
          <w:rFonts w:ascii="Times New Roman" w:hAnsi="Times New Roman"/>
          <w:b/>
        </w:rPr>
      </w:pPr>
      <w:r w:rsidRPr="00027E10">
        <w:rPr>
          <w:rFonts w:ascii="Times New Roman" w:hAnsi="Times New Roman"/>
          <w:b/>
        </w:rPr>
        <w:t>Čl. I</w:t>
      </w:r>
    </w:p>
    <w:p w:rsidR="00027E10" w:rsidRPr="00027E10" w:rsidP="00027E10">
      <w:pPr>
        <w:bidi w:val="0"/>
        <w:rPr>
          <w:rFonts w:ascii="Times New Roman" w:hAnsi="Times New Roman"/>
          <w:sz w:val="24"/>
          <w:szCs w:val="24"/>
        </w:rPr>
      </w:pPr>
    </w:p>
    <w:p w:rsidR="00027E10" w:rsidRPr="00027E10" w:rsidP="00027E10">
      <w:pPr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  <w:color w:val="231F20"/>
          <w:sz w:val="24"/>
          <w:szCs w:val="24"/>
          <w:lang w:eastAsia="en-US"/>
        </w:rPr>
      </w:pPr>
      <w:r w:rsidRPr="00027E10">
        <w:rPr>
          <w:rFonts w:ascii="Times New Roman" w:hAnsi="Times New Roman"/>
          <w:sz w:val="24"/>
          <w:szCs w:val="24"/>
        </w:rPr>
        <w:t xml:space="preserve">Opatrenie Ministerstva financií Slovenskej republiky, </w:t>
      </w:r>
      <w:r w:rsidRPr="00027E10">
        <w:rPr>
          <w:rFonts w:ascii="Times New Roman" w:hAnsi="Times New Roman"/>
          <w:color w:val="231F20"/>
          <w:sz w:val="24"/>
          <w:szCs w:val="24"/>
          <w:lang w:eastAsia="en-US"/>
        </w:rPr>
        <w:t xml:space="preserve">ktorým sa ustanovuje rozsah, spôsob, miesto a termíny ukladania výkazu vybraných údajov z konsolidovanej účtovnej závierky zostavenej podľa § 22 zákona č. 431/2002 Z. z. o účtovníctve v znení neskorších predpisov pre účtovné jednotky, ktorými sú podnikatelia (oznámenie č. 560/2011 Z. z.) </w:t>
      </w:r>
      <w:r w:rsidRPr="00027E10">
        <w:rPr>
          <w:rFonts w:ascii="Times New Roman" w:hAnsi="Times New Roman"/>
          <w:sz w:val="24"/>
          <w:szCs w:val="24"/>
        </w:rPr>
        <w:t>sa mení a dopĺňa takto:</w:t>
      </w:r>
    </w:p>
    <w:p w:rsidR="00027E10" w:rsidRPr="00027E10" w:rsidP="00027E10">
      <w:pPr>
        <w:bidi w:val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027E10" w:rsidRPr="00027E10" w:rsidP="00027E10">
      <w:pPr>
        <w:pStyle w:val="ListParagraph"/>
        <w:numPr>
          <w:numId w:val="50"/>
        </w:numPr>
        <w:bidi w:val="0"/>
        <w:contextualSpacing/>
        <w:rPr>
          <w:rFonts w:ascii="Times New Roman" w:hAnsi="Times New Roman"/>
          <w:sz w:val="24"/>
          <w:szCs w:val="24"/>
        </w:rPr>
      </w:pPr>
      <w:r w:rsidRPr="00027E10">
        <w:rPr>
          <w:rFonts w:ascii="Times New Roman" w:hAnsi="Times New Roman"/>
          <w:sz w:val="24"/>
          <w:szCs w:val="24"/>
        </w:rPr>
        <w:t xml:space="preserve"> § 3 znie:</w:t>
      </w:r>
    </w:p>
    <w:p w:rsidR="00027E10" w:rsidRPr="00027E10" w:rsidP="00027E10">
      <w:pPr>
        <w:pStyle w:val="ListParagraph"/>
        <w:bidi w:val="0"/>
        <w:ind w:left="0"/>
        <w:jc w:val="center"/>
        <w:rPr>
          <w:rFonts w:ascii="Times New Roman" w:hAnsi="Times New Roman"/>
          <w:sz w:val="24"/>
          <w:szCs w:val="24"/>
        </w:rPr>
      </w:pPr>
      <w:r w:rsidRPr="00027E10">
        <w:rPr>
          <w:rFonts w:ascii="Times New Roman" w:hAnsi="Times New Roman"/>
          <w:sz w:val="24"/>
          <w:szCs w:val="24"/>
        </w:rPr>
        <w:t>„§ 3</w:t>
      </w:r>
    </w:p>
    <w:p w:rsidR="00027E10" w:rsidRPr="00027E10" w:rsidP="00027E10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027E10" w:rsidRPr="00027E10" w:rsidP="00027E10">
      <w:pPr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  <w:color w:val="231F20"/>
          <w:sz w:val="24"/>
          <w:szCs w:val="24"/>
          <w:lang w:eastAsia="en-US"/>
        </w:rPr>
      </w:pPr>
      <w:r w:rsidRPr="00027E10">
        <w:rPr>
          <w:rFonts w:ascii="Times New Roman" w:hAnsi="Times New Roman"/>
          <w:color w:val="231F20"/>
          <w:sz w:val="24"/>
          <w:szCs w:val="24"/>
          <w:lang w:eastAsia="en-US"/>
        </w:rPr>
        <w:t xml:space="preserve">(1) Výkaz vybraných údajov sa ukladá v registri účtovných závierok podľa § 23b ods. 5  zákona. </w:t>
      </w:r>
    </w:p>
    <w:p w:rsidR="00027E10" w:rsidRPr="00027E10" w:rsidP="00027E10">
      <w:pPr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  <w:color w:val="231F20"/>
          <w:sz w:val="24"/>
          <w:szCs w:val="24"/>
          <w:lang w:eastAsia="en-US"/>
        </w:rPr>
      </w:pPr>
    </w:p>
    <w:p w:rsidR="00027E10" w:rsidRPr="00027E10" w:rsidP="00027E10">
      <w:pPr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  <w:color w:val="231F20"/>
          <w:sz w:val="24"/>
          <w:szCs w:val="24"/>
          <w:lang w:eastAsia="en-US"/>
        </w:rPr>
      </w:pPr>
      <w:r w:rsidRPr="00027E10">
        <w:rPr>
          <w:rFonts w:ascii="Times New Roman" w:hAnsi="Times New Roman"/>
          <w:color w:val="231F20"/>
          <w:sz w:val="24"/>
          <w:szCs w:val="24"/>
          <w:lang w:eastAsia="en-US"/>
        </w:rPr>
        <w:t>(2) Výkaz vybraných údajov sa doručuje daňovému úradu spôsobom podľa § 23b zákona do jedného roka od skončenia účtovného obdobia.“.</w:t>
      </w:r>
    </w:p>
    <w:p w:rsidR="00027E10" w:rsidRPr="00027E10" w:rsidP="00027E10">
      <w:pPr>
        <w:pStyle w:val="ListParagraph"/>
        <w:bidi w:val="0"/>
        <w:ind w:left="360"/>
        <w:rPr>
          <w:rFonts w:ascii="Times New Roman" w:hAnsi="Times New Roman"/>
          <w:sz w:val="24"/>
          <w:szCs w:val="24"/>
        </w:rPr>
      </w:pPr>
      <w:r w:rsidRPr="00027E10">
        <w:rPr>
          <w:rFonts w:ascii="Times New Roman" w:hAnsi="Times New Roman"/>
          <w:sz w:val="24"/>
          <w:szCs w:val="24"/>
        </w:rPr>
        <w:t xml:space="preserve"> </w:t>
      </w:r>
    </w:p>
    <w:p w:rsidR="00027E10" w:rsidRPr="00027E10" w:rsidP="00027E10">
      <w:pPr>
        <w:pStyle w:val="ListParagraph"/>
        <w:numPr>
          <w:numId w:val="50"/>
        </w:numPr>
        <w:bidi w:val="0"/>
        <w:contextualSpacing/>
        <w:rPr>
          <w:rFonts w:ascii="Times New Roman" w:hAnsi="Times New Roman"/>
          <w:sz w:val="24"/>
          <w:szCs w:val="24"/>
        </w:rPr>
      </w:pPr>
      <w:r w:rsidRPr="00027E10">
        <w:rPr>
          <w:rFonts w:ascii="Times New Roman" w:hAnsi="Times New Roman"/>
          <w:sz w:val="24"/>
          <w:szCs w:val="24"/>
        </w:rPr>
        <w:t>Za § 4 sa vkladá § 4a, ktorý znie:</w:t>
      </w:r>
    </w:p>
    <w:p w:rsidR="00027E10" w:rsidRPr="00027E10" w:rsidP="00027E10">
      <w:pPr>
        <w:pStyle w:val="ListParagraph"/>
        <w:bidi w:val="0"/>
        <w:ind w:left="0"/>
        <w:jc w:val="center"/>
        <w:rPr>
          <w:rFonts w:ascii="Times New Roman" w:hAnsi="Times New Roman"/>
          <w:sz w:val="24"/>
          <w:szCs w:val="24"/>
        </w:rPr>
      </w:pPr>
      <w:r w:rsidRPr="00027E10">
        <w:rPr>
          <w:rFonts w:ascii="Times New Roman" w:hAnsi="Times New Roman"/>
          <w:sz w:val="24"/>
          <w:szCs w:val="24"/>
        </w:rPr>
        <w:t>„4a</w:t>
      </w:r>
    </w:p>
    <w:p w:rsidR="00027E10" w:rsidRPr="00027E10" w:rsidP="00027E10">
      <w:pPr>
        <w:pStyle w:val="ListParagraph"/>
        <w:bidi w:val="0"/>
        <w:ind w:left="360"/>
        <w:rPr>
          <w:rFonts w:ascii="Times New Roman" w:hAnsi="Times New Roman"/>
          <w:sz w:val="24"/>
          <w:szCs w:val="24"/>
        </w:rPr>
      </w:pPr>
    </w:p>
    <w:p w:rsidR="00027E10" w:rsidP="00B64EF0">
      <w:pPr>
        <w:bidi w:val="0"/>
        <w:ind w:firstLine="425"/>
        <w:jc w:val="both"/>
        <w:rPr>
          <w:rFonts w:ascii="Times New Roman" w:hAnsi="Times New Roman"/>
          <w:sz w:val="24"/>
          <w:szCs w:val="24"/>
        </w:rPr>
      </w:pPr>
      <w:r w:rsidRPr="00027E10">
        <w:rPr>
          <w:rFonts w:ascii="Times New Roman" w:hAnsi="Times New Roman"/>
          <w:sz w:val="24"/>
          <w:szCs w:val="24"/>
        </w:rPr>
        <w:t xml:space="preserve">Toto opatrenie sa prvýkrát použije pri ukladaní výkazu vybraných údajov za účtovné obdobie končiace 31. decembra 2013 a neskôr.“. </w:t>
      </w:r>
    </w:p>
    <w:p w:rsidR="00B64EF0" w:rsidP="00B64EF0">
      <w:pPr>
        <w:bidi w:val="0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027E10" w:rsidRPr="00027E10" w:rsidP="00B64EF0">
      <w:pPr>
        <w:tabs>
          <w:tab w:val="left" w:pos="426"/>
        </w:tabs>
        <w:bidi w:val="0"/>
        <w:jc w:val="both"/>
        <w:rPr>
          <w:rFonts w:ascii="Times New Roman" w:hAnsi="Times New Roman"/>
          <w:sz w:val="24"/>
          <w:szCs w:val="24"/>
        </w:rPr>
      </w:pPr>
      <w:r w:rsidRPr="00027E10">
        <w:rPr>
          <w:rFonts w:ascii="Times New Roman" w:hAnsi="Times New Roman"/>
          <w:sz w:val="24"/>
          <w:szCs w:val="24"/>
        </w:rPr>
        <w:t xml:space="preserve">3.  </w:t>
      </w:r>
      <w:r w:rsidR="001B2F67">
        <w:rPr>
          <w:rFonts w:ascii="Times New Roman" w:hAnsi="Times New Roman"/>
          <w:sz w:val="24"/>
          <w:szCs w:val="24"/>
        </w:rPr>
        <w:tab/>
      </w:r>
      <w:r w:rsidRPr="00027E10">
        <w:rPr>
          <w:rFonts w:ascii="Times New Roman" w:hAnsi="Times New Roman"/>
          <w:sz w:val="24"/>
          <w:szCs w:val="24"/>
        </w:rPr>
        <w:t xml:space="preserve">Príloha sa nahrádza prílohou k tomuto opatreniu. </w:t>
      </w:r>
    </w:p>
    <w:p w:rsidR="00027E10" w:rsidRPr="00027E10" w:rsidP="00027E10">
      <w:pPr>
        <w:pStyle w:val="ListParagraph"/>
        <w:bidi w:val="0"/>
        <w:ind w:left="360"/>
        <w:rPr>
          <w:rFonts w:ascii="Times New Roman" w:hAnsi="Times New Roman"/>
          <w:sz w:val="24"/>
          <w:szCs w:val="24"/>
        </w:rPr>
      </w:pPr>
    </w:p>
    <w:p w:rsidR="00027E10" w:rsidRPr="00027E10" w:rsidP="00027E10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027E10">
        <w:rPr>
          <w:rFonts w:ascii="Times New Roman" w:hAnsi="Times New Roman"/>
          <w:b/>
          <w:sz w:val="24"/>
          <w:szCs w:val="24"/>
        </w:rPr>
        <w:t>Čl. II</w:t>
      </w:r>
    </w:p>
    <w:p w:rsidR="00027E10" w:rsidRPr="00027E10" w:rsidP="00027E10">
      <w:pPr>
        <w:bidi w:val="0"/>
        <w:ind w:left="360"/>
        <w:rPr>
          <w:rFonts w:ascii="Times New Roman" w:hAnsi="Times New Roman"/>
          <w:sz w:val="24"/>
          <w:szCs w:val="24"/>
        </w:rPr>
      </w:pPr>
    </w:p>
    <w:p w:rsidR="00027E10" w:rsidRPr="00027E10" w:rsidP="001B2F67">
      <w:pPr>
        <w:bidi w:val="0"/>
        <w:ind w:firstLine="448"/>
        <w:jc w:val="both"/>
        <w:rPr>
          <w:rFonts w:ascii="Times New Roman" w:hAnsi="Times New Roman"/>
          <w:b/>
          <w:sz w:val="24"/>
          <w:szCs w:val="24"/>
        </w:rPr>
      </w:pPr>
      <w:r w:rsidRPr="00027E10">
        <w:rPr>
          <w:rFonts w:ascii="Times New Roman" w:hAnsi="Times New Roman"/>
          <w:sz w:val="24"/>
          <w:szCs w:val="24"/>
        </w:rPr>
        <w:t xml:space="preserve"> Toto opatrenie nadobúda účinnosť 1. januára 2014.</w:t>
      </w:r>
    </w:p>
    <w:p w:rsidR="00027E10" w:rsidRPr="00027E10" w:rsidP="00027E10">
      <w:pPr>
        <w:bidi w:val="0"/>
        <w:rPr>
          <w:rFonts w:ascii="Times New Roman" w:hAnsi="Times New Roman"/>
          <w:b/>
          <w:sz w:val="24"/>
          <w:szCs w:val="24"/>
        </w:rPr>
      </w:pPr>
    </w:p>
    <w:p w:rsidR="00027E10" w:rsidRPr="00027E10" w:rsidP="00027E10">
      <w:pPr>
        <w:bidi w:val="0"/>
        <w:rPr>
          <w:rFonts w:ascii="Times New Roman" w:hAnsi="Times New Roman"/>
          <w:sz w:val="24"/>
          <w:szCs w:val="24"/>
        </w:rPr>
      </w:pPr>
    </w:p>
    <w:p w:rsidR="00B64EF0" w:rsidP="00027E10">
      <w:pPr>
        <w:bidi w:val="0"/>
        <w:rPr>
          <w:rFonts w:ascii="Times New Roman" w:hAnsi="Times New Roman"/>
          <w:sz w:val="24"/>
          <w:szCs w:val="24"/>
        </w:rPr>
      </w:pPr>
      <w:r w:rsidRPr="00027E10" w:rsidR="00027E10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ab/>
      </w:r>
    </w:p>
    <w:p w:rsidR="00027E10" w:rsidRPr="00027E10" w:rsidP="00027E10">
      <w:pPr>
        <w:bidi w:val="0"/>
        <w:rPr>
          <w:rFonts w:ascii="Times New Roman" w:hAnsi="Times New Roman"/>
          <w:sz w:val="24"/>
          <w:szCs w:val="24"/>
        </w:rPr>
      </w:pPr>
      <w:r w:rsidRPr="00027E10">
        <w:rPr>
          <w:rFonts w:ascii="Times New Roman" w:hAnsi="Times New Roman"/>
          <w:sz w:val="24"/>
          <w:szCs w:val="24"/>
        </w:rPr>
        <w:tab/>
        <w:tab/>
      </w:r>
    </w:p>
    <w:p w:rsidR="00027E10" w:rsidRPr="00027E10" w:rsidP="00027E10">
      <w:pPr>
        <w:bidi w:val="0"/>
        <w:rPr>
          <w:rFonts w:ascii="Times New Roman" w:hAnsi="Times New Roman"/>
          <w:b/>
          <w:bCs/>
          <w:sz w:val="24"/>
          <w:szCs w:val="24"/>
        </w:rPr>
      </w:pPr>
      <w:r w:rsidRPr="00027E10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 xml:space="preserve">                     Peter Kažimír </w:t>
      </w:r>
      <w:r w:rsidRPr="00027E1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27E10" w:rsidP="00027E10">
      <w:pPr>
        <w:bidi w:val="0"/>
        <w:rPr>
          <w:rFonts w:ascii="Times New Roman" w:hAnsi="Times New Roman"/>
          <w:sz w:val="24"/>
          <w:szCs w:val="24"/>
        </w:rPr>
      </w:pPr>
      <w:r w:rsidRPr="00027E10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>podpredseda vlády a minister financií</w:t>
      </w:r>
    </w:p>
    <w:p w:rsidR="00027E10" w:rsidP="00027E10">
      <w:pPr>
        <w:bidi w:val="0"/>
        <w:rPr>
          <w:rFonts w:ascii="Times New Roman" w:hAnsi="Times New Roman"/>
          <w:sz w:val="24"/>
          <w:szCs w:val="24"/>
        </w:rPr>
        <w:sectPr w:rsidSect="00E539F3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footnotePr>
            <w:numStart w:val="2"/>
          </w:footnotePr>
          <w:type w:val="continuous"/>
          <w:pgSz w:w="11906" w:h="16838"/>
          <w:pgMar w:top="1418" w:right="1361" w:bottom="1418" w:left="1361" w:header="709" w:footer="709" w:gutter="0"/>
          <w:lnNumType w:distance="0"/>
          <w:cols w:space="708"/>
          <w:noEndnote w:val="0"/>
          <w:titlePg/>
          <w:bidi w:val="0"/>
          <w:docGrid w:linePitch="272"/>
        </w:sectPr>
      </w:pPr>
    </w:p>
    <w:tbl>
      <w:tblPr>
        <w:tblStyle w:val="TableNormal"/>
        <w:tblW w:w="4901" w:type="pct"/>
        <w:jc w:val="center"/>
        <w:tblInd w:w="-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"/>
        <w:gridCol w:w="249"/>
        <w:gridCol w:w="1"/>
        <w:gridCol w:w="248"/>
        <w:gridCol w:w="7"/>
        <w:gridCol w:w="244"/>
        <w:gridCol w:w="11"/>
        <w:gridCol w:w="240"/>
        <w:gridCol w:w="15"/>
        <w:gridCol w:w="251"/>
        <w:gridCol w:w="23"/>
        <w:gridCol w:w="228"/>
        <w:gridCol w:w="23"/>
        <w:gridCol w:w="228"/>
        <w:gridCol w:w="29"/>
        <w:gridCol w:w="8"/>
        <w:gridCol w:w="217"/>
        <w:gridCol w:w="25"/>
        <w:gridCol w:w="12"/>
        <w:gridCol w:w="219"/>
        <w:gridCol w:w="19"/>
        <w:gridCol w:w="15"/>
        <w:gridCol w:w="218"/>
        <w:gridCol w:w="17"/>
        <w:gridCol w:w="233"/>
        <w:gridCol w:w="17"/>
        <w:gridCol w:w="233"/>
        <w:gridCol w:w="17"/>
        <w:gridCol w:w="194"/>
        <w:gridCol w:w="39"/>
        <w:gridCol w:w="17"/>
        <w:gridCol w:w="194"/>
        <w:gridCol w:w="39"/>
        <w:gridCol w:w="17"/>
        <w:gridCol w:w="194"/>
        <w:gridCol w:w="39"/>
        <w:gridCol w:w="17"/>
        <w:gridCol w:w="233"/>
        <w:gridCol w:w="17"/>
        <w:gridCol w:w="233"/>
        <w:gridCol w:w="19"/>
        <w:gridCol w:w="6"/>
        <w:gridCol w:w="225"/>
        <w:gridCol w:w="19"/>
        <w:gridCol w:w="8"/>
        <w:gridCol w:w="223"/>
        <w:gridCol w:w="19"/>
        <w:gridCol w:w="231"/>
        <w:gridCol w:w="23"/>
        <w:gridCol w:w="227"/>
        <w:gridCol w:w="23"/>
        <w:gridCol w:w="227"/>
        <w:gridCol w:w="23"/>
        <w:gridCol w:w="227"/>
        <w:gridCol w:w="23"/>
        <w:gridCol w:w="227"/>
        <w:gridCol w:w="23"/>
        <w:gridCol w:w="227"/>
        <w:gridCol w:w="25"/>
        <w:gridCol w:w="225"/>
        <w:gridCol w:w="18"/>
        <w:gridCol w:w="7"/>
        <w:gridCol w:w="225"/>
        <w:gridCol w:w="25"/>
        <w:gridCol w:w="180"/>
        <w:gridCol w:w="45"/>
        <w:gridCol w:w="25"/>
        <w:gridCol w:w="180"/>
        <w:gridCol w:w="45"/>
        <w:gridCol w:w="27"/>
        <w:gridCol w:w="178"/>
        <w:gridCol w:w="45"/>
        <w:gridCol w:w="27"/>
        <w:gridCol w:w="178"/>
        <w:gridCol w:w="45"/>
        <w:gridCol w:w="29"/>
        <w:gridCol w:w="175"/>
        <w:gridCol w:w="46"/>
        <w:gridCol w:w="28"/>
        <w:gridCol w:w="175"/>
        <w:gridCol w:w="47"/>
        <w:gridCol w:w="30"/>
        <w:gridCol w:w="173"/>
        <w:gridCol w:w="47"/>
        <w:gridCol w:w="30"/>
        <w:gridCol w:w="180"/>
        <w:gridCol w:w="48"/>
        <w:gridCol w:w="29"/>
        <w:gridCol w:w="185"/>
      </w:tblGrid>
      <w:tr>
        <w:tblPrEx>
          <w:tblW w:w="4901" w:type="pct"/>
          <w:jc w:val="center"/>
          <w:tblInd w:w="-4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1"/>
          <w:wBefore w:w="5" w:type="dxa"/>
          <w:trHeight w:val="57"/>
          <w:jc w:val="center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859" w:type="pct"/>
            <w:gridSpan w:val="8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525EFB">
            <w:pPr>
              <w:bidi w:val="0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 w:rsidR="00E1062B">
              <w:rPr>
                <w:rFonts w:ascii="Times New Roman" w:hAnsi="Times New Roman"/>
                <w:sz w:val="24"/>
                <w:szCs w:val="24"/>
                <w:lang w:eastAsia="sk-SK"/>
              </w:rPr>
              <w:t>Príloha</w:t>
            </w:r>
            <w:r w:rsidR="00193571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k opatreniu č. MF/</w:t>
            </w:r>
            <w:r w:rsidR="00525EFB">
              <w:rPr>
                <w:rFonts w:ascii="Times New Roman" w:hAnsi="Times New Roman"/>
                <w:sz w:val="24"/>
                <w:szCs w:val="24"/>
                <w:lang w:eastAsia="sk-SK"/>
              </w:rPr>
              <w:t>17919/2013-74</w:t>
            </w:r>
          </w:p>
        </w:tc>
      </w:tr>
      <w:tr>
        <w:tblPrEx>
          <w:tblW w:w="4901" w:type="pct"/>
          <w:jc w:val="center"/>
          <w:tblInd w:w="-4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1"/>
          <w:wBefore w:w="5" w:type="dxa"/>
          <w:trHeight w:val="57"/>
          <w:jc w:val="center"/>
        </w:trPr>
        <w:tc>
          <w:tcPr>
            <w:tcW w:w="4997" w:type="pct"/>
            <w:gridSpan w:val="8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E1062B" w:rsidRPr="008C6DB2" w:rsidP="00525EFB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 w:rsidR="007D7122">
              <w:rPr>
                <w:rFonts w:ascii="Times New Roman" w:hAnsi="Times New Roman"/>
                <w:sz w:val="24"/>
                <w:szCs w:val="24"/>
                <w:lang w:eastAsia="sk-SK"/>
              </w:rPr>
              <w:t>Príloha k opatreniu č. MF/25928/2011-74</w:t>
            </w:r>
          </w:p>
        </w:tc>
      </w:tr>
      <w:tr>
        <w:tblPrEx>
          <w:tblW w:w="4901" w:type="pct"/>
          <w:jc w:val="center"/>
          <w:tblInd w:w="-4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1"/>
          <w:wBefore w:w="5" w:type="dxa"/>
          <w:trHeight w:val="57"/>
          <w:jc w:val="center"/>
        </w:trPr>
        <w:tc>
          <w:tcPr>
            <w:tcW w:w="4997" w:type="pct"/>
            <w:gridSpan w:val="8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VZOR</w:t>
            </w:r>
          </w:p>
        </w:tc>
      </w:tr>
      <w:tr>
        <w:tblPrEx>
          <w:tblW w:w="4901" w:type="pct"/>
          <w:jc w:val="center"/>
          <w:tblInd w:w="-4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1"/>
          <w:wBefore w:w="5" w:type="dxa"/>
          <w:trHeight w:val="57"/>
          <w:jc w:val="center"/>
        </w:trPr>
        <w:tc>
          <w:tcPr>
            <w:tcW w:w="3638" w:type="pct"/>
            <w:gridSpan w:val="61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59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VÚ POD kons. 1 - 01</w:t>
            </w:r>
          </w:p>
        </w:tc>
      </w:tr>
      <w:tr>
        <w:tblPrEx>
          <w:tblW w:w="4901" w:type="pct"/>
          <w:jc w:val="center"/>
          <w:tblInd w:w="-4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1"/>
          <w:wBefore w:w="5" w:type="dxa"/>
          <w:trHeight w:val="57"/>
          <w:jc w:val="center"/>
        </w:trPr>
        <w:tc>
          <w:tcPr>
            <w:tcW w:w="4997" w:type="pct"/>
            <w:gridSpan w:val="8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VÝKAZ VYBRANÝCH ÚDAJOV</w:t>
            </w:r>
          </w:p>
        </w:tc>
      </w:tr>
      <w:tr>
        <w:tblPrEx>
          <w:tblW w:w="4901" w:type="pct"/>
          <w:jc w:val="center"/>
          <w:tblInd w:w="-4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1"/>
          <w:wBefore w:w="5" w:type="dxa"/>
          <w:trHeight w:val="57"/>
          <w:jc w:val="center"/>
        </w:trPr>
        <w:tc>
          <w:tcPr>
            <w:tcW w:w="4997" w:type="pct"/>
            <w:gridSpan w:val="8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4901" w:type="pct"/>
          <w:jc w:val="center"/>
          <w:tblInd w:w="-4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1"/>
          <w:wBefore w:w="5" w:type="dxa"/>
          <w:trHeight w:val="57"/>
          <w:jc w:val="center"/>
        </w:trPr>
        <w:tc>
          <w:tcPr>
            <w:tcW w:w="4997" w:type="pct"/>
            <w:gridSpan w:val="8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 w:rsidR="00F071E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z konsolidovanej účtovnej závierky  podľa § 22 </w:t>
            </w: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zákona</w:t>
            </w:r>
          </w:p>
        </w:tc>
      </w:tr>
      <w:tr>
        <w:tblPrEx>
          <w:tblW w:w="4901" w:type="pct"/>
          <w:jc w:val="center"/>
          <w:tblInd w:w="-4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1"/>
          <w:wBefore w:w="5" w:type="dxa"/>
          <w:trHeight w:val="57"/>
          <w:jc w:val="center"/>
        </w:trPr>
        <w:tc>
          <w:tcPr>
            <w:tcW w:w="4997" w:type="pct"/>
            <w:gridSpan w:val="8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zostavenej k............. 20......</w:t>
            </w:r>
          </w:p>
        </w:tc>
      </w:tr>
      <w:tr>
        <w:tblPrEx>
          <w:tblW w:w="4901" w:type="pct"/>
          <w:jc w:val="center"/>
          <w:tblInd w:w="-4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1"/>
          <w:wBefore w:w="5" w:type="dxa"/>
          <w:trHeight w:val="57"/>
          <w:jc w:val="center"/>
        </w:trPr>
        <w:tc>
          <w:tcPr>
            <w:tcW w:w="4997" w:type="pct"/>
            <w:gridSpan w:val="8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4901" w:type="pct"/>
          <w:jc w:val="center"/>
          <w:tblInd w:w="-4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1"/>
          <w:wBefore w:w="5" w:type="dxa"/>
          <w:trHeight w:val="57"/>
          <w:jc w:val="center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5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v</w:t>
            </w: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val="en-US" w:eastAsia="sk-SK"/>
              </w:rPr>
            </w:pPr>
          </w:p>
        </w:tc>
        <w:tc>
          <w:tcPr>
            <w:tcW w:w="1112" w:type="pct"/>
            <w:gridSpan w:val="2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extDirection w:val="lrTb"/>
            <w:vAlign w:val="top"/>
          </w:tcPr>
          <w:tbl>
            <w:tblPr>
              <w:tblStyle w:val="TableNormal"/>
              <w:tblW w:w="1966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0A0"/>
            </w:tblPr>
            <w:tblGrid>
              <w:gridCol w:w="1966"/>
            </w:tblGrid>
            <w:tr>
              <w:tblPrEx>
                <w:tblW w:w="1966" w:type="dxa"/>
                <w:jc w:val="center"/>
                <w:tblLayout w:type="fixed"/>
                <w:tblCellMar>
                  <w:left w:w="70" w:type="dxa"/>
                  <w:right w:w="70" w:type="dxa"/>
                </w:tblCellMar>
                <w:tblLook w:val="00A0"/>
              </w:tblPrEx>
              <w:trPr>
                <w:trHeight w:val="57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extDirection w:val="lrTb"/>
                  <w:vAlign w:val="top"/>
                </w:tcPr>
                <w:p w:rsidR="0002578F" w:rsidRPr="008C6DB2" w:rsidP="00A0013F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</w:pPr>
                  <w:r w:rsidRPr="008C6DB2"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  <w:t>- celých eurách</w:t>
                  </w:r>
                </w:p>
              </w:tc>
            </w:tr>
          </w:tbl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val="en-US" w:eastAsia="sk-SK"/>
              </w:rPr>
            </w:pPr>
          </w:p>
        </w:tc>
        <w:tc>
          <w:tcPr>
            <w:tcW w:w="1392" w:type="pct"/>
            <w:gridSpan w:val="2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- tisícoch eur</w:t>
            </w:r>
          </w:p>
        </w:tc>
        <w:tc>
          <w:tcPr>
            <w:tcW w:w="1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941" w:type="pct"/>
            <w:gridSpan w:val="19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2578F" w:rsidRPr="008C6DB2" w:rsidP="008C6DB2">
            <w:pPr>
              <w:bidi w:val="0"/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- </w:t>
            </w:r>
            <w:r w:rsidR="008C6DB2">
              <w:rPr>
                <w:rFonts w:ascii="Times New Roman" w:hAnsi="Times New Roman"/>
                <w:sz w:val="24"/>
                <w:szCs w:val="24"/>
                <w:lang w:eastAsia="sk-SK"/>
              </w:rPr>
              <w:t>miliónoch eur</w:t>
            </w:r>
            <w:r w:rsidR="008C6DB2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>*)</w:t>
            </w:r>
          </w:p>
        </w:tc>
      </w:tr>
      <w:tr>
        <w:tblPrEx>
          <w:tblW w:w="4901" w:type="pct"/>
          <w:jc w:val="center"/>
          <w:tblInd w:w="-4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1"/>
          <w:wBefore w:w="5" w:type="dxa"/>
          <w:trHeight w:val="57"/>
          <w:jc w:val="center"/>
        </w:trPr>
        <w:tc>
          <w:tcPr>
            <w:tcW w:w="4997" w:type="pct"/>
            <w:gridSpan w:val="88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4901" w:type="pct"/>
          <w:jc w:val="center"/>
          <w:tblInd w:w="-4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1"/>
          <w:wBefore w:w="5" w:type="dxa"/>
          <w:trHeight w:val="57"/>
          <w:jc w:val="center"/>
        </w:trPr>
        <w:tc>
          <w:tcPr>
            <w:tcW w:w="138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8" w:type="pct"/>
            <w:gridSpan w:val="2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58" w:type="pct"/>
            <w:gridSpan w:val="3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2" w:type="pct"/>
            <w:gridSpan w:val="2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18" w:type="pct"/>
            <w:gridSpan w:val="7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19" w:type="pct"/>
            <w:gridSpan w:val="8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ind w:hanging="1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mesiac</w:t>
            </w:r>
          </w:p>
        </w:tc>
        <w:tc>
          <w:tcPr>
            <w:tcW w:w="139" w:type="pct"/>
            <w:gridSpan w:val="2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557" w:type="pct"/>
            <w:gridSpan w:val="8"/>
            <w:tcBorders>
              <w:top w:val="none" w:sz="0" w:space="0" w:color="auto"/>
              <w:left w:val="nil"/>
              <w:bottom w:val="single" w:sz="6" w:space="0" w:color="auto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ind w:hanging="1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rok</w:t>
            </w:r>
          </w:p>
        </w:tc>
        <w:tc>
          <w:tcPr>
            <w:tcW w:w="417" w:type="pct"/>
            <w:gridSpan w:val="8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19" w:type="pct"/>
            <w:gridSpan w:val="9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ind w:hanging="1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mesiac</w:t>
            </w:r>
          </w:p>
        </w:tc>
        <w:tc>
          <w:tcPr>
            <w:tcW w:w="138" w:type="pct"/>
            <w:gridSpan w:val="3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524" w:type="pct"/>
            <w:gridSpan w:val="10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textDirection w:val="lrTb"/>
            <w:vAlign w:val="top"/>
          </w:tcPr>
          <w:p w:rsidR="0002578F" w:rsidRPr="008C6DB2" w:rsidP="00A0013F">
            <w:pPr>
              <w:bidi w:val="0"/>
              <w:ind w:hanging="1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rok</w:t>
            </w:r>
          </w:p>
        </w:tc>
      </w:tr>
      <w:tr>
        <w:tblPrEx>
          <w:tblW w:w="4901" w:type="pct"/>
          <w:jc w:val="center"/>
          <w:tblInd w:w="-4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1"/>
          <w:wBefore w:w="5" w:type="dxa"/>
          <w:trHeight w:val="57"/>
          <w:jc w:val="center"/>
        </w:trPr>
        <w:tc>
          <w:tcPr>
            <w:tcW w:w="2385" w:type="pct"/>
            <w:gridSpan w:val="40"/>
            <w:tcBorders>
              <w:top w:val="nil"/>
              <w:left w:val="nil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Za účtovné obdobie od</w:t>
            </w:r>
          </w:p>
        </w:tc>
        <w:tc>
          <w:tcPr>
            <w:tcW w:w="1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1" w:type="pct"/>
            <w:gridSpan w:val="2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17" w:type="pct"/>
            <w:gridSpan w:val="8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do</w:t>
            </w:r>
          </w:p>
        </w:tc>
        <w:tc>
          <w:tcPr>
            <w:tcW w:w="1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3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8" w:type="pct"/>
            <w:gridSpan w:val="3"/>
            <w:tcBorders>
              <w:top w:val="none" w:sz="0" w:space="0" w:color="auto"/>
              <w:left w:val="nil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4901" w:type="pct"/>
          <w:jc w:val="center"/>
          <w:tblInd w:w="-4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1"/>
          <w:wBefore w:w="5" w:type="dxa"/>
          <w:trHeight w:val="57"/>
          <w:jc w:val="center"/>
        </w:trPr>
        <w:tc>
          <w:tcPr>
            <w:tcW w:w="4997" w:type="pct"/>
            <w:gridSpan w:val="88"/>
            <w:tcBorders>
              <w:top w:val="nil"/>
              <w:left w:val="nil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02578F" w:rsidRPr="008C6DB2" w:rsidP="00084727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 w:rsidR="008C6DB2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Bezprostredne predchádzajúce </w:t>
            </w:r>
          </w:p>
        </w:tc>
      </w:tr>
      <w:tr>
        <w:tblPrEx>
          <w:tblW w:w="4901" w:type="pct"/>
          <w:jc w:val="center"/>
          <w:tblInd w:w="-4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1"/>
          <w:wBefore w:w="5" w:type="dxa"/>
          <w:trHeight w:val="57"/>
          <w:jc w:val="center"/>
        </w:trPr>
        <w:tc>
          <w:tcPr>
            <w:tcW w:w="2385" w:type="pct"/>
            <w:gridSpan w:val="40"/>
            <w:tcBorders>
              <w:top w:val="none" w:sz="0" w:space="0" w:color="auto"/>
              <w:left w:val="nil"/>
              <w:bottom w:val="nil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 w:rsidR="00084727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účtovné </w:t>
            </w: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obdobie od</w:t>
            </w:r>
          </w:p>
        </w:tc>
        <w:tc>
          <w:tcPr>
            <w:tcW w:w="1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1" w:type="pct"/>
            <w:gridSpan w:val="2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17" w:type="pct"/>
            <w:gridSpan w:val="8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do</w:t>
            </w:r>
          </w:p>
        </w:tc>
        <w:tc>
          <w:tcPr>
            <w:tcW w:w="1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3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8" w:type="pct"/>
            <w:gridSpan w:val="3"/>
            <w:tcBorders>
              <w:top w:val="none" w:sz="0" w:space="0" w:color="auto"/>
              <w:left w:val="nil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4901" w:type="pct"/>
          <w:jc w:val="center"/>
          <w:tblInd w:w="-4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1"/>
          <w:wBefore w:w="5" w:type="dxa"/>
          <w:trHeight w:val="57"/>
          <w:jc w:val="center"/>
        </w:trPr>
        <w:tc>
          <w:tcPr>
            <w:tcW w:w="4997" w:type="pct"/>
            <w:gridSpan w:val="8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173C4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4901" w:type="pct"/>
          <w:jc w:val="center"/>
          <w:tblInd w:w="-4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1"/>
          <w:wBefore w:w="5" w:type="dxa"/>
          <w:trHeight w:val="57"/>
          <w:jc w:val="center"/>
        </w:trPr>
        <w:tc>
          <w:tcPr>
            <w:tcW w:w="1967" w:type="pct"/>
            <w:gridSpan w:val="3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Dátum vzniku účtovnej jednotky</w:t>
            </w: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975" w:type="pct"/>
            <w:gridSpan w:val="1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027E10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Účtovná </w:t>
            </w:r>
            <w:r w:rsidR="00027E10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z</w:t>
            </w: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ávierka</w:t>
            </w:r>
          </w:p>
        </w:tc>
        <w:tc>
          <w:tcPr>
            <w:tcW w:w="1114" w:type="pct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Účtovná </w:t>
            </w:r>
            <w:r w:rsid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br/>
            </w: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závierka</w:t>
            </w:r>
          </w:p>
        </w:tc>
        <w:tc>
          <w:tcPr>
            <w:tcW w:w="14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4901" w:type="pct"/>
          <w:jc w:val="center"/>
          <w:tblInd w:w="-4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1"/>
          <w:wBefore w:w="5" w:type="dxa"/>
          <w:trHeight w:val="57"/>
          <w:jc w:val="center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5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836" w:type="pct"/>
            <w:gridSpan w:val="1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*)</w:t>
            </w: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18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*)</w:t>
            </w: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4901" w:type="pct"/>
          <w:jc w:val="center"/>
          <w:tblInd w:w="-4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1"/>
          <w:wBefore w:w="5" w:type="dxa"/>
          <w:trHeight w:val="57"/>
          <w:jc w:val="center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one" w:sz="0" w:space="0" w:color="auto"/>
              <w:left w:val="nil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695" w:type="pct"/>
            <w:gridSpan w:val="10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- riadna</w:t>
            </w: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836" w:type="pct"/>
            <w:gridSpan w:val="18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- zostavená</w:t>
            </w: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4901" w:type="pct"/>
          <w:jc w:val="center"/>
          <w:tblInd w:w="-4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1"/>
          <w:wBefore w:w="5" w:type="dxa"/>
          <w:trHeight w:val="57"/>
          <w:jc w:val="center"/>
        </w:trPr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C6DB2" w:rsidRPr="008C6DB2" w:rsidP="00A0013F">
            <w:pPr>
              <w:bidi w:val="0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107" w:type="pct"/>
            <w:gridSpan w:val="3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C6DB2" w:rsidRPr="008C6DB2" w:rsidP="00A0013F">
            <w:pPr>
              <w:bidi w:val="0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C6DB2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one" w:sz="0" w:space="0" w:color="auto"/>
              <w:left w:val="nil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8C6DB2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8C6DB2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8C6DB2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834" w:type="pct"/>
            <w:gridSpan w:val="13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8C6DB2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- mimoriadna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8C6DB2" w:rsidRPr="008C6DB2" w:rsidP="00F071EE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C6DB2" w:rsidRPr="008C6DB2" w:rsidP="00F071EE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40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C6DB2" w:rsidRPr="008C6DB2" w:rsidP="00F071EE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C6DB2" w:rsidRPr="008C6DB2" w:rsidP="00F071EE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C6DB2" w:rsidRPr="008C6DB2" w:rsidP="00F071EE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8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C6DB2" w:rsidRPr="008C6DB2" w:rsidP="00F071EE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C6DB2" w:rsidRPr="008C6DB2" w:rsidP="00F071EE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C6DB2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C6DB2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C6DB2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4901" w:type="pct"/>
          <w:jc w:val="center"/>
          <w:tblInd w:w="-4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1"/>
          <w:wBefore w:w="5" w:type="dxa"/>
          <w:trHeight w:val="57"/>
          <w:jc w:val="center"/>
        </w:trPr>
        <w:tc>
          <w:tcPr>
            <w:tcW w:w="1134" w:type="pct"/>
            <w:gridSpan w:val="17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IČO</w:t>
            </w:r>
          </w:p>
        </w:tc>
        <w:tc>
          <w:tcPr>
            <w:tcW w:w="139" w:type="pct"/>
            <w:gridSpan w:val="3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531" w:type="pct"/>
            <w:gridSpan w:val="28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DIČ</w:t>
            </w:r>
          </w:p>
        </w:tc>
        <w:tc>
          <w:tcPr>
            <w:tcW w:w="139" w:type="pct"/>
            <w:gridSpan w:val="2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055" w:type="pct"/>
            <w:gridSpan w:val="38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Kód SK NACE </w:t>
            </w:r>
          </w:p>
        </w:tc>
      </w:tr>
      <w:tr>
        <w:tblPrEx>
          <w:tblW w:w="4901" w:type="pct"/>
          <w:jc w:val="center"/>
          <w:tblInd w:w="-4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1"/>
          <w:wBefore w:w="5" w:type="dxa"/>
          <w:trHeight w:val="57"/>
          <w:jc w:val="center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4901" w:type="pct"/>
          <w:jc w:val="center"/>
          <w:tblInd w:w="-4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1"/>
          <w:wBefore w:w="5" w:type="dxa"/>
          <w:trHeight w:val="147"/>
          <w:jc w:val="center"/>
        </w:trPr>
        <w:tc>
          <w:tcPr>
            <w:tcW w:w="2804" w:type="pct"/>
            <w:gridSpan w:val="4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vMerge w:val="restar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vMerge w:val="restar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vMerge w:val="restar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vMerge w:val="restar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2"/>
            <w:vMerge w:val="restar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vMerge w:val="restar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vMerge w:val="restar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vMerge w:val="restar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3"/>
            <w:vMerge w:val="restar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vMerge w:val="restar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3"/>
            <w:vMerge w:val="restar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8" w:type="pct"/>
            <w:gridSpan w:val="3"/>
            <w:vMerge w:val="restar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3"/>
            <w:vMerge w:val="restar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vMerge w:val="restar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3" w:type="pct"/>
            <w:gridSpan w:val="3"/>
            <w:vMerge w:val="restar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03" w:type="pct"/>
            <w:vMerge w:val="restar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4901" w:type="pct"/>
          <w:jc w:val="center"/>
          <w:tblInd w:w="-4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1"/>
          <w:wBefore w:w="5" w:type="dxa"/>
          <w:trHeight w:val="147"/>
          <w:jc w:val="center"/>
        </w:trPr>
        <w:tc>
          <w:tcPr>
            <w:tcW w:w="2804" w:type="pct"/>
            <w:gridSpan w:val="4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Obchodné meno (názov) účtovnej jednotky</w:t>
            </w:r>
          </w:p>
        </w:tc>
        <w:tc>
          <w:tcPr>
            <w:tcW w:w="139" w:type="pct"/>
            <w:gridSpan w:val="2"/>
            <w:vMerge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vMerge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vMerge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vMerge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2"/>
            <w:vMerge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vMerge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vMerge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vMerge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3"/>
            <w:vMerge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vMerge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3"/>
            <w:vMerge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8" w:type="pct"/>
            <w:gridSpan w:val="3"/>
            <w:vMerge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3"/>
            <w:vMerge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vMerge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3" w:type="pct"/>
            <w:gridSpan w:val="3"/>
            <w:vMerge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03" w:type="pct"/>
            <w:vMerge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4901" w:type="pct"/>
          <w:jc w:val="center"/>
          <w:tblInd w:w="-4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1"/>
          <w:wBefore w:w="5" w:type="dxa"/>
          <w:trHeight w:val="57"/>
          <w:jc w:val="center"/>
        </w:trPr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4901" w:type="pct"/>
          <w:jc w:val="center"/>
          <w:tblInd w:w="-4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1"/>
          <w:wBefore w:w="5" w:type="dxa"/>
          <w:trHeight w:val="57"/>
          <w:jc w:val="center"/>
        </w:trPr>
        <w:tc>
          <w:tcPr>
            <w:tcW w:w="13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8" w:type="pct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58" w:type="pct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2" w:type="pct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4901" w:type="pct"/>
          <w:jc w:val="center"/>
          <w:tblInd w:w="-4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1"/>
          <w:wBefore w:w="5" w:type="dxa"/>
          <w:trHeight w:val="57"/>
          <w:jc w:val="center"/>
        </w:trPr>
        <w:tc>
          <w:tcPr>
            <w:tcW w:w="4997" w:type="pct"/>
            <w:gridSpan w:val="8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E1062B" w:rsidRPr="008C6DB2" w:rsidP="00A0013F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>
        <w:tblPrEx>
          <w:tblW w:w="4901" w:type="pct"/>
          <w:jc w:val="center"/>
          <w:tblInd w:w="-4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1"/>
          <w:wBefore w:w="5" w:type="dxa"/>
          <w:trHeight w:val="57"/>
          <w:jc w:val="center"/>
        </w:trPr>
        <w:tc>
          <w:tcPr>
            <w:tcW w:w="4997" w:type="pct"/>
            <w:gridSpan w:val="8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Sídlo </w:t>
            </w:r>
            <w:r w:rsidRPr="008C6DB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účtovnej jednotky</w:t>
            </w:r>
          </w:p>
        </w:tc>
      </w:tr>
      <w:tr>
        <w:tblPrEx>
          <w:tblW w:w="4901" w:type="pct"/>
          <w:jc w:val="center"/>
          <w:tblInd w:w="-4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1"/>
          <w:wBefore w:w="5" w:type="dxa"/>
          <w:trHeight w:val="57"/>
          <w:jc w:val="center"/>
        </w:trPr>
        <w:tc>
          <w:tcPr>
            <w:tcW w:w="3777" w:type="pct"/>
            <w:gridSpan w:val="6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Ulica </w:t>
            </w: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081" w:type="pct"/>
            <w:gridSpan w:val="2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Číslo</w:t>
            </w:r>
          </w:p>
        </w:tc>
      </w:tr>
      <w:tr>
        <w:tblPrEx>
          <w:tblW w:w="4901" w:type="pct"/>
          <w:jc w:val="center"/>
          <w:tblInd w:w="-4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1"/>
          <w:wBefore w:w="5" w:type="dxa"/>
          <w:trHeight w:val="57"/>
          <w:jc w:val="center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4901" w:type="pct"/>
          <w:jc w:val="center"/>
          <w:tblInd w:w="-4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1"/>
          <w:wBefore w:w="5" w:type="dxa"/>
          <w:trHeight w:val="57"/>
          <w:jc w:val="center"/>
        </w:trPr>
        <w:tc>
          <w:tcPr>
            <w:tcW w:w="4997" w:type="pct"/>
            <w:gridSpan w:val="8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4901" w:type="pct"/>
          <w:jc w:val="center"/>
          <w:tblInd w:w="-4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1"/>
          <w:wBefore w:w="5" w:type="dxa"/>
          <w:trHeight w:val="57"/>
          <w:jc w:val="center"/>
        </w:trPr>
        <w:tc>
          <w:tcPr>
            <w:tcW w:w="714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PSČ 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002" w:type="pct"/>
            <w:gridSpan w:val="74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Názov obce</w:t>
            </w:r>
          </w:p>
        </w:tc>
      </w:tr>
      <w:tr>
        <w:tblPrEx>
          <w:tblW w:w="4901" w:type="pct"/>
          <w:jc w:val="center"/>
          <w:tblInd w:w="-4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1"/>
          <w:wBefore w:w="5" w:type="dxa"/>
          <w:trHeight w:val="57"/>
          <w:jc w:val="center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4901" w:type="pct"/>
          <w:jc w:val="center"/>
          <w:tblInd w:w="-4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1"/>
          <w:wBefore w:w="5" w:type="dxa"/>
          <w:trHeight w:val="57"/>
          <w:jc w:val="center"/>
        </w:trPr>
        <w:tc>
          <w:tcPr>
            <w:tcW w:w="1798" w:type="pct"/>
            <w:gridSpan w:val="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500B89">
            <w:pPr>
              <w:bidi w:val="0"/>
              <w:spacing w:line="276" w:lineRule="auto"/>
              <w:rPr>
                <w:rFonts w:cs="Arial"/>
                <w:b/>
                <w:szCs w:val="22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00B89">
            <w:pPr>
              <w:bidi w:val="0"/>
              <w:spacing w:line="276" w:lineRule="auto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00B89">
            <w:pPr>
              <w:bidi w:val="0"/>
              <w:spacing w:line="276" w:lineRule="auto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803" w:type="pct"/>
            <w:gridSpan w:val="3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00B89">
            <w:pPr>
              <w:bidi w:val="0"/>
              <w:spacing w:line="276" w:lineRule="auto"/>
              <w:rPr>
                <w:rFonts w:cs="Arial"/>
                <w:b/>
                <w:szCs w:val="22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00B89">
            <w:pPr>
              <w:bidi w:val="0"/>
              <w:spacing w:line="276" w:lineRule="auto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00B89">
            <w:pPr>
              <w:bidi w:val="0"/>
              <w:spacing w:line="276" w:lineRule="auto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00B89">
            <w:pPr>
              <w:bidi w:val="0"/>
              <w:spacing w:line="276" w:lineRule="auto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38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00B89">
            <w:pPr>
              <w:bidi w:val="0"/>
              <w:spacing w:line="276" w:lineRule="auto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38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00B89">
            <w:pPr>
              <w:bidi w:val="0"/>
              <w:spacing w:line="276" w:lineRule="auto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00B89">
            <w:pPr>
              <w:bidi w:val="0"/>
              <w:spacing w:line="276" w:lineRule="auto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43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00B89">
            <w:pPr>
              <w:bidi w:val="0"/>
              <w:spacing w:line="276" w:lineRule="auto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43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00B89">
            <w:pPr>
              <w:bidi w:val="0"/>
              <w:spacing w:line="276" w:lineRule="auto"/>
              <w:rPr>
                <w:rFonts w:cs="Arial"/>
                <w:szCs w:val="22"/>
                <w:lang w:eastAsia="sk-SK"/>
              </w:rPr>
            </w:pPr>
          </w:p>
        </w:tc>
      </w:tr>
      <w:tr>
        <w:tblPrEx>
          <w:tblW w:w="4901" w:type="pct"/>
          <w:jc w:val="center"/>
          <w:tblInd w:w="-4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Before w:val="1"/>
          <w:wBefore w:w="5" w:type="dxa"/>
          <w:trHeight w:val="57"/>
          <w:jc w:val="center"/>
        </w:trPr>
        <w:tc>
          <w:tcPr>
            <w:tcW w:w="1798" w:type="pct"/>
            <w:gridSpan w:val="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  <w:hideMark/>
          </w:tcPr>
          <w:p w:rsidR="00500B89" w:rsidRPr="007D7122">
            <w:pPr>
              <w:bidi w:val="0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="00395C7D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Č</w:t>
            </w:r>
            <w:r w:rsidRPr="007D712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íslo telefónu</w:t>
            </w:r>
          </w:p>
        </w:tc>
        <w:tc>
          <w:tcPr>
            <w:tcW w:w="139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03" w:type="pct"/>
            <w:gridSpan w:val="3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500B89" w:rsidRPr="007D7122">
            <w:pPr>
              <w:bidi w:val="0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7D712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Číslo faxu</w:t>
            </w:r>
          </w:p>
        </w:tc>
        <w:tc>
          <w:tcPr>
            <w:tcW w:w="139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8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8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3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3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4901" w:type="pct"/>
          <w:jc w:val="center"/>
          <w:tblInd w:w="-3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  <w:jc w:val="center"/>
        </w:trPr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500B89" w:rsidRPr="007D7122">
            <w:pPr>
              <w:bidi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  <w:hideMark/>
          </w:tcPr>
          <w:p w:rsidR="00500B89" w:rsidRPr="007D7122">
            <w:pPr>
              <w:bidi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7122">
              <w:rPr>
                <w:rFonts w:ascii="Times New Roman" w:hAnsi="Times New Roman"/>
                <w:sz w:val="24"/>
                <w:szCs w:val="24"/>
                <w:lang w:eastAsia="sk-SK"/>
              </w:rPr>
              <w:t>/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500B89" w:rsidRPr="007D7122">
            <w:pPr>
              <w:bidi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  <w:hideMark/>
          </w:tcPr>
          <w:p w:rsidR="00500B89" w:rsidRPr="007D7122">
            <w:pPr>
              <w:bidi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7122">
              <w:rPr>
                <w:rFonts w:ascii="Times New Roman" w:hAnsi="Times New Roman"/>
                <w:sz w:val="24"/>
                <w:szCs w:val="24"/>
                <w:lang w:eastAsia="sk-SK"/>
              </w:rPr>
              <w:t>/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top"/>
            <w:hideMark/>
          </w:tcPr>
          <w:p w:rsidR="00500B89" w:rsidRPr="007D7122">
            <w:pPr>
              <w:bidi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7122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9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43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23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4901" w:type="pct"/>
          <w:jc w:val="center"/>
          <w:tblInd w:w="-3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  <w:jc w:val="center"/>
        </w:trPr>
        <w:tc>
          <w:tcPr>
            <w:tcW w:w="5000" w:type="pct"/>
            <w:gridSpan w:val="8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500B89" w:rsidRPr="007D7122">
            <w:pPr>
              <w:bidi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4901" w:type="pct"/>
          <w:jc w:val="center"/>
          <w:tblInd w:w="-3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  <w:jc w:val="center"/>
        </w:trPr>
        <w:tc>
          <w:tcPr>
            <w:tcW w:w="5000" w:type="pct"/>
            <w:gridSpan w:val="8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  <w:hideMark/>
          </w:tcPr>
          <w:p w:rsidR="00500B89" w:rsidRPr="007D7122">
            <w:pPr>
              <w:bidi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712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E-mailová adresa</w:t>
            </w:r>
          </w:p>
        </w:tc>
      </w:tr>
      <w:tr>
        <w:tblPrEx>
          <w:tblW w:w="4901" w:type="pct"/>
          <w:jc w:val="center"/>
          <w:tblInd w:w="-3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"/>
          <w:jc w:val="center"/>
        </w:trPr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>
            <w:pPr>
              <w:bidi w:val="0"/>
              <w:spacing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>
            <w:pPr>
              <w:bidi w:val="0"/>
              <w:spacing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>
            <w:pPr>
              <w:bidi w:val="0"/>
              <w:spacing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>
            <w:pPr>
              <w:bidi w:val="0"/>
              <w:spacing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>
            <w:pPr>
              <w:bidi w:val="0"/>
              <w:spacing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>
            <w:pPr>
              <w:bidi w:val="0"/>
              <w:spacing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>
            <w:pPr>
              <w:bidi w:val="0"/>
              <w:spacing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>
            <w:pPr>
              <w:bidi w:val="0"/>
              <w:spacing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>
            <w:pPr>
              <w:bidi w:val="0"/>
              <w:spacing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>
            <w:pPr>
              <w:bidi w:val="0"/>
              <w:spacing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>
            <w:pPr>
              <w:bidi w:val="0"/>
              <w:spacing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>
            <w:pPr>
              <w:bidi w:val="0"/>
              <w:spacing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>
            <w:pPr>
              <w:bidi w:val="0"/>
              <w:spacing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>
            <w:pPr>
              <w:bidi w:val="0"/>
              <w:spacing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>
            <w:pPr>
              <w:bidi w:val="0"/>
              <w:spacing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>
            <w:pPr>
              <w:bidi w:val="0"/>
              <w:spacing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>
            <w:pPr>
              <w:bidi w:val="0"/>
              <w:spacing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>
            <w:pPr>
              <w:bidi w:val="0"/>
              <w:spacing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>
            <w:pPr>
              <w:bidi w:val="0"/>
              <w:spacing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>
            <w:pPr>
              <w:bidi w:val="0"/>
              <w:spacing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>
            <w:pPr>
              <w:bidi w:val="0"/>
              <w:spacing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>
            <w:pPr>
              <w:bidi w:val="0"/>
              <w:spacing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>
            <w:pPr>
              <w:bidi w:val="0"/>
              <w:spacing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>
            <w:pPr>
              <w:bidi w:val="0"/>
              <w:spacing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>
            <w:pPr>
              <w:bidi w:val="0"/>
              <w:spacing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>
            <w:pPr>
              <w:bidi w:val="0"/>
              <w:spacing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>
            <w:pPr>
              <w:bidi w:val="0"/>
              <w:spacing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>
            <w:pPr>
              <w:bidi w:val="0"/>
              <w:spacing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>
            <w:pPr>
              <w:bidi w:val="0"/>
              <w:spacing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>
            <w:pPr>
              <w:bidi w:val="0"/>
              <w:spacing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>
            <w:pPr>
              <w:bidi w:val="0"/>
              <w:spacing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>
            <w:pPr>
              <w:bidi w:val="0"/>
              <w:spacing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>
            <w:pPr>
              <w:bidi w:val="0"/>
              <w:spacing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>
            <w:pPr>
              <w:bidi w:val="0"/>
              <w:spacing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>
            <w:pPr>
              <w:bidi w:val="0"/>
              <w:spacing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00B89">
            <w:pPr>
              <w:bidi w:val="0"/>
              <w:spacing w:line="276" w:lineRule="auto"/>
              <w:jc w:val="center"/>
              <w:rPr>
                <w:rFonts w:cs="Arial"/>
                <w:szCs w:val="22"/>
                <w:lang w:eastAsia="sk-SK"/>
              </w:rPr>
            </w:pPr>
          </w:p>
        </w:tc>
      </w:tr>
      <w:tr>
        <w:tblPrEx>
          <w:tblW w:w="4901" w:type="pct"/>
          <w:jc w:val="center"/>
          <w:tblInd w:w="-3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9"/>
          <w:jc w:val="center"/>
        </w:trPr>
        <w:tc>
          <w:tcPr>
            <w:tcW w:w="5000" w:type="pct"/>
            <w:gridSpan w:val="89"/>
            <w:tcBorders>
              <w:top w:val="none" w:sz="0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4901" w:type="pct"/>
          <w:jc w:val="center"/>
          <w:tblInd w:w="-3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141"/>
          <w:jc w:val="center"/>
        </w:trPr>
        <w:tc>
          <w:tcPr>
            <w:tcW w:w="2529" w:type="pct"/>
            <w:gridSpan w:val="45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173C4F" w:rsidRPr="008C6DB2" w:rsidP="00E1062B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Zostavený dňa:</w:t>
              <w:br/>
            </w:r>
          </w:p>
        </w:tc>
        <w:tc>
          <w:tcPr>
            <w:tcW w:w="2471" w:type="pct"/>
            <w:gridSpan w:val="44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000000"/>
            </w:tcBorders>
            <w:textDirection w:val="lrTb"/>
            <w:vAlign w:val="top"/>
          </w:tcPr>
          <w:p w:rsidR="0077123A" w:rsidRPr="008C6DB2" w:rsidP="00C45901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 w:rsidR="00173C4F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Podpisový záznam </w:t>
            </w: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štatutárneho orgánu </w:t>
            </w:r>
            <w:r w:rsidR="00C45901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účtovnej jednotky </w:t>
            </w: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alebo </w:t>
            </w:r>
            <w:r w:rsidRPr="008C6DB2" w:rsidR="00173C4F">
              <w:rPr>
                <w:rFonts w:ascii="Times New Roman" w:hAnsi="Times New Roman"/>
                <w:sz w:val="24"/>
                <w:szCs w:val="24"/>
                <w:lang w:eastAsia="sk-SK"/>
              </w:rPr>
              <w:t>člena štatutárneho orgánu účtovnej jednotky:</w:t>
            </w:r>
          </w:p>
          <w:p w:rsidR="00173C4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br/>
            </w:r>
          </w:p>
        </w:tc>
      </w:tr>
      <w:tr>
        <w:tblPrEx>
          <w:tblW w:w="4901" w:type="pct"/>
          <w:jc w:val="center"/>
          <w:tblInd w:w="-3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98"/>
          <w:jc w:val="center"/>
        </w:trPr>
        <w:tc>
          <w:tcPr>
            <w:tcW w:w="5000" w:type="pct"/>
            <w:gridSpan w:val="89"/>
            <w:tcBorders>
              <w:top w:val="single" w:sz="4" w:space="0" w:color="000000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02578F" w:rsidRPr="008C6DB2" w:rsidP="00E1062B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</w:rPr>
              <w:t>MF SR 201</w:t>
            </w:r>
            <w:r w:rsidRPr="008C6DB2" w:rsidR="00E106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blPrEx>
          <w:tblW w:w="4901" w:type="pct"/>
          <w:jc w:val="center"/>
          <w:tblInd w:w="-3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8"/>
          <w:jc w:val="center"/>
        </w:trPr>
        <w:tc>
          <w:tcPr>
            <w:tcW w:w="1001" w:type="pct"/>
            <w:gridSpan w:val="1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noWrap/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</w:rPr>
              <w:t xml:space="preserve">*) Vyznačuje sa </w:t>
            </w:r>
          </w:p>
        </w:tc>
        <w:tc>
          <w:tcPr>
            <w:tcW w:w="1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2578F" w:rsidRPr="008C6DB2" w:rsidP="00A0013F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0" w:type="pct"/>
            <w:gridSpan w:val="3"/>
            <w:tcBorders>
              <w:top w:val="none" w:sz="0" w:space="0" w:color="auto"/>
              <w:left w:val="single" w:sz="4" w:space="0" w:color="000000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C45901">
              <w:rPr>
                <w:rFonts w:ascii="Times New Roman" w:hAnsi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108" w:type="pct"/>
            <w:gridSpan w:val="2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247" w:type="pct"/>
            <w:gridSpan w:val="1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64" w:type="pct"/>
            <w:gridSpan w:val="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2578F" w:rsidRPr="008C6DB2" w:rsidP="00A0013F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</w:tbl>
    <w:p w:rsidR="00EF3D43" w:rsidRPr="008C6DB2" w:rsidP="00F071EE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C6DB2" w:rsidR="0002578F">
        <w:rPr>
          <w:rFonts w:ascii="Times New Roman" w:hAnsi="Times New Roman"/>
          <w:sz w:val="24"/>
          <w:szCs w:val="24"/>
        </w:rPr>
        <w:br w:type="page"/>
      </w:r>
      <w:r w:rsidRPr="008C6DB2">
        <w:rPr>
          <w:rFonts w:ascii="Times New Roman" w:hAnsi="Times New Roman"/>
          <w:b/>
          <w:bCs/>
          <w:sz w:val="24"/>
          <w:szCs w:val="24"/>
        </w:rPr>
        <w:t>Časť I</w:t>
      </w:r>
      <w:r w:rsidRPr="008C6DB2" w:rsidR="00B60C10">
        <w:rPr>
          <w:rFonts w:ascii="Times New Roman" w:hAnsi="Times New Roman"/>
          <w:b/>
          <w:bCs/>
          <w:sz w:val="24"/>
          <w:szCs w:val="24"/>
        </w:rPr>
        <w:t>.</w:t>
      </w:r>
      <w:r w:rsidRPr="008C6DB2">
        <w:rPr>
          <w:rFonts w:ascii="Times New Roman" w:hAnsi="Times New Roman"/>
          <w:b/>
          <w:bCs/>
          <w:sz w:val="24"/>
          <w:szCs w:val="24"/>
        </w:rPr>
        <w:t>: Vybrané údaje z</w:t>
      </w:r>
      <w:r w:rsidRPr="008C6DB2" w:rsidR="006C6A19">
        <w:rPr>
          <w:rFonts w:ascii="Times New Roman" w:hAnsi="Times New Roman"/>
          <w:b/>
          <w:bCs/>
          <w:sz w:val="24"/>
          <w:szCs w:val="24"/>
        </w:rPr>
        <w:t> výkazu o finančnej situácii</w:t>
      </w:r>
    </w:p>
    <w:p w:rsidR="00821A32" w:rsidRPr="008C6DB2" w:rsidP="00821A32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96E53" w:rsidRPr="008C6DB2" w:rsidP="003945E5">
      <w:pPr>
        <w:bidi w:val="0"/>
        <w:rPr>
          <w:rFonts w:ascii="Times New Roman" w:hAnsi="Times New Roman"/>
          <w:b/>
          <w:sz w:val="24"/>
          <w:szCs w:val="24"/>
        </w:rPr>
      </w:pPr>
      <w:r w:rsidRPr="008C6DB2" w:rsidR="00821A32">
        <w:rPr>
          <w:rFonts w:ascii="Times New Roman" w:hAnsi="Times New Roman"/>
          <w:b/>
          <w:sz w:val="24"/>
          <w:szCs w:val="24"/>
        </w:rPr>
        <w:t xml:space="preserve">Tabuľka č. 1: </w:t>
      </w:r>
      <w:r w:rsidRPr="008C6DB2">
        <w:rPr>
          <w:rFonts w:ascii="Times New Roman" w:hAnsi="Times New Roman"/>
          <w:b/>
          <w:sz w:val="24"/>
          <w:szCs w:val="24"/>
        </w:rPr>
        <w:t>Prehľad o štruktúre majetku, vlastného imania a záväzkov</w:t>
      </w:r>
    </w:p>
    <w:tbl>
      <w:tblPr>
        <w:tblStyle w:val="TableNormal"/>
        <w:tblW w:w="5000" w:type="pct"/>
        <w:jc w:val="center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A0"/>
      </w:tblPr>
      <w:tblGrid>
        <w:gridCol w:w="921"/>
        <w:gridCol w:w="4469"/>
        <w:gridCol w:w="917"/>
        <w:gridCol w:w="1140"/>
        <w:gridCol w:w="1877"/>
      </w:tblGrid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196E53" w:rsidRPr="008C6DB2" w:rsidP="00F17566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Ozna-čenie</w:t>
            </w:r>
          </w:p>
          <w:p w:rsidR="00196E53" w:rsidRPr="008C6DB2" w:rsidP="00F17566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44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F17566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Názov položky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196E53" w:rsidRPr="008C6DB2" w:rsidP="00F17566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Číslo riadku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F17566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Bežné účtovné obdobie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196E53" w:rsidRPr="008C6DB2" w:rsidP="00F17566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Bezprostredne predchádzajúce                            účtovné obdobie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c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2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58489A" w:rsidRPr="008C6DB2" w:rsidP="0058489A">
            <w:pPr>
              <w:bidi w:val="0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4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58489A" w:rsidRPr="008C6DB2" w:rsidP="0058489A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SPOLU MAJETOK  (r. 02 + r. 08)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58489A" w:rsidRPr="008C6DB2" w:rsidP="00A91FD5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01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8489A" w:rsidRPr="008C6DB2" w:rsidP="0058489A">
            <w:pPr>
              <w:pStyle w:val="Value"/>
              <w:bidi w:val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58489A" w:rsidRPr="008C6DB2" w:rsidP="0058489A">
            <w:pPr>
              <w:pStyle w:val="Value"/>
              <w:bidi w:val="0"/>
              <w:rPr>
                <w:rFonts w:ascii="Times New Roman" w:hAnsi="Times New Roman"/>
                <w:b/>
                <w:sz w:val="24"/>
              </w:rPr>
            </w:pPr>
            <w:r w:rsidRPr="008C6DB2">
              <w:rPr>
                <w:rFonts w:ascii="Times New Roman" w:hAnsi="Times New Roman"/>
                <w:b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58489A" w:rsidRPr="008C6DB2" w:rsidP="0058489A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A. 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58489A" w:rsidRPr="008C6DB2" w:rsidP="0058489A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Neobežný majetok </w:t>
            </w:r>
            <w:r w:rsid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br/>
            </w: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(r. 03 + r. 04 + r. 05 + r. 07)</w:t>
            </w:r>
          </w:p>
        </w:tc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58489A" w:rsidRPr="008C6DB2" w:rsidP="00A91FD5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02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8489A" w:rsidRPr="008C6DB2" w:rsidP="0058489A">
            <w:pPr>
              <w:pStyle w:val="Value"/>
              <w:bidi w:val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58489A" w:rsidRPr="008C6DB2" w:rsidP="0058489A">
            <w:pPr>
              <w:pStyle w:val="Value"/>
              <w:bidi w:val="0"/>
              <w:rPr>
                <w:rFonts w:ascii="Times New Roman" w:hAnsi="Times New Roman"/>
                <w:b/>
                <w:sz w:val="24"/>
              </w:rPr>
            </w:pPr>
            <w:r w:rsidRPr="008C6DB2">
              <w:rPr>
                <w:rFonts w:ascii="Times New Roman" w:hAnsi="Times New Roman"/>
                <w:b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3945E5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A. I.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3945E5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Dlhodobý nehmotný majetok</w:t>
            </w:r>
          </w:p>
        </w:tc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3945E5" w:rsidRPr="008C6DB2" w:rsidP="00A91FD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03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945E5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  <w:r w:rsidRPr="008C6DB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3945E5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  <w:r w:rsidRPr="008C6DB2"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A. II</w:t>
            </w:r>
            <w:r w:rsidRPr="008C6DB2" w:rsidR="00A91FD5">
              <w:rPr>
                <w:rFonts w:ascii="Times New Roman" w:hAnsi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Dlho</w:t>
            </w:r>
            <w:r w:rsidRPr="008C6DB2" w:rsidR="003945E5">
              <w:rPr>
                <w:rFonts w:ascii="Times New Roman" w:hAnsi="Times New Roman"/>
                <w:sz w:val="24"/>
                <w:szCs w:val="24"/>
                <w:lang w:eastAsia="sk-SK"/>
              </w:rPr>
              <w:t>dobý hmotný majetok</w:t>
            </w:r>
          </w:p>
        </w:tc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A91FD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04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  <w:r w:rsidRPr="008C6DB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  <w:r w:rsidRPr="008C6DB2"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A. III</w:t>
            </w:r>
            <w:r w:rsidRPr="008C6DB2" w:rsidR="00A91FD5">
              <w:rPr>
                <w:rFonts w:ascii="Times New Roman" w:hAnsi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Dlhodobý finančný majetok, z toho:</w:t>
            </w:r>
          </w:p>
        </w:tc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A91FD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05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  <w:r w:rsidRPr="008C6DB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  <w:r w:rsidRPr="008C6DB2"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A. III.1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 w:rsidR="00A91FD5">
              <w:rPr>
                <w:rFonts w:ascii="Times New Roman" w:hAnsi="Times New Roman"/>
                <w:sz w:val="24"/>
                <w:szCs w:val="24"/>
                <w:lang w:eastAsia="sk-SK"/>
              </w:rPr>
              <w:t>p</w:t>
            </w: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ohľadávky</w:t>
            </w:r>
            <w:r w:rsidRPr="008C6DB2" w:rsidR="00A91FD5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z obchodného styku</w:t>
            </w:r>
          </w:p>
        </w:tc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A91FD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06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A. IV.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Ostatný majetok</w:t>
            </w:r>
          </w:p>
        </w:tc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A91FD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07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B.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Obežný majetok ( r. 09 + r. 10 + r. 13)</w:t>
            </w:r>
          </w:p>
        </w:tc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A91FD5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08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b/>
                <w:sz w:val="24"/>
              </w:rPr>
            </w:pPr>
            <w:r w:rsidRPr="008C6DB2"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b/>
                <w:sz w:val="24"/>
              </w:rPr>
            </w:pPr>
            <w:r w:rsidRPr="008C6DB2">
              <w:rPr>
                <w:rFonts w:ascii="Times New Roman" w:hAnsi="Times New Roman"/>
                <w:b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B. I</w:t>
            </w:r>
            <w:r w:rsidRPr="008C6DB2" w:rsidR="00A91FD5">
              <w:rPr>
                <w:rFonts w:ascii="Times New Roman" w:hAnsi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Zásoby</w:t>
            </w:r>
          </w:p>
        </w:tc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A91FD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09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  <w:r w:rsidRPr="008C6DB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  <w:r w:rsidRPr="008C6DB2"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3945E5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B. II.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3945E5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Krátkodobý finančný majetok, z toho:</w:t>
            </w:r>
          </w:p>
        </w:tc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3945E5" w:rsidRPr="008C6DB2" w:rsidP="00A91FD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945E5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  <w:r w:rsidRPr="008C6DB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3945E5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  <w:r w:rsidRPr="008C6DB2"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B. II. 1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 w:rsidR="00A91FD5">
              <w:rPr>
                <w:rFonts w:ascii="Times New Roman" w:hAnsi="Times New Roman"/>
                <w:sz w:val="24"/>
                <w:szCs w:val="24"/>
                <w:lang w:eastAsia="sk-SK"/>
              </w:rPr>
              <w:t>p</w:t>
            </w: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ohľadávky</w:t>
            </w:r>
            <w:r w:rsidRPr="008C6DB2" w:rsidR="00A91FD5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z obchodného styku</w:t>
            </w:r>
          </w:p>
        </w:tc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A91FD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B. II. 2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peniaze a peňažné ekvivalenty</w:t>
            </w:r>
          </w:p>
        </w:tc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A91FD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B. III.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Ostatný majetok, z toho:</w:t>
            </w:r>
          </w:p>
        </w:tc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A91FD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13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  <w:r w:rsidRPr="008C6DB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  <w:r w:rsidRPr="008C6DB2"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B. III.1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majetok klasifikovaný ako držaný na predaj</w:t>
            </w:r>
          </w:p>
        </w:tc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A91FD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SPOLU VLASTNÉ IMANIE A ZÁVÄZKY (r. 16 + r. 2</w:t>
            </w:r>
            <w:r w:rsidRPr="008C6DB2" w:rsidR="00A91FD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</w:t>
            </w: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A91FD5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b/>
                <w:sz w:val="24"/>
              </w:rPr>
            </w:pPr>
            <w:r w:rsidRPr="008C6DB2"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b/>
                <w:sz w:val="24"/>
              </w:rPr>
            </w:pPr>
            <w:r w:rsidRPr="008C6DB2">
              <w:rPr>
                <w:rFonts w:ascii="Times New Roman" w:hAnsi="Times New Roman"/>
                <w:b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C. 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Vlastné imanie</w:t>
            </w:r>
            <w:r w:rsidRPr="008C6DB2" w:rsidR="003945E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br/>
            </w: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(r. 17 + r. 18 + r. 19 + r. 20 + r. 23</w:t>
            </w:r>
            <w:r w:rsidRPr="008C6DB2" w:rsidR="00A91FD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+ r. 24</w:t>
            </w: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A91FD5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16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b/>
                <w:sz w:val="24"/>
              </w:rPr>
            </w:pPr>
            <w:r w:rsidRPr="008C6DB2"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b/>
                <w:sz w:val="24"/>
              </w:rPr>
            </w:pPr>
            <w:r w:rsidRPr="008C6DB2">
              <w:rPr>
                <w:rFonts w:ascii="Times New Roman" w:hAnsi="Times New Roman"/>
                <w:b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C.I</w:t>
            </w:r>
            <w:r w:rsidRPr="008C6DB2" w:rsidR="00A91FD5">
              <w:rPr>
                <w:rFonts w:ascii="Times New Roman" w:hAnsi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446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Základné imanie</w:t>
            </w:r>
          </w:p>
        </w:tc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A91FD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17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  <w:r w:rsidRPr="008C6DB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  <w:r w:rsidRPr="008C6DB2"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C.II</w:t>
            </w:r>
            <w:r w:rsidRPr="008C6DB2" w:rsidR="00A91FD5">
              <w:rPr>
                <w:rFonts w:ascii="Times New Roman" w:hAnsi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 w:rsidR="003945E5">
              <w:rPr>
                <w:rFonts w:ascii="Times New Roman" w:hAnsi="Times New Roman"/>
                <w:sz w:val="24"/>
                <w:szCs w:val="24"/>
                <w:lang w:eastAsia="sk-SK"/>
              </w:rPr>
              <w:t>Kapitálové fondy</w:t>
            </w:r>
          </w:p>
        </w:tc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A91FD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  <w:r w:rsidRPr="008C6DB2"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C. III</w:t>
            </w:r>
            <w:r w:rsidRPr="008C6DB2" w:rsidR="00A91FD5">
              <w:rPr>
                <w:rFonts w:ascii="Times New Roman" w:hAnsi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Rezervné fondy a ostatné fondy tvorené zo zisku</w:t>
            </w:r>
          </w:p>
        </w:tc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A91FD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19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  <w:r w:rsidRPr="008C6DB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  <w:r w:rsidRPr="008C6DB2"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C. IV</w:t>
            </w:r>
            <w:r w:rsidRPr="008C6DB2" w:rsidR="00A91FD5">
              <w:rPr>
                <w:rFonts w:ascii="Times New Roman" w:hAnsi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8C6DB2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Výsledok hospodárenia minulých rokov </w:t>
            </w:r>
            <w:r w:rsidR="008C6DB2">
              <w:rPr>
                <w:rFonts w:ascii="Times New Roman" w:hAnsi="Times New Roman"/>
                <w:sz w:val="24"/>
                <w:szCs w:val="24"/>
                <w:lang w:eastAsia="sk-SK"/>
              </w:rPr>
              <w:br/>
            </w: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(r. 21 + r. 22)</w:t>
            </w:r>
          </w:p>
        </w:tc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A91FD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  <w:r w:rsidRPr="008C6DB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  <w:r w:rsidRPr="008C6DB2"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C. IV. 1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Nerozdelený zisk minulých rokov</w:t>
            </w:r>
          </w:p>
        </w:tc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A91FD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21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  <w:r w:rsidRPr="008C6DB2"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C. IV. 2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Neuhradená strata  minulých rokov</w:t>
            </w:r>
          </w:p>
        </w:tc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A91FD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22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  <w:r w:rsidRPr="008C6DB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  <w:r w:rsidRPr="008C6DB2"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C. V</w:t>
            </w:r>
            <w:r w:rsidRPr="008C6DB2" w:rsidR="00A91FD5">
              <w:rPr>
                <w:rFonts w:ascii="Times New Roman" w:hAnsi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Výsledok hospodárenia</w:t>
            </w:r>
            <w:r w:rsidRPr="008C6DB2" w:rsidR="00A91FD5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za </w:t>
            </w: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účtovné obdobi</w:t>
            </w:r>
            <w:r w:rsidRPr="008C6DB2" w:rsidR="00A91FD5">
              <w:rPr>
                <w:rFonts w:ascii="Times New Roman" w:hAnsi="Times New Roman"/>
                <w:sz w:val="24"/>
                <w:szCs w:val="24"/>
                <w:lang w:eastAsia="sk-SK"/>
              </w:rPr>
              <w:t>e</w:t>
            </w: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po zdanení (+/-)</w:t>
            </w:r>
          </w:p>
        </w:tc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A91FD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23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  <w:r w:rsidRPr="008C6DB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  <w:r w:rsidRPr="008C6DB2"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C. VI</w:t>
            </w:r>
            <w:r w:rsidRPr="008C6DB2" w:rsidR="00A91FD5">
              <w:rPr>
                <w:rFonts w:ascii="Times New Roman" w:hAnsi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446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Nekontrolujúce podiely</w:t>
            </w:r>
          </w:p>
        </w:tc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A91FD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24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D.</w:t>
            </w:r>
          </w:p>
        </w:tc>
        <w:tc>
          <w:tcPr>
            <w:tcW w:w="446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Záväzky (r. 26 + r. 3</w:t>
            </w:r>
            <w:r w:rsidRPr="008C6DB2" w:rsidR="00B825C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)</w:t>
            </w: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A91FD5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25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b/>
                <w:sz w:val="24"/>
              </w:rPr>
            </w:pPr>
            <w:r w:rsidRPr="008C6DB2"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b/>
                <w:sz w:val="24"/>
              </w:rPr>
            </w:pPr>
            <w:r w:rsidRPr="008C6DB2">
              <w:rPr>
                <w:rFonts w:ascii="Times New Roman" w:hAnsi="Times New Roman"/>
                <w:b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D. I</w:t>
            </w:r>
            <w:r w:rsidRPr="008C6DB2" w:rsidR="00A91FD5">
              <w:rPr>
                <w:rFonts w:ascii="Times New Roman" w:hAnsi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446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Dlhodobé záväzky, z toho:</w:t>
            </w:r>
          </w:p>
        </w:tc>
        <w:tc>
          <w:tcPr>
            <w:tcW w:w="9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A91FD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11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  <w:r w:rsidRPr="008C6DB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  <w:r w:rsidRPr="008C6DB2"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D. I. 1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 w:rsidR="00A91FD5">
              <w:rPr>
                <w:rFonts w:ascii="Times New Roman" w:hAnsi="Times New Roman"/>
                <w:sz w:val="24"/>
                <w:szCs w:val="24"/>
                <w:lang w:eastAsia="sk-SK"/>
              </w:rPr>
              <w:t>z</w:t>
            </w: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áväzky</w:t>
            </w:r>
            <w:r w:rsidRPr="008C6DB2" w:rsidR="00A91FD5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z obchodného styku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A91FD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27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D. I. 2</w:t>
            </w:r>
          </w:p>
        </w:tc>
        <w:tc>
          <w:tcPr>
            <w:tcW w:w="4469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úvery a pôžičky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B825C1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2</w:t>
            </w:r>
            <w:r w:rsidRPr="008C6DB2" w:rsidR="00B825C1">
              <w:rPr>
                <w:rFonts w:ascii="Times New Roman" w:hAnsi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D. I. 3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rezervy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A91FD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 w:rsidR="00B825C1">
              <w:rPr>
                <w:rFonts w:ascii="Times New Roman" w:hAnsi="Times New Roman"/>
                <w:sz w:val="24"/>
                <w:szCs w:val="24"/>
                <w:lang w:eastAsia="sk-SK"/>
              </w:rPr>
              <w:t>29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D. II</w:t>
            </w:r>
            <w:r w:rsidRPr="008C6DB2" w:rsidR="00A91FD5">
              <w:rPr>
                <w:rFonts w:ascii="Times New Roman" w:hAnsi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Krátkodobé záväzky, z toho: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B825C1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3</w:t>
            </w:r>
            <w:r w:rsidRPr="008C6DB2" w:rsidR="00B825C1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  <w:r w:rsidRPr="008C6DB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7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  <w:r w:rsidRPr="008C6DB2"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D. II. 1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 w:rsidR="00A91FD5">
              <w:rPr>
                <w:rFonts w:ascii="Times New Roman" w:hAnsi="Times New Roman"/>
                <w:sz w:val="24"/>
                <w:szCs w:val="24"/>
                <w:lang w:eastAsia="sk-SK"/>
              </w:rPr>
              <w:t>z</w:t>
            </w: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áväzky</w:t>
            </w:r>
            <w:r w:rsidRPr="008C6DB2" w:rsidR="00A91FD5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z obchodného styku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B825C1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3</w:t>
            </w:r>
            <w:r w:rsidRPr="008C6DB2" w:rsidR="00B825C1">
              <w:rPr>
                <w:rFonts w:ascii="Times New Roman" w:hAnsi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D. II. 2</w:t>
            </w:r>
          </w:p>
        </w:tc>
        <w:tc>
          <w:tcPr>
            <w:tcW w:w="4469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úvery a pôžičky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B825C1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3</w:t>
            </w:r>
            <w:r w:rsidRPr="008C6DB2" w:rsidR="00B825C1">
              <w:rPr>
                <w:rFonts w:ascii="Times New Roman" w:hAnsi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D. II.</w:t>
            </w:r>
            <w:r w:rsidRPr="008C6DB2" w:rsidR="00EA5F72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rezervy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B825C1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3</w:t>
            </w:r>
            <w:r w:rsidRPr="008C6DB2" w:rsidR="00B825C1">
              <w:rPr>
                <w:rFonts w:ascii="Times New Roman" w:hAnsi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  <w:tblLook w:val="00A0"/>
        </w:tblPrEx>
        <w:trPr>
          <w:jc w:val="center"/>
        </w:trPr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D. II.</w:t>
            </w:r>
            <w:r w:rsidRPr="008C6DB2" w:rsidR="00EA5F72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4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záväzky spojené s majetkom klasifikovaným ako držaný na predaj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B825C1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3</w:t>
            </w:r>
            <w:r w:rsidRPr="008C6DB2" w:rsidR="00B825C1">
              <w:rPr>
                <w:rFonts w:ascii="Times New Roman" w:hAnsi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</w:tbl>
    <w:p w:rsidR="00C350C3" w:rsidRPr="008C6DB2" w:rsidP="00EA5F72">
      <w:pPr>
        <w:bidi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F3D43" w:rsidRPr="008C6DB2" w:rsidP="00EA5F72">
      <w:pPr>
        <w:bidi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8C6DB2">
        <w:rPr>
          <w:rFonts w:ascii="Times New Roman" w:hAnsi="Times New Roman"/>
          <w:b/>
          <w:bCs/>
          <w:sz w:val="24"/>
          <w:szCs w:val="24"/>
        </w:rPr>
        <w:t>Časť II</w:t>
      </w:r>
      <w:r w:rsidRPr="008C6DB2" w:rsidR="00B60C10">
        <w:rPr>
          <w:rFonts w:ascii="Times New Roman" w:hAnsi="Times New Roman"/>
          <w:b/>
          <w:bCs/>
          <w:sz w:val="24"/>
          <w:szCs w:val="24"/>
        </w:rPr>
        <w:t>.</w:t>
      </w:r>
      <w:r w:rsidRPr="008C6DB2">
        <w:rPr>
          <w:rFonts w:ascii="Times New Roman" w:hAnsi="Times New Roman"/>
          <w:b/>
          <w:bCs/>
          <w:sz w:val="24"/>
          <w:szCs w:val="24"/>
        </w:rPr>
        <w:t>: Vy</w:t>
      </w:r>
      <w:r w:rsidRPr="008C6DB2" w:rsidR="006C6A19">
        <w:rPr>
          <w:rFonts w:ascii="Times New Roman" w:hAnsi="Times New Roman"/>
          <w:b/>
          <w:bCs/>
          <w:sz w:val="24"/>
          <w:szCs w:val="24"/>
        </w:rPr>
        <w:t>brané údaje z výkazu komplexného výsledku</w:t>
      </w:r>
    </w:p>
    <w:p w:rsidR="00414670" w:rsidRPr="008C6DB2" w:rsidP="00414670">
      <w:pPr>
        <w:bidi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8C6DB2">
        <w:rPr>
          <w:rFonts w:ascii="Times New Roman" w:hAnsi="Times New Roman"/>
          <w:b/>
          <w:bCs/>
          <w:sz w:val="24"/>
          <w:szCs w:val="24"/>
        </w:rPr>
        <w:t>Tabuľka č. 1 : Prehľad vybraných nákladov a výnosov</w:t>
      </w:r>
    </w:p>
    <w:tbl>
      <w:tblPr>
        <w:tblStyle w:val="TableNormal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312"/>
        <w:gridCol w:w="854"/>
        <w:gridCol w:w="1992"/>
        <w:gridCol w:w="2166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480"/>
          <w:jc w:val="center"/>
        </w:trPr>
        <w:tc>
          <w:tcPr>
            <w:tcW w:w="43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F2134" w:rsidRPr="008C6DB2" w:rsidP="001F2134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 w:rsidR="006B2E5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Názov položky</w:t>
            </w:r>
          </w:p>
        </w:tc>
        <w:tc>
          <w:tcPr>
            <w:tcW w:w="8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6B2E52" w:rsidRPr="008C6DB2" w:rsidP="001F2134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 w:rsidR="001F21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Číslo</w:t>
            </w:r>
          </w:p>
          <w:p w:rsidR="001F2134" w:rsidRPr="008C6DB2" w:rsidP="001F2134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riadku</w:t>
            </w:r>
          </w:p>
        </w:tc>
        <w:tc>
          <w:tcPr>
            <w:tcW w:w="1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F2134" w:rsidRPr="008C6DB2" w:rsidP="001F2134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Bežné účtovné obdobie</w:t>
            </w:r>
          </w:p>
        </w:tc>
        <w:tc>
          <w:tcPr>
            <w:tcW w:w="21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F2134" w:rsidRPr="008C6DB2" w:rsidP="001F2134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Bezprostredne predchádzajúce účtovné obdobie</w:t>
            </w: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465"/>
          <w:jc w:val="center"/>
        </w:trPr>
        <w:tc>
          <w:tcPr>
            <w:tcW w:w="4312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1F2134" w:rsidRPr="008C6DB2" w:rsidP="001F2134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854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1F2134" w:rsidRPr="008C6DB2" w:rsidP="001F2134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92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1F2134" w:rsidRPr="008C6DB2" w:rsidP="001F2134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166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1F2134" w:rsidRPr="008C6DB2" w:rsidP="001F2134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47"/>
          <w:jc w:val="center"/>
        </w:trPr>
        <w:tc>
          <w:tcPr>
            <w:tcW w:w="43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EA5F72" w:rsidRPr="008C6DB2" w:rsidP="0058489A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EA5F72" w:rsidRPr="008C6DB2" w:rsidP="0058489A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EA5F72" w:rsidRPr="008C6DB2" w:rsidP="0058489A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EA5F72" w:rsidRPr="008C6DB2" w:rsidP="0058489A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2</w:t>
            </w: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29"/>
          <w:jc w:val="center"/>
        </w:trPr>
        <w:tc>
          <w:tcPr>
            <w:tcW w:w="932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EC2D93" w:rsidRPr="008C6DB2" w:rsidP="0058489A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Pokračujúce činnosti</w:t>
            </w: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29"/>
          <w:jc w:val="center"/>
        </w:trPr>
        <w:tc>
          <w:tcPr>
            <w:tcW w:w="43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 w:rsidR="006B2E52">
              <w:rPr>
                <w:rFonts w:ascii="Times New Roman" w:hAnsi="Times New Roman"/>
                <w:sz w:val="24"/>
                <w:szCs w:val="24"/>
                <w:lang w:eastAsia="sk-SK"/>
              </w:rPr>
              <w:t>Výnosy z prevádzkovej činnosti</w:t>
            </w:r>
            <w:r w:rsidRPr="008C6DB2" w:rsidR="00A91FD5">
              <w:rPr>
                <w:rFonts w:ascii="Times New Roman" w:hAnsi="Times New Roman"/>
                <w:sz w:val="24"/>
                <w:szCs w:val="24"/>
                <w:lang w:eastAsia="sk-SK"/>
              </w:rPr>
              <w:t>, z toho: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8C6DB2" w:rsidP="00196E53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 w:rsidR="00EC2D93">
              <w:rPr>
                <w:rFonts w:ascii="Times New Roman" w:hAnsi="Times New Roman"/>
                <w:sz w:val="24"/>
                <w:szCs w:val="24"/>
                <w:lang w:eastAsia="sk-SK"/>
              </w:rPr>
              <w:t>01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1F2134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29"/>
          <w:jc w:val="center"/>
        </w:trPr>
        <w:tc>
          <w:tcPr>
            <w:tcW w:w="43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A91FD5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tržby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A91FD5" w:rsidRPr="008C6DB2" w:rsidP="00196E53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02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A91FD5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A91FD5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29"/>
          <w:jc w:val="center"/>
        </w:trPr>
        <w:tc>
          <w:tcPr>
            <w:tcW w:w="43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 w:rsidR="006B2E52">
              <w:rPr>
                <w:rFonts w:ascii="Times New Roman" w:hAnsi="Times New Roman"/>
                <w:sz w:val="24"/>
                <w:szCs w:val="24"/>
                <w:lang w:eastAsia="sk-SK"/>
              </w:rPr>
              <w:t>Náklady</w:t>
            </w:r>
            <w:r w:rsidRPr="008C6DB2" w:rsidR="00EC127B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na prevádzkovú činnosť</w:t>
            </w:r>
            <w:r w:rsidRPr="008C6DB2" w:rsidR="006B2E52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8C6DB2" w:rsidP="00A91FD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 w:rsidR="00EC2D93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  <w:r w:rsidRPr="008C6DB2" w:rsidR="00A91FD5">
              <w:rPr>
                <w:rFonts w:ascii="Times New Roman" w:hAnsi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1F2134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55"/>
          <w:jc w:val="center"/>
        </w:trPr>
        <w:tc>
          <w:tcPr>
            <w:tcW w:w="43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8C6DB2" w:rsidP="0058489A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Výsledok hospodárenia z prevádzkovej činnosti</w:t>
            </w:r>
            <w:r w:rsidRPr="008C6DB2" w:rsidR="006B2E5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(+/-)</w:t>
            </w:r>
            <w:r w:rsidRPr="008C6DB2" w:rsidR="00B825C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,</w:t>
            </w:r>
            <w:r w:rsidRPr="008C6DB2" w:rsidR="00EC2D9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8C6DB2" w:rsidR="00B825C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(</w:t>
            </w:r>
            <w:r w:rsidRPr="008C6DB2" w:rsidR="00EC2D9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r. 01- r. 0</w:t>
            </w:r>
            <w:r w:rsidRPr="008C6DB2" w:rsidR="00B825C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8C6DB2" w:rsidP="00A91FD5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 w:rsidR="00EC2D9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  <w:r w:rsidRPr="008C6DB2" w:rsidR="00A91FD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1F2134" w:rsidRPr="008C6DB2" w:rsidP="0058489A">
            <w:pPr>
              <w:pStyle w:val="Value"/>
              <w:bidi w:val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8C6DB2" w:rsidP="0058489A">
            <w:pPr>
              <w:pStyle w:val="Value"/>
              <w:bidi w:val="0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29"/>
          <w:jc w:val="center"/>
        </w:trPr>
        <w:tc>
          <w:tcPr>
            <w:tcW w:w="43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Finančné výnosy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8C6DB2" w:rsidP="00A91FD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 w:rsidR="00EC2D93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  <w:r w:rsidRPr="008C6DB2" w:rsidR="00A91FD5">
              <w:rPr>
                <w:rFonts w:ascii="Times New Roman" w:hAnsi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1F2134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29"/>
          <w:jc w:val="center"/>
        </w:trPr>
        <w:tc>
          <w:tcPr>
            <w:tcW w:w="43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Finančné náklady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8C6DB2" w:rsidP="00A91FD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 w:rsidR="00EC2D93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  <w:r w:rsidRPr="008C6DB2" w:rsidR="00A91FD5">
              <w:rPr>
                <w:rFonts w:ascii="Times New Roman" w:hAnsi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1F2134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30"/>
          <w:jc w:val="center"/>
        </w:trPr>
        <w:tc>
          <w:tcPr>
            <w:tcW w:w="43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8C6DB2" w:rsidP="008C6DB2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Výsledok hospodárenia z pokračujúcich činností pred zdanením</w:t>
            </w:r>
            <w:r w:rsid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br/>
            </w: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(+/-)</w:t>
            </w:r>
            <w:r w:rsidRPr="008C6DB2" w:rsidR="00A91FD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, (</w:t>
            </w:r>
            <w:r w:rsidRPr="008C6DB2" w:rsidR="00EC2D9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r. 0</w:t>
            </w:r>
            <w:r w:rsidRPr="008C6DB2" w:rsidR="00A91FD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</w:t>
            </w:r>
            <w:r w:rsidRPr="008C6DB2" w:rsidR="00EC2D9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+ r. 0</w:t>
            </w:r>
            <w:r w:rsidRPr="008C6DB2" w:rsidR="00A91FD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</w:t>
            </w:r>
            <w:r w:rsidRPr="008C6DB2" w:rsidR="00EC2D9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– r. 0</w:t>
            </w:r>
            <w:r w:rsidRPr="008C6DB2" w:rsidR="00A91FD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8C6DB2" w:rsidP="00A91FD5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 w:rsidR="00EC2D9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  <w:r w:rsidRPr="008C6DB2" w:rsidR="00A91FD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1F2134" w:rsidRPr="008C6DB2" w:rsidP="0058489A">
            <w:pPr>
              <w:pStyle w:val="Value"/>
              <w:bidi w:val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8C6DB2" w:rsidP="0058489A">
            <w:pPr>
              <w:pStyle w:val="Value"/>
              <w:bidi w:val="0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30"/>
          <w:jc w:val="center"/>
        </w:trPr>
        <w:tc>
          <w:tcPr>
            <w:tcW w:w="43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Daň z</w:t>
            </w:r>
            <w:r w:rsidRPr="008C6DB2" w:rsidR="00EC2D93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príjmu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8C6DB2" w:rsidP="00A91FD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 w:rsidR="00EC2D93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  <w:r w:rsidRPr="008C6DB2" w:rsidR="00A91FD5">
              <w:rPr>
                <w:rFonts w:ascii="Times New Roman" w:hAnsi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1F2134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30"/>
          <w:jc w:val="center"/>
        </w:trPr>
        <w:tc>
          <w:tcPr>
            <w:tcW w:w="43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8C6DB2" w:rsidP="0058489A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Výsledok hospodárenia z pokračujúcich činností po zdanení  (+/-)</w:t>
            </w:r>
            <w:r w:rsidRPr="008C6DB2" w:rsidR="00A91FD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, </w:t>
            </w:r>
            <w:r w:rsidRPr="008C6DB2" w:rsidR="00EC2D9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8C6DB2" w:rsidR="00A91FD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(</w:t>
            </w:r>
            <w:r w:rsidRPr="008C6DB2" w:rsidR="00EC2D9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r. 0</w:t>
            </w:r>
            <w:r w:rsidRPr="008C6DB2" w:rsidR="00A91FD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7</w:t>
            </w:r>
            <w:r w:rsidRPr="008C6DB2" w:rsidR="00EC2D9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- r. 0</w:t>
            </w:r>
            <w:r w:rsidRPr="008C6DB2" w:rsidR="00A91FD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8C6DB2" w:rsidP="00A91FD5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 w:rsidR="00A7211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  <w:r w:rsidRPr="008C6DB2" w:rsidR="00A91FD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1F2134" w:rsidRPr="008C6DB2" w:rsidP="0058489A">
            <w:pPr>
              <w:pStyle w:val="Value"/>
              <w:bidi w:val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8C6DB2" w:rsidP="0058489A">
            <w:pPr>
              <w:pStyle w:val="Value"/>
              <w:bidi w:val="0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30"/>
          <w:jc w:val="center"/>
        </w:trPr>
        <w:tc>
          <w:tcPr>
            <w:tcW w:w="932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EC2D9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Ukon</w:t>
            </w:r>
            <w:r w:rsidRPr="008C6DB2" w:rsidR="00EC12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če</w:t>
            </w:r>
            <w:r w:rsidRPr="008C6DB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né činnosti</w:t>
            </w: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30"/>
          <w:jc w:val="center"/>
        </w:trPr>
        <w:tc>
          <w:tcPr>
            <w:tcW w:w="43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8C6DB2" w:rsidP="0058489A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Výsledok hospodárenia  z ukonč</w:t>
            </w:r>
            <w:r w:rsidRPr="008C6DB2" w:rsidR="008D2D1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e</w:t>
            </w: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ných činností pred zdanením (+/-)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8C6DB2" w:rsidP="00196E53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 w:rsidR="00A91FD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1F2134" w:rsidRPr="008C6DB2" w:rsidP="0058489A">
            <w:pPr>
              <w:pStyle w:val="Value"/>
              <w:bidi w:val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8C6DB2" w:rsidP="005F7591">
            <w:pPr>
              <w:pStyle w:val="Value"/>
              <w:bidi w:val="0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30"/>
          <w:jc w:val="center"/>
        </w:trPr>
        <w:tc>
          <w:tcPr>
            <w:tcW w:w="43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Daň z</w:t>
            </w:r>
            <w:r w:rsidRPr="008C6DB2" w:rsidR="008D2D1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príjmu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8C6DB2" w:rsidP="00A91FD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 w:rsidR="00A7211E">
              <w:rPr>
                <w:rFonts w:ascii="Times New Roman" w:hAnsi="Times New Roman"/>
                <w:sz w:val="24"/>
                <w:szCs w:val="24"/>
                <w:lang w:eastAsia="sk-SK"/>
              </w:rPr>
              <w:t>1</w:t>
            </w:r>
            <w:r w:rsidRPr="008C6DB2" w:rsidR="00A91FD5">
              <w:rPr>
                <w:rFonts w:ascii="Times New Roman" w:hAnsi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1F2134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30"/>
          <w:jc w:val="center"/>
        </w:trPr>
        <w:tc>
          <w:tcPr>
            <w:tcW w:w="43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8C6DB2" w:rsidP="0058489A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 w:rsidR="008D2D1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Výsledok hospodárenia z ukonče</w:t>
            </w: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ných činností po zdanení (+/-)</w:t>
            </w:r>
            <w:r w:rsidRPr="008C6DB2" w:rsidR="00A91FD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, (</w:t>
            </w:r>
            <w:r w:rsidRPr="008C6DB2" w:rsidR="00EC2D9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r. </w:t>
            </w:r>
            <w:r w:rsidRPr="008C6DB2" w:rsidR="00A91FD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10</w:t>
            </w:r>
            <w:r w:rsidRPr="008C6DB2" w:rsidR="00EC2D9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8C6DB2" w:rsidR="00A91FD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-</w:t>
            </w:r>
            <w:r w:rsidRPr="008C6DB2" w:rsidR="00EC2D9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r.</w:t>
            </w:r>
            <w:r w:rsidRPr="008C6DB2" w:rsidR="00A7211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1</w:t>
            </w:r>
            <w:r w:rsidRPr="008C6DB2" w:rsidR="00A91FD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8C6DB2" w:rsidP="00A91FD5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 w:rsidR="00EC2D9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  <w:r w:rsidRPr="008C6DB2" w:rsidR="00A91FD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1F2134" w:rsidRPr="008C6DB2" w:rsidP="0058489A">
            <w:pPr>
              <w:pStyle w:val="Value"/>
              <w:bidi w:val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8C6DB2" w:rsidP="0058489A">
            <w:pPr>
              <w:pStyle w:val="Value"/>
              <w:bidi w:val="0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30"/>
          <w:jc w:val="center"/>
        </w:trPr>
        <w:tc>
          <w:tcPr>
            <w:tcW w:w="43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8C6DB2" w:rsidP="0058489A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Výsledok hospodárenia za účtovné obdobie po zdanení (+/-)</w:t>
            </w:r>
            <w:r w:rsidRPr="008C6DB2" w:rsidR="00A91FD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,</w:t>
            </w:r>
            <w:r w:rsidRPr="008C6DB2" w:rsidR="00A7211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8C6DB2" w:rsidR="00A91FD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(</w:t>
            </w:r>
            <w:r w:rsidRPr="008C6DB2" w:rsidR="00EC2D9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r.</w:t>
            </w:r>
            <w:r w:rsidRPr="008C6DB2" w:rsidR="00A7211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0</w:t>
            </w:r>
            <w:r w:rsidRPr="008C6DB2" w:rsidR="00A91FD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9</w:t>
            </w:r>
            <w:r w:rsidRPr="008C6DB2" w:rsidR="00A7211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+ r. 1</w:t>
            </w:r>
            <w:r w:rsidRPr="008C6DB2" w:rsidR="00A91FD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2)</w:t>
            </w:r>
            <w:r w:rsidRPr="008C6DB2" w:rsidR="00EC2D9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8C6DB2" w:rsidP="00A91FD5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 w:rsidR="00EC2D9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  <w:r w:rsidRPr="008C6DB2" w:rsidR="00A91FD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1F2134" w:rsidRPr="008C6DB2" w:rsidP="0058489A">
            <w:pPr>
              <w:pStyle w:val="Value"/>
              <w:bidi w:val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F2134" w:rsidRPr="008C6DB2" w:rsidP="0058489A">
            <w:pPr>
              <w:pStyle w:val="Value"/>
              <w:bidi w:val="0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30"/>
          <w:jc w:val="center"/>
        </w:trPr>
        <w:tc>
          <w:tcPr>
            <w:tcW w:w="43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Ostatné súčasti komplexného výsledku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A91FD5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1</w:t>
            </w:r>
            <w:r w:rsidRPr="008C6DB2" w:rsidR="00A91FD5">
              <w:rPr>
                <w:rFonts w:ascii="Times New Roman" w:hAnsi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330"/>
          <w:jc w:val="center"/>
        </w:trPr>
        <w:tc>
          <w:tcPr>
            <w:tcW w:w="43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Celkový komplexný výsledok za účtovné obdobie po zdanení  (+/-)</w:t>
            </w:r>
            <w:r w:rsidRPr="008C6DB2" w:rsidR="00A91FD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,</w:t>
            </w: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(r. 1</w:t>
            </w:r>
            <w:r w:rsidRPr="008C6DB2" w:rsidR="00A91FD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</w:t>
            </w: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+ r. 1</w:t>
            </w:r>
            <w:r w:rsidRPr="008C6DB2" w:rsidR="00A91FD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</w:t>
            </w: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A91FD5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  <w:r w:rsidRPr="008C6DB2" w:rsidR="00A91FD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196E53" w:rsidRPr="008C6DB2" w:rsidP="0058489A">
            <w:pPr>
              <w:pStyle w:val="Value"/>
              <w:bidi w:val="0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414670" w:rsidRPr="008C6DB2" w:rsidP="00BB3E32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C6DB2" w:rsidP="00A91FD5">
      <w:pPr>
        <w:bidi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1BF1" w:rsidP="00A91FD5">
      <w:pPr>
        <w:bidi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1BF1" w:rsidP="00A91FD5">
      <w:pPr>
        <w:bidi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C6DB2" w:rsidP="00A91FD5">
      <w:pPr>
        <w:bidi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93C0C" w:rsidRPr="008C6DB2" w:rsidP="00A91FD5">
      <w:pPr>
        <w:bidi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8C6DB2">
        <w:rPr>
          <w:rFonts w:ascii="Times New Roman" w:hAnsi="Times New Roman"/>
          <w:b/>
          <w:bCs/>
          <w:sz w:val="24"/>
          <w:szCs w:val="24"/>
        </w:rPr>
        <w:t>Časť III</w:t>
      </w:r>
      <w:r w:rsidRPr="008C6DB2" w:rsidR="00B60C10">
        <w:rPr>
          <w:rFonts w:ascii="Times New Roman" w:hAnsi="Times New Roman"/>
          <w:b/>
          <w:bCs/>
          <w:sz w:val="24"/>
          <w:szCs w:val="24"/>
        </w:rPr>
        <w:t>.</w:t>
      </w:r>
      <w:r w:rsidRPr="008C6DB2">
        <w:rPr>
          <w:rFonts w:ascii="Times New Roman" w:hAnsi="Times New Roman"/>
          <w:b/>
          <w:bCs/>
          <w:sz w:val="24"/>
          <w:szCs w:val="24"/>
        </w:rPr>
        <w:t>:  Ostatné vybrané údaje</w:t>
      </w:r>
    </w:p>
    <w:p w:rsidR="008E42B0" w:rsidRPr="008C6DB2" w:rsidP="0029586F">
      <w:pPr>
        <w:pStyle w:val="Title"/>
        <w:bidi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8C6DB2" w:rsidR="0043445E">
        <w:rPr>
          <w:rFonts w:ascii="Times New Roman" w:hAnsi="Times New Roman"/>
          <w:sz w:val="24"/>
          <w:szCs w:val="24"/>
        </w:rPr>
        <w:t xml:space="preserve">Tabuľka č.1: </w:t>
      </w:r>
      <w:r w:rsidRPr="008C6DB2" w:rsidR="004D4AEB">
        <w:rPr>
          <w:rFonts w:ascii="Times New Roman" w:hAnsi="Times New Roman"/>
          <w:sz w:val="24"/>
          <w:szCs w:val="24"/>
        </w:rPr>
        <w:t xml:space="preserve"> Prehľad o štruktúre spoločníkov, akcionárov</w:t>
      </w:r>
      <w:r w:rsidRPr="008C6DB2" w:rsidR="00F654C1">
        <w:rPr>
          <w:rFonts w:ascii="Times New Roman" w:hAnsi="Times New Roman"/>
          <w:sz w:val="24"/>
          <w:szCs w:val="24"/>
        </w:rPr>
        <w:t xml:space="preserve"> materskej účtovnej jednotky</w:t>
      </w:r>
      <w:r w:rsidRPr="008C6DB2" w:rsidR="004D4AEB">
        <w:rPr>
          <w:rFonts w:ascii="Times New Roman" w:hAnsi="Times New Roman"/>
          <w:sz w:val="24"/>
          <w:szCs w:val="24"/>
        </w:rPr>
        <w:t xml:space="preserve"> v bežnom účtovnom období</w:t>
      </w:r>
    </w:p>
    <w:tbl>
      <w:tblPr>
        <w:tblStyle w:val="TableNormal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A0"/>
      </w:tblPr>
      <w:tblGrid>
        <w:gridCol w:w="2827"/>
        <w:gridCol w:w="1705"/>
        <w:gridCol w:w="1329"/>
        <w:gridCol w:w="1515"/>
        <w:gridCol w:w="2024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A0"/>
        </w:tblPrEx>
        <w:trPr>
          <w:trHeight w:val="231"/>
          <w:jc w:val="center"/>
        </w:trPr>
        <w:tc>
          <w:tcPr>
            <w:tcW w:w="28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8C6DB2" w:rsidP="0011379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</w:rPr>
              <w:t>Spoločník, akcionár</w:t>
            </w:r>
          </w:p>
        </w:tc>
        <w:tc>
          <w:tcPr>
            <w:tcW w:w="30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8C6DB2" w:rsidP="0011379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Výška podielu </w:t>
            </w:r>
            <w:r w:rsidR="00027E10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8C6DB2">
              <w:rPr>
                <w:rFonts w:ascii="Times New Roman" w:hAnsi="Times New Roman"/>
                <w:b/>
                <w:bCs/>
                <w:sz w:val="24"/>
                <w:szCs w:val="24"/>
              </w:rPr>
              <w:t>na základnom imaní</w:t>
            </w:r>
          </w:p>
        </w:tc>
        <w:tc>
          <w:tcPr>
            <w:tcW w:w="15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8C6DB2" w:rsidP="001A5E38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</w:rPr>
              <w:t>Podiel na hlasovacích právach v</w:t>
            </w:r>
            <w:r w:rsidRPr="008C6DB2" w:rsidR="001A5E3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8C6DB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0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8C6DB2" w:rsidP="001A5E38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Iný podiel na ostatných položkách </w:t>
            </w:r>
            <w:r w:rsidRPr="008C6DB2" w:rsidR="007649CF">
              <w:rPr>
                <w:rFonts w:ascii="Times New Roman" w:hAnsi="Times New Roman"/>
                <w:b/>
                <w:bCs/>
                <w:sz w:val="24"/>
                <w:szCs w:val="24"/>
              </w:rPr>
              <w:t>vlastného imania</w:t>
            </w:r>
            <w:r w:rsidRPr="008C6D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C6DB2" w:rsidR="007649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ako na základnom imaní </w:t>
            </w:r>
            <w:r w:rsidRPr="008C6DB2" w:rsidR="002D44F4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 w:rsidRPr="008C6DB2" w:rsidR="001A5E3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8C6DB2" w:rsidR="002D44F4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</w:tr>
      <w:tr>
        <w:tblPrEx>
          <w:tblW w:w="5000" w:type="pct"/>
          <w:jc w:val="center"/>
          <w:tblLayout w:type="fixed"/>
          <w:tblLook w:val="00A0"/>
        </w:tblPrEx>
        <w:trPr>
          <w:trHeight w:val="231"/>
          <w:jc w:val="center"/>
        </w:trPr>
        <w:tc>
          <w:tcPr>
            <w:tcW w:w="282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1379F" w:rsidRPr="008C6DB2" w:rsidP="0011379F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8C6DB2" w:rsidP="0011379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</w:rPr>
              <w:t>absolútne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8C6DB2" w:rsidP="0011379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</w:rPr>
              <w:t>v %</w:t>
            </w:r>
          </w:p>
        </w:tc>
        <w:tc>
          <w:tcPr>
            <w:tcW w:w="151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1379F" w:rsidRPr="008C6DB2" w:rsidP="0011379F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1379F" w:rsidRPr="008C6DB2" w:rsidP="0011379F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5000" w:type="pct"/>
          <w:jc w:val="center"/>
          <w:tblLayout w:type="fixed"/>
          <w:tblLook w:val="00A0"/>
        </w:tblPrEx>
        <w:trPr>
          <w:trHeight w:val="278"/>
          <w:jc w:val="center"/>
        </w:trPr>
        <w:tc>
          <w:tcPr>
            <w:tcW w:w="28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8C6DB2" w:rsidP="0058489A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DB2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8C6DB2" w:rsidP="0058489A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8C6DB2" w:rsidP="0058489A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c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8C6DB2" w:rsidP="0058489A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DB2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8C6DB2" w:rsidP="0058489A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DB2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>
        <w:tblPrEx>
          <w:tblW w:w="5000" w:type="pct"/>
          <w:jc w:val="center"/>
          <w:tblLayout w:type="fixed"/>
          <w:tblLook w:val="00A0"/>
        </w:tblPrEx>
        <w:trPr>
          <w:trHeight w:val="278"/>
          <w:jc w:val="center"/>
        </w:trPr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11379F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  <w:r w:rsidRPr="008C6DB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11379F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1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11379F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Look w:val="00A0"/>
        </w:tblPrEx>
        <w:trPr>
          <w:trHeight w:val="278"/>
          <w:jc w:val="center"/>
        </w:trPr>
        <w:tc>
          <w:tcPr>
            <w:tcW w:w="28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11379F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  <w:r w:rsidRPr="008C6DB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3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11379F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11379F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Look w:val="00A0"/>
        </w:tblPrEx>
        <w:trPr>
          <w:trHeight w:val="278"/>
          <w:jc w:val="center"/>
        </w:trPr>
        <w:tc>
          <w:tcPr>
            <w:tcW w:w="28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11379F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  <w:r w:rsidRPr="008C6DB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3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11379F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11379F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Look w:val="00A0"/>
        </w:tblPrEx>
        <w:trPr>
          <w:trHeight w:val="278"/>
          <w:jc w:val="center"/>
        </w:trPr>
        <w:tc>
          <w:tcPr>
            <w:tcW w:w="28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11379F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  <w:r w:rsidRPr="008C6DB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3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11379F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11379F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Look w:val="00A0"/>
        </w:tblPrEx>
        <w:trPr>
          <w:trHeight w:val="278"/>
          <w:jc w:val="center"/>
        </w:trPr>
        <w:tc>
          <w:tcPr>
            <w:tcW w:w="28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11379F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  <w:r w:rsidRPr="008C6DB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3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11379F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11379F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Look w:val="00A0"/>
        </w:tblPrEx>
        <w:trPr>
          <w:trHeight w:val="278"/>
          <w:jc w:val="center"/>
        </w:trPr>
        <w:tc>
          <w:tcPr>
            <w:tcW w:w="282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11379F" w:rsidRPr="008C6DB2" w:rsidP="0011379F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DB2" w:rsidR="00366D34">
              <w:rPr>
                <w:rFonts w:ascii="Times New Roman" w:hAnsi="Times New Roman"/>
                <w:b/>
                <w:bCs/>
                <w:sz w:val="24"/>
                <w:szCs w:val="24"/>
              </w:rPr>
              <w:t>Spolu</w:t>
            </w:r>
          </w:p>
        </w:tc>
        <w:tc>
          <w:tcPr>
            <w:tcW w:w="170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11379F" w:rsidRPr="008C6DB2" w:rsidP="0058489A">
            <w:pPr>
              <w:pStyle w:val="Value"/>
              <w:bidi w:val="0"/>
              <w:rPr>
                <w:rFonts w:ascii="Times New Roman" w:hAnsi="Times New Roman"/>
                <w:b/>
                <w:sz w:val="24"/>
              </w:rPr>
            </w:pPr>
            <w:r w:rsidRPr="008C6DB2"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1329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textDirection w:val="lrTb"/>
            <w:vAlign w:val="center"/>
          </w:tcPr>
          <w:p w:rsidR="0011379F" w:rsidRPr="008C6DB2" w:rsidP="0058489A">
            <w:pPr>
              <w:pStyle w:val="Value"/>
              <w:bidi w:val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lrTb"/>
            <w:vAlign w:val="center"/>
          </w:tcPr>
          <w:p w:rsidR="0011379F" w:rsidRPr="008C6DB2" w:rsidP="0058489A">
            <w:pPr>
              <w:pStyle w:val="Value"/>
              <w:bidi w:val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2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8C6DB2" w:rsidP="0058489A">
            <w:pPr>
              <w:pStyle w:val="Value"/>
              <w:bidi w:val="0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1A5E38" w:rsidRPr="008C6DB2" w:rsidP="0029586F">
      <w:pPr>
        <w:bidi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13842" w:rsidRPr="008C6DB2" w:rsidP="0029586F">
      <w:pPr>
        <w:bidi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8C6DB2" w:rsidR="002D44F4">
        <w:rPr>
          <w:rFonts w:ascii="Times New Roman" w:hAnsi="Times New Roman"/>
          <w:b/>
          <w:bCs/>
          <w:sz w:val="24"/>
          <w:szCs w:val="24"/>
        </w:rPr>
        <w:t>Tabuľka č.</w:t>
      </w:r>
      <w:r w:rsidRPr="008C6DB2" w:rsidR="0029586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C6DB2" w:rsidR="003463B7">
        <w:rPr>
          <w:rFonts w:ascii="Times New Roman" w:hAnsi="Times New Roman"/>
          <w:b/>
          <w:bCs/>
          <w:sz w:val="24"/>
          <w:szCs w:val="24"/>
        </w:rPr>
        <w:t>2</w:t>
      </w:r>
      <w:r w:rsidRPr="008C6DB2" w:rsidR="002D44F4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8C6DB2" w:rsidR="00C36767">
        <w:rPr>
          <w:rFonts w:ascii="Times New Roman" w:hAnsi="Times New Roman"/>
          <w:b/>
          <w:bCs/>
          <w:sz w:val="24"/>
          <w:szCs w:val="24"/>
        </w:rPr>
        <w:t xml:space="preserve"> Prehľad o konsolidovanom celku</w:t>
      </w:r>
      <w:r w:rsidRPr="008C6DB2" w:rsidR="00DE634A">
        <w:rPr>
          <w:rFonts w:ascii="Times New Roman" w:hAnsi="Times New Roman"/>
          <w:b/>
          <w:bCs/>
          <w:sz w:val="24"/>
          <w:szCs w:val="24"/>
        </w:rPr>
        <w:t>, za ktorý materská účtovná jednotka zostavuje konsolidovanú účtovnú závierku</w:t>
      </w: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38"/>
        <w:gridCol w:w="907"/>
        <w:gridCol w:w="1389"/>
        <w:gridCol w:w="1338"/>
        <w:gridCol w:w="1292"/>
        <w:gridCol w:w="136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454"/>
          <w:jc w:val="center"/>
        </w:trPr>
        <w:tc>
          <w:tcPr>
            <w:tcW w:w="30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A564A2" w:rsidRPr="008C6DB2" w:rsidP="00A564A2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Obchodné meno a sídlo účtovnej jednotky</w:t>
            </w:r>
            <w:r w:rsidRPr="008C6DB2" w:rsidR="00DE634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v konsolidovanom celku</w:t>
            </w:r>
          </w:p>
        </w:tc>
        <w:tc>
          <w:tcPr>
            <w:tcW w:w="9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A564A2" w:rsidRPr="008C6DB2" w:rsidP="00A564A2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Druh vzťahu</w:t>
            </w:r>
            <w:r w:rsidRPr="008C6DB2" w:rsidR="00D468B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7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A564A2" w:rsidRPr="008C6DB2" w:rsidP="00A564A2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Bežné účtovné obdobie</w:t>
            </w:r>
          </w:p>
        </w:tc>
        <w:tc>
          <w:tcPr>
            <w:tcW w:w="265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A564A2" w:rsidRPr="008C6DB2" w:rsidP="00A564A2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Bezprostredne predchádzajúce účtovné obdobie</w:t>
            </w: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55"/>
          <w:jc w:val="center"/>
        </w:trPr>
        <w:tc>
          <w:tcPr>
            <w:tcW w:w="3038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A564A2" w:rsidRPr="008C6DB2" w:rsidP="00A564A2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907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A564A2" w:rsidRPr="008C6DB2" w:rsidP="00A564A2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8C6DB2" w:rsidP="002D44F4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C6DB2" w:rsidR="00A564A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Podiel na vlastnom imaní </w:t>
            </w:r>
            <w:r w:rsidRPr="008C6DB2" w:rsidR="002D44F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  <w:p w:rsidR="00A564A2" w:rsidRPr="008C6DB2" w:rsidP="002D44F4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 w:rsidR="002D44F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v </w:t>
            </w: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%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A564A2" w:rsidRPr="008C6DB2" w:rsidP="002D44F4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Podiel na hlasovacích právach</w:t>
            </w:r>
            <w:r w:rsidRPr="008C6DB2" w:rsidR="002D44F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br/>
            </w:r>
            <w:r w:rsidRPr="008C6DB2" w:rsidR="002D44F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v </w:t>
            </w: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%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A564A2" w:rsidRPr="008C6DB2" w:rsidP="002D44F4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Podiel na vlastnom imaní </w:t>
            </w:r>
            <w:r w:rsidR="00027E10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br/>
            </w:r>
            <w:r w:rsidRPr="008C6DB2" w:rsidR="002D44F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v </w:t>
            </w: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%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564A2" w:rsidRPr="008C6DB2" w:rsidP="002D44F4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Podiel na hlasovacích právach </w:t>
            </w:r>
            <w:r w:rsid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br/>
            </w:r>
            <w:r w:rsidRPr="008C6DB2" w:rsidR="002D44F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v </w:t>
            </w:r>
            <w:r w:rsidRPr="008C6DB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%</w:t>
            </w: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55"/>
          <w:jc w:val="center"/>
        </w:trPr>
        <w:tc>
          <w:tcPr>
            <w:tcW w:w="30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A564A2" w:rsidRPr="008C6DB2" w:rsidP="0058489A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 w:rsidR="00047461">
              <w:rPr>
                <w:rFonts w:ascii="Times New Roman" w:hAnsi="Times New Roman"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A564A2" w:rsidRPr="008C6DB2" w:rsidP="0058489A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 w:rsidR="00047461">
              <w:rPr>
                <w:rFonts w:ascii="Times New Roman" w:hAnsi="Times New Roman"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A564A2" w:rsidRPr="008C6DB2" w:rsidP="0058489A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 w:rsidR="00047461">
              <w:rPr>
                <w:rFonts w:ascii="Times New Roman" w:hAnsi="Times New Roman"/>
                <w:sz w:val="24"/>
                <w:szCs w:val="24"/>
                <w:lang w:eastAsia="sk-SK"/>
              </w:rPr>
              <w:t>c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A564A2" w:rsidRPr="008C6DB2" w:rsidP="0058489A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 w:rsidR="00047461">
              <w:rPr>
                <w:rFonts w:ascii="Times New Roman" w:hAnsi="Times New Roman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A564A2" w:rsidRPr="008C6DB2" w:rsidP="0058489A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 w:rsidR="00047461">
              <w:rPr>
                <w:rFonts w:ascii="Times New Roman" w:hAnsi="Times New Roman"/>
                <w:sz w:val="24"/>
                <w:szCs w:val="24"/>
                <w:lang w:eastAsia="sk-SK"/>
              </w:rPr>
              <w:t>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A564A2" w:rsidRPr="008C6DB2" w:rsidP="0058489A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 w:rsidR="00047461">
              <w:rPr>
                <w:rFonts w:ascii="Times New Roman" w:hAnsi="Times New Roman"/>
                <w:sz w:val="24"/>
                <w:szCs w:val="24"/>
                <w:lang w:eastAsia="sk-SK"/>
              </w:rPr>
              <w:t>f</w:t>
            </w: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55"/>
          <w:jc w:val="center"/>
        </w:trPr>
        <w:tc>
          <w:tcPr>
            <w:tcW w:w="30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A564A2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55"/>
          <w:jc w:val="center"/>
        </w:trPr>
        <w:tc>
          <w:tcPr>
            <w:tcW w:w="30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A564A2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55"/>
          <w:jc w:val="center"/>
        </w:trPr>
        <w:tc>
          <w:tcPr>
            <w:tcW w:w="30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A564A2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55"/>
          <w:jc w:val="center"/>
        </w:trPr>
        <w:tc>
          <w:tcPr>
            <w:tcW w:w="30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A564A2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55"/>
          <w:jc w:val="center"/>
        </w:trPr>
        <w:tc>
          <w:tcPr>
            <w:tcW w:w="30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A564A2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55"/>
          <w:jc w:val="center"/>
        </w:trPr>
        <w:tc>
          <w:tcPr>
            <w:tcW w:w="30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A564A2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55"/>
          <w:jc w:val="center"/>
        </w:trPr>
        <w:tc>
          <w:tcPr>
            <w:tcW w:w="30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A564A2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55"/>
          <w:jc w:val="center"/>
        </w:trPr>
        <w:tc>
          <w:tcPr>
            <w:tcW w:w="30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A564A2" w:rsidRPr="008C6DB2" w:rsidP="0058489A">
            <w:pPr>
              <w:bidi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C6DB2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  <w:r w:rsidRPr="008C6DB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  <w:r w:rsidRPr="008C6DB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  <w:r w:rsidRPr="008C6DB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A564A2" w:rsidRPr="008C6DB2" w:rsidP="0058489A">
            <w:pPr>
              <w:pStyle w:val="Value"/>
              <w:bidi w:val="0"/>
              <w:rPr>
                <w:rFonts w:ascii="Times New Roman" w:hAnsi="Times New Roman"/>
                <w:sz w:val="24"/>
              </w:rPr>
            </w:pPr>
          </w:p>
        </w:tc>
      </w:tr>
    </w:tbl>
    <w:p w:rsidR="00366D34" w:rsidP="00290A58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C6DB2" w:rsidP="00290A58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C6DB2" w:rsidP="00290A58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C6DB2" w:rsidP="00290A58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C6DB2" w:rsidP="00290A58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C6DB2" w:rsidP="00290A58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C6DB2" w:rsidP="00290A58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27E10" w:rsidP="00290A58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  <w:sectPr w:rsidSect="00027E10">
          <w:footnotePr>
            <w:numStart w:val="2"/>
          </w:footnotePr>
          <w:pgSz w:w="11906" w:h="16838"/>
          <w:pgMar w:top="1418" w:right="1361" w:bottom="1418" w:left="1361" w:header="709" w:footer="709" w:gutter="0"/>
          <w:lnNumType w:distance="0"/>
          <w:cols w:space="708"/>
          <w:noEndnote w:val="0"/>
          <w:titlePg/>
          <w:bidi w:val="0"/>
          <w:docGrid w:linePitch="272"/>
        </w:sectPr>
      </w:pPr>
    </w:p>
    <w:p w:rsidR="00290A58" w:rsidRPr="008C6DB2" w:rsidP="00290A58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8C6DB2">
        <w:rPr>
          <w:rFonts w:ascii="Times New Roman" w:hAnsi="Times New Roman"/>
          <w:b/>
          <w:bCs/>
          <w:sz w:val="24"/>
          <w:szCs w:val="24"/>
        </w:rPr>
        <w:t>Vysvetlivky:</w:t>
      </w:r>
    </w:p>
    <w:p w:rsidR="00290A58" w:rsidRPr="008C6DB2" w:rsidP="00290A58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90A58" w:rsidRPr="008C6DB2" w:rsidP="00027E10">
      <w:pPr>
        <w:numPr>
          <w:numId w:val="49"/>
        </w:numPr>
        <w:bidi w:val="0"/>
        <w:ind w:left="390"/>
        <w:jc w:val="both"/>
        <w:rPr>
          <w:rFonts w:ascii="Times New Roman" w:hAnsi="Times New Roman"/>
          <w:sz w:val="24"/>
          <w:szCs w:val="24"/>
        </w:rPr>
      </w:pPr>
      <w:r w:rsidRPr="008C6DB2">
        <w:rPr>
          <w:rFonts w:ascii="Times New Roman" w:hAnsi="Times New Roman"/>
          <w:sz w:val="24"/>
          <w:szCs w:val="24"/>
        </w:rPr>
        <w:t>Identifikačné číslo organizácie (IČO) sa vyplňuje podľa Registra organizácií vedeného Štatistickým úradom Slovenskej republiky.</w:t>
      </w:r>
    </w:p>
    <w:p w:rsidR="00290A58" w:rsidRPr="008C6DB2" w:rsidP="00027E10">
      <w:pPr>
        <w:numPr>
          <w:numId w:val="49"/>
        </w:numPr>
        <w:bidi w:val="0"/>
        <w:ind w:left="390"/>
        <w:jc w:val="both"/>
        <w:rPr>
          <w:rFonts w:ascii="Times New Roman" w:hAnsi="Times New Roman"/>
          <w:sz w:val="24"/>
          <w:szCs w:val="24"/>
          <w:lang w:eastAsia="sk-SK"/>
        </w:rPr>
      </w:pPr>
      <w:r w:rsidRPr="008C6DB2">
        <w:rPr>
          <w:rFonts w:ascii="Times New Roman" w:hAnsi="Times New Roman"/>
          <w:sz w:val="24"/>
          <w:szCs w:val="24"/>
          <w:lang w:eastAsia="sk-SK"/>
        </w:rPr>
        <w:t>Daňové identifikačné číslo (DIČ) sa vyplňuje, ak ho má účtovná jednotka pridelené.</w:t>
      </w:r>
    </w:p>
    <w:p w:rsidR="00290A58" w:rsidRPr="008C6DB2" w:rsidP="00027E10">
      <w:pPr>
        <w:numPr>
          <w:numId w:val="49"/>
        </w:numPr>
        <w:autoSpaceDE w:val="0"/>
        <w:autoSpaceDN w:val="0"/>
        <w:bidi w:val="0"/>
        <w:adjustRightInd w:val="0"/>
        <w:ind w:left="390"/>
        <w:jc w:val="both"/>
        <w:rPr>
          <w:rFonts w:ascii="Times New Roman" w:hAnsi="Times New Roman"/>
          <w:sz w:val="24"/>
          <w:szCs w:val="24"/>
          <w:lang w:eastAsia="sk-SK"/>
        </w:rPr>
      </w:pPr>
      <w:r w:rsidRPr="008C6DB2">
        <w:rPr>
          <w:rFonts w:ascii="Times New Roman" w:hAnsi="Times New Roman"/>
          <w:sz w:val="24"/>
          <w:szCs w:val="24"/>
          <w:lang w:eastAsia="sk-SK"/>
        </w:rPr>
        <w:t>Kód SK NACE sa vyp</w:t>
      </w:r>
      <w:r w:rsidRPr="008C6DB2" w:rsidR="00191B35">
        <w:rPr>
          <w:rFonts w:ascii="Times New Roman" w:hAnsi="Times New Roman"/>
          <w:sz w:val="24"/>
          <w:szCs w:val="24"/>
          <w:lang w:eastAsia="sk-SK"/>
        </w:rPr>
        <w:t>lňuje</w:t>
      </w:r>
      <w:r w:rsidRPr="008C6DB2">
        <w:rPr>
          <w:rFonts w:ascii="Times New Roman" w:hAnsi="Times New Roman"/>
          <w:sz w:val="24"/>
          <w:szCs w:val="24"/>
          <w:lang w:eastAsia="sk-SK"/>
        </w:rPr>
        <w:t xml:space="preserve"> podľa vyhlášky Štatistického úradu Slovenskej republiky </w:t>
      </w:r>
      <w:r w:rsidR="00A65D3D">
        <w:rPr>
          <w:rFonts w:ascii="Times New Roman" w:hAnsi="Times New Roman"/>
          <w:sz w:val="24"/>
          <w:szCs w:val="24"/>
          <w:lang w:eastAsia="sk-SK"/>
        </w:rPr>
        <w:br/>
      </w:r>
      <w:r w:rsidRPr="008C6DB2">
        <w:rPr>
          <w:rFonts w:ascii="Times New Roman" w:hAnsi="Times New Roman"/>
          <w:sz w:val="24"/>
          <w:szCs w:val="24"/>
          <w:lang w:eastAsia="sk-SK"/>
        </w:rPr>
        <w:t>č. 306/2007 Z. z., ktorou sa vydáva Štatistická klasifikácia ekonomických činností.</w:t>
      </w:r>
    </w:p>
    <w:p w:rsidR="00366D34" w:rsidRPr="008C6DB2" w:rsidP="00027E10">
      <w:pPr>
        <w:numPr>
          <w:numId w:val="49"/>
        </w:numPr>
        <w:bidi w:val="0"/>
        <w:ind w:left="390"/>
        <w:jc w:val="both"/>
        <w:rPr>
          <w:rFonts w:ascii="Times New Roman" w:hAnsi="Times New Roman"/>
          <w:sz w:val="24"/>
          <w:szCs w:val="24"/>
        </w:rPr>
      </w:pPr>
      <w:r w:rsidRPr="008C6DB2">
        <w:rPr>
          <w:rFonts w:ascii="Times New Roman" w:hAnsi="Times New Roman"/>
          <w:sz w:val="24"/>
          <w:szCs w:val="24"/>
        </w:rPr>
        <w:t>Údaje vo výkaze vybraných údajov účtovnej jednotky, ktorej funkčnou menou je mena euro,</w:t>
      </w:r>
      <w:r w:rsidR="00A65D3D">
        <w:rPr>
          <w:rFonts w:ascii="Times New Roman" w:hAnsi="Times New Roman"/>
          <w:sz w:val="24"/>
          <w:szCs w:val="24"/>
        </w:rPr>
        <w:t xml:space="preserve"> </w:t>
      </w:r>
      <w:r w:rsidRPr="008C6DB2">
        <w:rPr>
          <w:rFonts w:ascii="Times New Roman" w:hAnsi="Times New Roman"/>
          <w:sz w:val="24"/>
          <w:szCs w:val="24"/>
        </w:rPr>
        <w:t>sa uvádzajú v eurách a s rovnakým stupňom zaokrúhlenia ako je použitý v konsolidovanej účtovnej závierke. Ak funkčnou menou  materskej účtovnej jednotky je  iná mena ako mena euro, prepočítajú sa  na účely uvádzania údajov vo výkaze vybraných údajov údaje z inej meny na euro referenčným výmenným kurzom určeným a vyhláseným Európskou centrálnou bankou ku dňu, ku ktorému sa zostavuje účtovná závierka a zaokrúhlia sa na celé tisíce eur.</w:t>
      </w:r>
    </w:p>
    <w:p w:rsidR="00196E53" w:rsidRPr="008C6DB2" w:rsidP="00027E10">
      <w:pPr>
        <w:numPr>
          <w:numId w:val="49"/>
        </w:numPr>
        <w:autoSpaceDE w:val="0"/>
        <w:autoSpaceDN w:val="0"/>
        <w:bidi w:val="0"/>
        <w:adjustRightInd w:val="0"/>
        <w:ind w:left="390"/>
        <w:jc w:val="both"/>
        <w:rPr>
          <w:rFonts w:ascii="Times New Roman" w:hAnsi="Times New Roman"/>
          <w:sz w:val="24"/>
          <w:szCs w:val="24"/>
        </w:rPr>
      </w:pPr>
      <w:r w:rsidRPr="008C6DB2">
        <w:rPr>
          <w:rFonts w:ascii="Times New Roman" w:hAnsi="Times New Roman"/>
          <w:sz w:val="24"/>
          <w:szCs w:val="24"/>
        </w:rPr>
        <w:t xml:space="preserve">V časti I. tabuľke č. 1 sa údaje uvádzajú v účtovných hodnotách. </w:t>
      </w:r>
    </w:p>
    <w:p w:rsidR="00196E53" w:rsidRPr="008C6DB2" w:rsidP="00027E10">
      <w:pPr>
        <w:numPr>
          <w:numId w:val="49"/>
        </w:numPr>
        <w:autoSpaceDE w:val="0"/>
        <w:autoSpaceDN w:val="0"/>
        <w:bidi w:val="0"/>
        <w:adjustRightInd w:val="0"/>
        <w:ind w:left="390"/>
        <w:jc w:val="both"/>
        <w:rPr>
          <w:rFonts w:ascii="Times New Roman" w:hAnsi="Times New Roman"/>
          <w:sz w:val="24"/>
          <w:szCs w:val="24"/>
        </w:rPr>
      </w:pPr>
      <w:r w:rsidRPr="008C6DB2">
        <w:rPr>
          <w:rFonts w:ascii="Times New Roman" w:hAnsi="Times New Roman"/>
          <w:sz w:val="24"/>
          <w:szCs w:val="24"/>
        </w:rPr>
        <w:t>V časti I. tabuľke č. 1 sa suma vykazovaná na r</w:t>
      </w:r>
      <w:r w:rsidRPr="008C6DB2" w:rsidR="00191B35">
        <w:rPr>
          <w:rFonts w:ascii="Times New Roman" w:hAnsi="Times New Roman"/>
          <w:sz w:val="24"/>
          <w:szCs w:val="24"/>
        </w:rPr>
        <w:t>iadku</w:t>
      </w:r>
      <w:r w:rsidRPr="008C6DB2">
        <w:rPr>
          <w:rFonts w:ascii="Times New Roman" w:hAnsi="Times New Roman"/>
          <w:sz w:val="24"/>
          <w:szCs w:val="24"/>
        </w:rPr>
        <w:t xml:space="preserve"> 01 v stĺpcoch 1 a 2  rovná sume vykazovanej na r</w:t>
      </w:r>
      <w:r w:rsidRPr="008C6DB2" w:rsidR="00191B35">
        <w:rPr>
          <w:rFonts w:ascii="Times New Roman" w:hAnsi="Times New Roman"/>
          <w:sz w:val="24"/>
          <w:szCs w:val="24"/>
        </w:rPr>
        <w:t>iadku</w:t>
      </w:r>
      <w:r w:rsidRPr="008C6DB2">
        <w:rPr>
          <w:rFonts w:ascii="Times New Roman" w:hAnsi="Times New Roman"/>
          <w:sz w:val="24"/>
          <w:szCs w:val="24"/>
        </w:rPr>
        <w:t xml:space="preserve"> 15 v stĺpcoch 1 a 2.</w:t>
      </w:r>
    </w:p>
    <w:p w:rsidR="00196E53" w:rsidRPr="008C6DB2" w:rsidP="00027E10">
      <w:pPr>
        <w:numPr>
          <w:numId w:val="49"/>
        </w:numPr>
        <w:autoSpaceDE w:val="0"/>
        <w:autoSpaceDN w:val="0"/>
        <w:bidi w:val="0"/>
        <w:adjustRightInd w:val="0"/>
        <w:ind w:left="390"/>
        <w:jc w:val="both"/>
        <w:rPr>
          <w:rFonts w:ascii="Times New Roman" w:hAnsi="Times New Roman"/>
          <w:sz w:val="24"/>
          <w:szCs w:val="24"/>
          <w:lang w:eastAsia="sk-SK"/>
        </w:rPr>
      </w:pPr>
      <w:r w:rsidRPr="008C6DB2">
        <w:rPr>
          <w:rFonts w:ascii="Times New Roman" w:hAnsi="Times New Roman"/>
          <w:sz w:val="24"/>
          <w:szCs w:val="24"/>
        </w:rPr>
        <w:t>V časti II. tabuľ</w:t>
      </w:r>
      <w:r w:rsidRPr="008C6DB2" w:rsidR="00191B35">
        <w:rPr>
          <w:rFonts w:ascii="Times New Roman" w:hAnsi="Times New Roman"/>
          <w:sz w:val="24"/>
          <w:szCs w:val="24"/>
        </w:rPr>
        <w:t>ke č. 1 sa suma vykazovaná na riadku</w:t>
      </w:r>
      <w:r w:rsidRPr="008C6DB2">
        <w:rPr>
          <w:rFonts w:ascii="Times New Roman" w:hAnsi="Times New Roman"/>
          <w:sz w:val="24"/>
          <w:szCs w:val="24"/>
        </w:rPr>
        <w:t xml:space="preserve"> 1</w:t>
      </w:r>
      <w:r w:rsidRPr="008C6DB2" w:rsidR="00A91FD5">
        <w:rPr>
          <w:rFonts w:ascii="Times New Roman" w:hAnsi="Times New Roman"/>
          <w:sz w:val="24"/>
          <w:szCs w:val="24"/>
        </w:rPr>
        <w:t>3</w:t>
      </w:r>
      <w:r w:rsidRPr="008C6DB2">
        <w:rPr>
          <w:rFonts w:ascii="Times New Roman" w:hAnsi="Times New Roman"/>
          <w:sz w:val="24"/>
          <w:szCs w:val="24"/>
        </w:rPr>
        <w:t xml:space="preserve"> v stĺpcoch 1 a 2 rovná sume vykazovanej v časti I. tabuľke č. 1 na r</w:t>
      </w:r>
      <w:r w:rsidRPr="008C6DB2" w:rsidR="00191B35">
        <w:rPr>
          <w:rFonts w:ascii="Times New Roman" w:hAnsi="Times New Roman"/>
          <w:sz w:val="24"/>
          <w:szCs w:val="24"/>
        </w:rPr>
        <w:t>iadku</w:t>
      </w:r>
      <w:r w:rsidRPr="008C6DB2">
        <w:rPr>
          <w:rFonts w:ascii="Times New Roman" w:hAnsi="Times New Roman"/>
          <w:sz w:val="24"/>
          <w:szCs w:val="24"/>
        </w:rPr>
        <w:t xml:space="preserve"> 23 v stĺpcoch 1 a 2.</w:t>
      </w:r>
    </w:p>
    <w:p w:rsidR="00837B00" w:rsidRPr="008C6DB2" w:rsidP="00027E10">
      <w:pPr>
        <w:numPr>
          <w:numId w:val="49"/>
        </w:numPr>
        <w:autoSpaceDE w:val="0"/>
        <w:autoSpaceDN w:val="0"/>
        <w:bidi w:val="0"/>
        <w:adjustRightInd w:val="0"/>
        <w:ind w:left="390"/>
        <w:jc w:val="both"/>
        <w:rPr>
          <w:rFonts w:ascii="Times New Roman" w:hAnsi="Times New Roman"/>
          <w:sz w:val="24"/>
          <w:szCs w:val="24"/>
          <w:lang w:eastAsia="sk-SK"/>
        </w:rPr>
      </w:pPr>
      <w:r w:rsidRPr="008C6DB2">
        <w:rPr>
          <w:rFonts w:ascii="Times New Roman" w:hAnsi="Times New Roman"/>
          <w:sz w:val="24"/>
          <w:szCs w:val="24"/>
        </w:rPr>
        <w:t>V</w:t>
      </w:r>
      <w:r w:rsidRPr="008C6DB2" w:rsidR="00EB49A1">
        <w:rPr>
          <w:rFonts w:ascii="Times New Roman" w:hAnsi="Times New Roman"/>
          <w:sz w:val="24"/>
          <w:szCs w:val="24"/>
        </w:rPr>
        <w:t xml:space="preserve"> </w:t>
      </w:r>
      <w:r w:rsidRPr="008C6DB2">
        <w:rPr>
          <w:rFonts w:ascii="Times New Roman" w:hAnsi="Times New Roman"/>
          <w:sz w:val="24"/>
          <w:szCs w:val="24"/>
        </w:rPr>
        <w:t>časti III</w:t>
      </w:r>
      <w:r w:rsidRPr="008C6DB2" w:rsidR="00B60C10">
        <w:rPr>
          <w:rFonts w:ascii="Times New Roman" w:hAnsi="Times New Roman"/>
          <w:sz w:val="24"/>
          <w:szCs w:val="24"/>
        </w:rPr>
        <w:t>.</w:t>
      </w:r>
      <w:r w:rsidRPr="008C6DB2">
        <w:rPr>
          <w:rFonts w:ascii="Times New Roman" w:hAnsi="Times New Roman"/>
          <w:sz w:val="24"/>
          <w:szCs w:val="24"/>
        </w:rPr>
        <w:t xml:space="preserve"> sa obsahová náplň</w:t>
      </w:r>
      <w:r w:rsidRPr="008C6DB2" w:rsidR="00EB49A1">
        <w:rPr>
          <w:rFonts w:ascii="Times New Roman" w:hAnsi="Times New Roman"/>
          <w:sz w:val="24"/>
          <w:szCs w:val="24"/>
        </w:rPr>
        <w:t xml:space="preserve"> tabuliek</w:t>
      </w:r>
      <w:r w:rsidRPr="008C6DB2">
        <w:rPr>
          <w:rFonts w:ascii="Times New Roman" w:hAnsi="Times New Roman"/>
          <w:sz w:val="24"/>
          <w:szCs w:val="24"/>
        </w:rPr>
        <w:t xml:space="preserve"> a počet riadkov</w:t>
      </w:r>
      <w:r w:rsidRPr="008C6DB2" w:rsidR="00EB49A1">
        <w:rPr>
          <w:rFonts w:ascii="Times New Roman" w:hAnsi="Times New Roman"/>
          <w:sz w:val="24"/>
          <w:szCs w:val="24"/>
        </w:rPr>
        <w:t xml:space="preserve"> v nich</w:t>
      </w:r>
      <w:r w:rsidRPr="008C6DB2">
        <w:rPr>
          <w:rFonts w:ascii="Times New Roman" w:hAnsi="Times New Roman"/>
          <w:sz w:val="24"/>
          <w:szCs w:val="24"/>
        </w:rPr>
        <w:t xml:space="preserve"> uvádza podľa potrieb účtovnej jednotky.</w:t>
      </w:r>
    </w:p>
    <w:p w:rsidR="00B90738" w:rsidRPr="008C6DB2" w:rsidP="00027E10">
      <w:pPr>
        <w:numPr>
          <w:numId w:val="49"/>
        </w:numPr>
        <w:autoSpaceDE w:val="0"/>
        <w:autoSpaceDN w:val="0"/>
        <w:bidi w:val="0"/>
        <w:adjustRightInd w:val="0"/>
        <w:ind w:left="390"/>
        <w:jc w:val="both"/>
        <w:rPr>
          <w:rFonts w:ascii="Times New Roman" w:hAnsi="Times New Roman"/>
          <w:sz w:val="24"/>
          <w:szCs w:val="24"/>
          <w:lang w:eastAsia="sk-SK"/>
        </w:rPr>
      </w:pPr>
      <w:r w:rsidRPr="008C6DB2" w:rsidR="00D468B5">
        <w:rPr>
          <w:rFonts w:ascii="Times New Roman" w:hAnsi="Times New Roman"/>
          <w:sz w:val="24"/>
          <w:szCs w:val="24"/>
          <w:lang w:eastAsia="sk-SK"/>
        </w:rPr>
        <w:t>V časti I</w:t>
      </w:r>
      <w:r w:rsidRPr="008C6DB2" w:rsidR="00837B00">
        <w:rPr>
          <w:rFonts w:ascii="Times New Roman" w:hAnsi="Times New Roman"/>
          <w:sz w:val="24"/>
          <w:szCs w:val="24"/>
          <w:lang w:eastAsia="sk-SK"/>
        </w:rPr>
        <w:t>I</w:t>
      </w:r>
      <w:r w:rsidRPr="008C6DB2" w:rsidR="00EB49A1">
        <w:rPr>
          <w:rFonts w:ascii="Times New Roman" w:hAnsi="Times New Roman"/>
          <w:sz w:val="24"/>
          <w:szCs w:val="24"/>
          <w:lang w:eastAsia="sk-SK"/>
        </w:rPr>
        <w:t>I</w:t>
      </w:r>
      <w:r w:rsidRPr="008C6DB2" w:rsidR="00B60C10">
        <w:rPr>
          <w:rFonts w:ascii="Times New Roman" w:hAnsi="Times New Roman"/>
          <w:sz w:val="24"/>
          <w:szCs w:val="24"/>
          <w:lang w:eastAsia="sk-SK"/>
        </w:rPr>
        <w:t>.</w:t>
      </w:r>
      <w:r w:rsidRPr="008C6DB2" w:rsidR="002D44F4">
        <w:rPr>
          <w:rFonts w:ascii="Times New Roman" w:hAnsi="Times New Roman"/>
          <w:sz w:val="24"/>
          <w:szCs w:val="24"/>
          <w:lang w:eastAsia="sk-SK"/>
        </w:rPr>
        <w:t xml:space="preserve"> tabuľke č. </w:t>
      </w:r>
      <w:r w:rsidRPr="008C6DB2" w:rsidR="0062594B">
        <w:rPr>
          <w:rFonts w:ascii="Times New Roman" w:hAnsi="Times New Roman"/>
          <w:sz w:val="24"/>
          <w:szCs w:val="24"/>
          <w:lang w:eastAsia="sk-SK"/>
        </w:rPr>
        <w:t>2</w:t>
      </w:r>
      <w:r w:rsidRPr="008C6DB2" w:rsidR="002D44F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8C6DB2" w:rsidR="00D468B5">
        <w:rPr>
          <w:rFonts w:ascii="Times New Roman" w:hAnsi="Times New Roman"/>
          <w:sz w:val="24"/>
          <w:szCs w:val="24"/>
          <w:lang w:eastAsia="sk-SK"/>
        </w:rPr>
        <w:t xml:space="preserve"> sa </w:t>
      </w:r>
      <w:r w:rsidRPr="008C6DB2">
        <w:rPr>
          <w:rFonts w:ascii="Times New Roman" w:hAnsi="Times New Roman"/>
          <w:sz w:val="24"/>
          <w:szCs w:val="24"/>
          <w:lang w:eastAsia="sk-SK"/>
        </w:rPr>
        <w:t xml:space="preserve">druh vzťahu </w:t>
      </w:r>
      <w:r w:rsidRPr="008C6DB2" w:rsidR="00D468B5">
        <w:rPr>
          <w:rFonts w:ascii="Times New Roman" w:hAnsi="Times New Roman"/>
          <w:sz w:val="24"/>
          <w:szCs w:val="24"/>
          <w:lang w:eastAsia="sk-SK"/>
        </w:rPr>
        <w:t>uvádza takto:</w:t>
      </w:r>
      <w:r w:rsidRPr="008C6DB2" w:rsidR="00DB796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8C6DB2" w:rsidR="00D468B5">
        <w:rPr>
          <w:rFonts w:ascii="Times New Roman" w:hAnsi="Times New Roman"/>
          <w:sz w:val="24"/>
          <w:szCs w:val="24"/>
          <w:lang w:eastAsia="sk-SK"/>
        </w:rPr>
        <w:t xml:space="preserve"> 1</w:t>
      </w:r>
      <w:r w:rsidRPr="008C6DB2" w:rsidR="0041467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8C6DB2" w:rsidR="00D468B5">
        <w:rPr>
          <w:rFonts w:ascii="Times New Roman" w:hAnsi="Times New Roman"/>
          <w:sz w:val="24"/>
          <w:szCs w:val="24"/>
          <w:lang w:eastAsia="sk-SK"/>
        </w:rPr>
        <w:t xml:space="preserve">- </w:t>
      </w:r>
      <w:r w:rsidRPr="008C6DB2">
        <w:rPr>
          <w:rFonts w:ascii="Times New Roman" w:hAnsi="Times New Roman"/>
          <w:sz w:val="24"/>
          <w:szCs w:val="24"/>
          <w:lang w:eastAsia="sk-SK"/>
        </w:rPr>
        <w:t>d</w:t>
      </w:r>
      <w:r w:rsidRPr="008C6DB2" w:rsidR="00DB796A">
        <w:rPr>
          <w:rFonts w:ascii="Times New Roman" w:hAnsi="Times New Roman"/>
          <w:sz w:val="24"/>
          <w:szCs w:val="24"/>
          <w:lang w:eastAsia="sk-SK"/>
        </w:rPr>
        <w:t xml:space="preserve">cérsky podnik, </w:t>
      </w:r>
      <w:r w:rsidRPr="008C6DB2" w:rsidR="00D468B5">
        <w:rPr>
          <w:rFonts w:ascii="Times New Roman" w:hAnsi="Times New Roman"/>
          <w:sz w:val="24"/>
          <w:szCs w:val="24"/>
          <w:lang w:eastAsia="sk-SK"/>
        </w:rPr>
        <w:t xml:space="preserve">2 - </w:t>
      </w:r>
      <w:r w:rsidRPr="008C6DB2" w:rsidR="00DB796A">
        <w:rPr>
          <w:rFonts w:ascii="Times New Roman" w:hAnsi="Times New Roman"/>
          <w:sz w:val="24"/>
          <w:szCs w:val="24"/>
          <w:lang w:eastAsia="sk-SK"/>
        </w:rPr>
        <w:t xml:space="preserve">spoločný podnik, </w:t>
      </w:r>
      <w:r w:rsidRPr="008C6DB2" w:rsidR="00D468B5">
        <w:rPr>
          <w:rFonts w:ascii="Times New Roman" w:hAnsi="Times New Roman"/>
          <w:sz w:val="24"/>
          <w:szCs w:val="24"/>
          <w:lang w:eastAsia="sk-SK"/>
        </w:rPr>
        <w:t xml:space="preserve">3 - </w:t>
      </w:r>
      <w:r w:rsidRPr="008C6DB2" w:rsidR="00DB796A">
        <w:rPr>
          <w:rFonts w:ascii="Times New Roman" w:hAnsi="Times New Roman"/>
          <w:sz w:val="24"/>
          <w:szCs w:val="24"/>
          <w:lang w:eastAsia="sk-SK"/>
        </w:rPr>
        <w:t>pridružený podnik</w:t>
      </w:r>
      <w:r w:rsidRPr="008C6DB2" w:rsidR="00AC1D16">
        <w:rPr>
          <w:rFonts w:ascii="Times New Roman" w:hAnsi="Times New Roman"/>
          <w:sz w:val="24"/>
          <w:szCs w:val="24"/>
          <w:lang w:eastAsia="sk-SK"/>
        </w:rPr>
        <w:t>.</w:t>
      </w:r>
    </w:p>
    <w:p w:rsidR="00290A58" w:rsidRPr="008C6DB2" w:rsidP="00290A58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96E53" w:rsidRPr="008C6DB2" w:rsidP="00196E5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96E53" w:rsidRPr="008C6DB2" w:rsidP="00196E5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290A58" w:rsidRPr="008C6DB2" w:rsidP="00290A58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Sect="00027E10">
      <w:footnotePr>
        <w:numStart w:val="2"/>
      </w:footnotePr>
      <w:pgSz w:w="11906" w:h="16838"/>
      <w:pgMar w:top="1418" w:right="1361" w:bottom="1418" w:left="1361" w:header="709" w:footer="709" w:gutter="0"/>
      <w:lnNumType w:distance="0"/>
      <w:cols w:space="708"/>
      <w:noEndnote w:val="0"/>
      <w:titlePg/>
      <w:bidi w:val="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D3D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E10" w:rsidRPr="00F66570">
    <w:pPr>
      <w:pStyle w:val="Footer"/>
      <w:bidi w:val="0"/>
      <w:jc w:val="right"/>
      <w:rPr>
        <w:rFonts w:ascii="Times New Roman" w:hAnsi="Times New Roman"/>
        <w:sz w:val="24"/>
        <w:szCs w:val="24"/>
      </w:rPr>
    </w:pPr>
    <w:r w:rsidRPr="00F66570">
      <w:rPr>
        <w:rFonts w:ascii="Times New Roman" w:hAnsi="Times New Roman"/>
        <w:sz w:val="24"/>
        <w:szCs w:val="24"/>
      </w:rPr>
      <w:fldChar w:fldCharType="begin"/>
    </w:r>
    <w:r w:rsidRPr="00F66570">
      <w:rPr>
        <w:rFonts w:ascii="Times New Roman" w:hAnsi="Times New Roman"/>
        <w:sz w:val="24"/>
        <w:szCs w:val="24"/>
      </w:rPr>
      <w:instrText>PAGE   \* MERGEFORMAT</w:instrText>
    </w:r>
    <w:r w:rsidRPr="00F66570">
      <w:rPr>
        <w:rFonts w:ascii="Times New Roman" w:hAnsi="Times New Roman"/>
        <w:sz w:val="24"/>
        <w:szCs w:val="24"/>
      </w:rPr>
      <w:fldChar w:fldCharType="separate"/>
    </w:r>
    <w:r w:rsidR="00B64EF0">
      <w:rPr>
        <w:rFonts w:ascii="Times New Roman" w:hAnsi="Times New Roman"/>
        <w:noProof/>
        <w:sz w:val="24"/>
        <w:szCs w:val="24"/>
      </w:rPr>
      <w:t>5</w:t>
    </w:r>
    <w:r w:rsidRPr="00F66570">
      <w:rPr>
        <w:rFonts w:ascii="Times New Roman" w:hAnsi="Times New Roman"/>
        <w:sz w:val="24"/>
        <w:szCs w:val="24"/>
      </w:rPr>
      <w:fldChar w:fldCharType="end"/>
    </w:r>
  </w:p>
  <w:p w:rsidR="0011379F">
    <w:pPr>
      <w:pStyle w:val="Footer"/>
      <w:bidi w:val="0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BF1" w:rsidRPr="00AB1BF1">
    <w:pPr>
      <w:pStyle w:val="Footer"/>
      <w:bidi w:val="0"/>
      <w:jc w:val="right"/>
      <w:rPr>
        <w:rFonts w:ascii="Times New Roman" w:hAnsi="Times New Roman"/>
        <w:sz w:val="24"/>
        <w:szCs w:val="24"/>
      </w:rPr>
    </w:pPr>
    <w:r w:rsidRPr="00AB1BF1">
      <w:rPr>
        <w:rFonts w:ascii="Times New Roman" w:hAnsi="Times New Roman"/>
        <w:sz w:val="24"/>
        <w:szCs w:val="24"/>
      </w:rPr>
      <w:fldChar w:fldCharType="begin"/>
    </w:r>
    <w:r w:rsidRPr="00AB1BF1">
      <w:rPr>
        <w:rFonts w:ascii="Times New Roman" w:hAnsi="Times New Roman"/>
        <w:sz w:val="24"/>
        <w:szCs w:val="24"/>
      </w:rPr>
      <w:instrText>PAGE   \* MERGEFORMAT</w:instrText>
    </w:r>
    <w:r w:rsidRPr="00AB1BF1">
      <w:rPr>
        <w:rFonts w:ascii="Times New Roman" w:hAnsi="Times New Roman"/>
        <w:sz w:val="24"/>
        <w:szCs w:val="24"/>
      </w:rPr>
      <w:fldChar w:fldCharType="separate"/>
    </w:r>
    <w:r w:rsidR="00476519">
      <w:rPr>
        <w:rFonts w:ascii="Times New Roman" w:hAnsi="Times New Roman"/>
        <w:noProof/>
        <w:sz w:val="24"/>
        <w:szCs w:val="24"/>
      </w:rPr>
      <w:t>1</w:t>
    </w:r>
    <w:r w:rsidRPr="00AB1BF1">
      <w:rPr>
        <w:rFonts w:ascii="Times New Roman" w:hAnsi="Times New Roman"/>
        <w:sz w:val="24"/>
        <w:szCs w:val="24"/>
      </w:rPr>
      <w:fldChar w:fldCharType="end"/>
    </w:r>
  </w:p>
  <w:p w:rsidR="009335CB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D3D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C4F" w:rsidRPr="008C6DB2" w:rsidP="00027E10">
    <w:pPr>
      <w:pStyle w:val="Header"/>
      <w:tabs>
        <w:tab w:val="left" w:pos="2050"/>
        <w:tab w:val="clear" w:pos="4536"/>
        <w:tab w:val="clear" w:pos="9072"/>
      </w:tabs>
      <w:bidi w:val="0"/>
      <w:rPr>
        <w:rFonts w:ascii="Times New Roman" w:hAnsi="Times New Roman"/>
        <w:sz w:val="24"/>
        <w:szCs w:val="24"/>
      </w:rPr>
    </w:pPr>
    <w:r w:rsidRPr="008C6DB2">
      <w:rPr>
        <w:rFonts w:ascii="Times New Roman" w:hAnsi="Times New Roman"/>
        <w:sz w:val="24"/>
        <w:szCs w:val="24"/>
      </w:rPr>
      <w:t>DIČ:</w:t>
    </w:r>
    <w:r w:rsidR="00027E10">
      <w:rPr>
        <w:rFonts w:ascii="Times New Roman" w:hAnsi="Times New Roman"/>
        <w:sz w:val="24"/>
        <w:szCs w:val="24"/>
      </w:rPr>
      <w:tab/>
      <w:tab/>
      <w:tab/>
      <w:tab/>
      <w:tab/>
      <w:tab/>
      <w:tab/>
      <w:tab/>
      <w:tab/>
    </w:r>
    <w:r w:rsidRPr="008C6DB2" w:rsidR="00FF6181">
      <w:rPr>
        <w:rFonts w:ascii="Times New Roman" w:hAnsi="Times New Roman"/>
        <w:sz w:val="24"/>
        <w:szCs w:val="24"/>
        <w:lang w:eastAsia="sk-SK"/>
      </w:rPr>
      <w:t>VÚ POD kons. 1 - 01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D3D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7C73"/>
    <w:multiLevelType w:val="singleLevel"/>
    <w:tmpl w:val="25C2DA14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rtl w:val="0"/>
        <w:cs w:val="0"/>
      </w:rPr>
    </w:lvl>
  </w:abstractNum>
  <w:abstractNum w:abstractNumId="1">
    <w:nsid w:val="0A4A5F91"/>
    <w:multiLevelType w:val="singleLevel"/>
    <w:tmpl w:val="09BA6358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 w:hint="default"/>
        <w:rtl w:val="0"/>
        <w:cs w:val="0"/>
      </w:rPr>
    </w:lvl>
  </w:abstractNum>
  <w:abstractNum w:abstractNumId="2">
    <w:nsid w:val="0BB55BF6"/>
    <w:multiLevelType w:val="singleLevel"/>
    <w:tmpl w:val="52005FE8"/>
    <w:lvl w:ilvl="0">
      <w:start w:val="1"/>
      <w:numFmt w:val="decimal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3">
    <w:nsid w:val="0F0F57FC"/>
    <w:multiLevelType w:val="singleLevel"/>
    <w:tmpl w:val="4C3C32BC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  <w:rtl w:val="0"/>
        <w:cs w:val="0"/>
      </w:rPr>
    </w:lvl>
  </w:abstractNum>
  <w:abstractNum w:abstractNumId="4">
    <w:nsid w:val="0FA30FAE"/>
    <w:multiLevelType w:val="singleLevel"/>
    <w:tmpl w:val="58B6A8EE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 w:hint="default"/>
        <w:rtl w:val="0"/>
        <w:cs w:val="0"/>
      </w:rPr>
    </w:lvl>
  </w:abstractNum>
  <w:abstractNum w:abstractNumId="5">
    <w:nsid w:val="0FE3197F"/>
    <w:multiLevelType w:val="singleLevel"/>
    <w:tmpl w:val="C1964510"/>
    <w:lvl w:ilvl="0">
      <w:start w:val="4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6">
    <w:nsid w:val="11F34D72"/>
    <w:multiLevelType w:val="hybridMultilevel"/>
    <w:tmpl w:val="21D40C00"/>
    <w:lvl w:ilvl="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7">
    <w:nsid w:val="12BC67FE"/>
    <w:multiLevelType w:val="hybridMultilevel"/>
    <w:tmpl w:val="6BEA5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2D056F5"/>
    <w:multiLevelType w:val="singleLevel"/>
    <w:tmpl w:val="8236C25E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  <w:rtl w:val="0"/>
        <w:cs w:val="0"/>
      </w:rPr>
    </w:lvl>
  </w:abstractNum>
  <w:abstractNum w:abstractNumId="9">
    <w:nsid w:val="13BF2FF4"/>
    <w:multiLevelType w:val="singleLevel"/>
    <w:tmpl w:val="D538621C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cs="Times New Roman" w:hint="default"/>
        <w:rtl w:val="0"/>
        <w:cs w:val="0"/>
      </w:rPr>
    </w:lvl>
  </w:abstractNum>
  <w:abstractNum w:abstractNumId="10">
    <w:nsid w:val="15A457DE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1">
    <w:nsid w:val="17A83F52"/>
    <w:multiLevelType w:val="hybridMultilevel"/>
    <w:tmpl w:val="C36ED42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8C45FE9"/>
    <w:multiLevelType w:val="hybridMultilevel"/>
    <w:tmpl w:val="735C0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1B85049F"/>
    <w:multiLevelType w:val="singleLevel"/>
    <w:tmpl w:val="F9969A0A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  <w:rtl w:val="0"/>
        <w:cs w:val="0"/>
      </w:rPr>
    </w:lvl>
  </w:abstractNum>
  <w:abstractNum w:abstractNumId="14">
    <w:nsid w:val="1BCF7A3D"/>
    <w:multiLevelType w:val="hybridMultilevel"/>
    <w:tmpl w:val="D9C04F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1E415BD3"/>
    <w:multiLevelType w:val="singleLevel"/>
    <w:tmpl w:val="0E5A0BB2"/>
    <w:lvl w:ilvl="0">
      <w:start w:val="4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rtl w:val="0"/>
        <w:cs w:val="0"/>
      </w:rPr>
    </w:lvl>
  </w:abstractNum>
  <w:abstractNum w:abstractNumId="16">
    <w:nsid w:val="21D227D3"/>
    <w:multiLevelType w:val="hybridMultilevel"/>
    <w:tmpl w:val="DC36B6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2AFA6959"/>
    <w:multiLevelType w:val="hybridMultilevel"/>
    <w:tmpl w:val="5246D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2DE3028"/>
    <w:multiLevelType w:val="hybridMultilevel"/>
    <w:tmpl w:val="78D06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4462F3D"/>
    <w:multiLevelType w:val="hybridMultilevel"/>
    <w:tmpl w:val="8E9A1CA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  <w:rtl w:val="0"/>
        <w:cs w:val="0"/>
      </w:rPr>
    </w:lvl>
  </w:abstractNum>
  <w:abstractNum w:abstractNumId="20">
    <w:nsid w:val="34776D0D"/>
    <w:multiLevelType w:val="hybridMultilevel"/>
    <w:tmpl w:val="CE9E137C"/>
    <w:lvl w:ilvl="0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4D470A6"/>
    <w:multiLevelType w:val="hybridMultilevel"/>
    <w:tmpl w:val="71CC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62F72C6"/>
    <w:multiLevelType w:val="hybridMultilevel"/>
    <w:tmpl w:val="DA48A1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377A02C0"/>
    <w:multiLevelType w:val="hybridMultilevel"/>
    <w:tmpl w:val="5E147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39D26857"/>
    <w:multiLevelType w:val="hybridMultilevel"/>
    <w:tmpl w:val="5982232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3BFF71CA"/>
    <w:multiLevelType w:val="hybridMultilevel"/>
    <w:tmpl w:val="385A2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3D2A3635"/>
    <w:multiLevelType w:val="hybridMultilevel"/>
    <w:tmpl w:val="9104F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35D1841"/>
    <w:multiLevelType w:val="hybridMultilevel"/>
    <w:tmpl w:val="E5FC9E64"/>
    <w:lvl w:ilvl="0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28">
    <w:nsid w:val="44470DBF"/>
    <w:multiLevelType w:val="singleLevel"/>
    <w:tmpl w:val="F2D694BA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rtl w:val="0"/>
        <w:cs w:val="0"/>
      </w:rPr>
    </w:lvl>
  </w:abstractNum>
  <w:abstractNum w:abstractNumId="29">
    <w:nsid w:val="46F604A4"/>
    <w:multiLevelType w:val="hybridMultilevel"/>
    <w:tmpl w:val="004A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>
    <w:nsid w:val="48634934"/>
    <w:multiLevelType w:val="singleLevel"/>
    <w:tmpl w:val="2D1E493E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  <w:rtl w:val="0"/>
        <w:cs w:val="0"/>
      </w:rPr>
    </w:lvl>
  </w:abstractNum>
  <w:abstractNum w:abstractNumId="31">
    <w:nsid w:val="4E490A90"/>
    <w:multiLevelType w:val="hybridMultilevel"/>
    <w:tmpl w:val="92506FD2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4FF81828"/>
    <w:multiLevelType w:val="hybridMultilevel"/>
    <w:tmpl w:val="5D2A7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3">
    <w:nsid w:val="50E763AE"/>
    <w:multiLevelType w:val="hybridMultilevel"/>
    <w:tmpl w:val="04883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8893921"/>
    <w:multiLevelType w:val="hybridMultilevel"/>
    <w:tmpl w:val="9476112E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35">
    <w:nsid w:val="5D747492"/>
    <w:multiLevelType w:val="hybridMultilevel"/>
    <w:tmpl w:val="58181D9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 Narrow" w:hAnsi="Arial Narrow" w:cs="Arial Narrow" w:hint="default"/>
        <w:b w:val="0"/>
        <w:bCs w:val="0"/>
        <w:sz w:val="22"/>
        <w:szCs w:val="22"/>
        <w:rtl w:val="0"/>
        <w:cs w:val="0"/>
      </w:rPr>
    </w:lvl>
    <w:lvl w:ilvl="1">
      <w:start w:val="1"/>
      <w:numFmt w:val="lowerRoman"/>
      <w:lvlText w:val="%2)"/>
      <w:lvlJc w:val="left"/>
      <w:pPr>
        <w:tabs>
          <w:tab w:val="num" w:pos="1866"/>
        </w:tabs>
        <w:ind w:left="1866" w:hanging="720"/>
      </w:pPr>
      <w:rPr>
        <w:rFonts w:cs="Times New Roman" w:hint="default"/>
        <w:b w:val="0"/>
        <w:bCs w:val="0"/>
        <w:sz w:val="16"/>
        <w:szCs w:val="16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 w:hint="default"/>
        <w:b w:val="0"/>
        <w:bCs w:val="0"/>
        <w:sz w:val="22"/>
        <w:szCs w:val="22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  <w:rtl w:val="0"/>
        <w:cs w:val="0"/>
      </w:rPr>
    </w:lvl>
  </w:abstractNum>
  <w:abstractNum w:abstractNumId="36">
    <w:nsid w:val="620B13BA"/>
    <w:multiLevelType w:val="hybridMultilevel"/>
    <w:tmpl w:val="F1366B7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2187FC1"/>
    <w:multiLevelType w:val="hybridMultilevel"/>
    <w:tmpl w:val="4984D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2AE09DD"/>
    <w:multiLevelType w:val="hybridMultilevel"/>
    <w:tmpl w:val="9246F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3B97551"/>
    <w:multiLevelType w:val="hybridMultilevel"/>
    <w:tmpl w:val="0A1C2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4F67DAF"/>
    <w:multiLevelType w:val="singleLevel"/>
    <w:tmpl w:val="C6B82348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rtl w:val="0"/>
        <w:cs w:val="0"/>
      </w:rPr>
    </w:lvl>
  </w:abstractNum>
  <w:abstractNum w:abstractNumId="41">
    <w:nsid w:val="6538725D"/>
    <w:multiLevelType w:val="hybridMultilevel"/>
    <w:tmpl w:val="51CC8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67503B51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43">
    <w:nsid w:val="692A43C0"/>
    <w:multiLevelType w:val="hybridMultilevel"/>
    <w:tmpl w:val="3DCAE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4">
    <w:nsid w:val="6D813E4F"/>
    <w:multiLevelType w:val="hybridMultilevel"/>
    <w:tmpl w:val="5C2EBAC0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  <w:rtl w:val="0"/>
        <w:cs w:val="0"/>
      </w:rPr>
    </w:lvl>
  </w:abstractNum>
  <w:abstractNum w:abstractNumId="45">
    <w:nsid w:val="703B4EC9"/>
    <w:multiLevelType w:val="singleLevel"/>
    <w:tmpl w:val="95E62ACE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rtl w:val="0"/>
        <w:cs w:val="0"/>
      </w:rPr>
    </w:lvl>
  </w:abstractNum>
  <w:abstractNum w:abstractNumId="46">
    <w:nsid w:val="706E7948"/>
    <w:multiLevelType w:val="hybridMultilevel"/>
    <w:tmpl w:val="99C6E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7">
    <w:nsid w:val="70967BCE"/>
    <w:multiLevelType w:val="hybridMultilevel"/>
    <w:tmpl w:val="52920FA0"/>
    <w:lvl w:ilvl="0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  <w:rtl w:val="0"/>
        <w:cs w:val="0"/>
      </w:rPr>
    </w:lvl>
  </w:abstractNum>
  <w:abstractNum w:abstractNumId="48">
    <w:nsid w:val="713F521D"/>
    <w:multiLevelType w:val="hybridMultilevel"/>
    <w:tmpl w:val="DB6095B2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9">
    <w:nsid w:val="7DB6799A"/>
    <w:multiLevelType w:val="hybridMultilevel"/>
    <w:tmpl w:val="66FADD16"/>
    <w:lvl w:ilvl="0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num w:numId="1">
    <w:abstractNumId w:val="42"/>
  </w:num>
  <w:num w:numId="2">
    <w:abstractNumId w:val="3"/>
  </w:num>
  <w:num w:numId="3">
    <w:abstractNumId w:val="45"/>
  </w:num>
  <w:num w:numId="4">
    <w:abstractNumId w:val="28"/>
  </w:num>
  <w:num w:numId="5">
    <w:abstractNumId w:val="8"/>
  </w:num>
  <w:num w:numId="6">
    <w:abstractNumId w:val="13"/>
  </w:num>
  <w:num w:numId="7">
    <w:abstractNumId w:val="0"/>
  </w:num>
  <w:num w:numId="8">
    <w:abstractNumId w:val="30"/>
  </w:num>
  <w:num w:numId="9">
    <w:abstractNumId w:val="9"/>
  </w:num>
  <w:num w:numId="10">
    <w:abstractNumId w:val="40"/>
  </w:num>
  <w:num w:numId="11">
    <w:abstractNumId w:val="4"/>
  </w:num>
  <w:num w:numId="12">
    <w:abstractNumId w:val="2"/>
  </w:num>
  <w:num w:numId="13">
    <w:abstractNumId w:val="1"/>
  </w:num>
  <w:num w:numId="14">
    <w:abstractNumId w:val="17"/>
  </w:num>
  <w:num w:numId="15">
    <w:abstractNumId w:val="32"/>
  </w:num>
  <w:num w:numId="16">
    <w:abstractNumId w:val="47"/>
  </w:num>
  <w:num w:numId="17">
    <w:abstractNumId w:val="35"/>
  </w:num>
  <w:num w:numId="18">
    <w:abstractNumId w:val="44"/>
  </w:num>
  <w:num w:numId="19">
    <w:abstractNumId w:val="14"/>
  </w:num>
  <w:num w:numId="20">
    <w:abstractNumId w:val="19"/>
  </w:num>
  <w:num w:numId="21">
    <w:abstractNumId w:val="18"/>
  </w:num>
  <w:num w:numId="22">
    <w:abstractNumId w:val="15"/>
  </w:num>
  <w:num w:numId="23">
    <w:abstractNumId w:val="5"/>
  </w:num>
  <w:num w:numId="24">
    <w:abstractNumId w:val="27"/>
  </w:num>
  <w:num w:numId="25">
    <w:abstractNumId w:val="49"/>
  </w:num>
  <w:num w:numId="26">
    <w:abstractNumId w:val="6"/>
  </w:num>
  <w:num w:numId="27">
    <w:abstractNumId w:val="34"/>
  </w:num>
  <w:num w:numId="28">
    <w:abstractNumId w:val="10"/>
  </w:num>
  <w:num w:numId="29">
    <w:abstractNumId w:val="23"/>
  </w:num>
  <w:num w:numId="30">
    <w:abstractNumId w:val="11"/>
  </w:num>
  <w:num w:numId="31">
    <w:abstractNumId w:val="36"/>
  </w:num>
  <w:num w:numId="32">
    <w:abstractNumId w:val="43"/>
  </w:num>
  <w:num w:numId="33">
    <w:abstractNumId w:val="24"/>
  </w:num>
  <w:num w:numId="34">
    <w:abstractNumId w:val="33"/>
  </w:num>
  <w:num w:numId="35">
    <w:abstractNumId w:val="29"/>
  </w:num>
  <w:num w:numId="36">
    <w:abstractNumId w:val="46"/>
  </w:num>
  <w:num w:numId="37">
    <w:abstractNumId w:val="37"/>
  </w:num>
  <w:num w:numId="38">
    <w:abstractNumId w:val="25"/>
  </w:num>
  <w:num w:numId="39">
    <w:abstractNumId w:val="26"/>
  </w:num>
  <w:num w:numId="40">
    <w:abstractNumId w:val="38"/>
  </w:num>
  <w:num w:numId="41">
    <w:abstractNumId w:val="21"/>
  </w:num>
  <w:num w:numId="42">
    <w:abstractNumId w:val="39"/>
  </w:num>
  <w:num w:numId="43">
    <w:abstractNumId w:val="12"/>
  </w:num>
  <w:num w:numId="44">
    <w:abstractNumId w:val="7"/>
  </w:num>
  <w:num w:numId="45">
    <w:abstractNumId w:val="41"/>
  </w:num>
  <w:num w:numId="46">
    <w:abstractNumId w:val="22"/>
  </w:num>
  <w:num w:numId="47">
    <w:abstractNumId w:val="31"/>
  </w:num>
  <w:num w:numId="48">
    <w:abstractNumId w:val="48"/>
  </w:num>
  <w:num w:numId="49">
    <w:abstractNumId w:val="20"/>
  </w:num>
  <w:num w:numId="5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SystemFonts/>
  <w:doNotTrackMoves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numStart w:val="2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1278E"/>
    <w:rsid w:val="0000596A"/>
    <w:rsid w:val="0001226B"/>
    <w:rsid w:val="00014CCF"/>
    <w:rsid w:val="00015F60"/>
    <w:rsid w:val="000206D3"/>
    <w:rsid w:val="0002339F"/>
    <w:rsid w:val="0002578F"/>
    <w:rsid w:val="00027E10"/>
    <w:rsid w:val="00037858"/>
    <w:rsid w:val="00044841"/>
    <w:rsid w:val="00044A9A"/>
    <w:rsid w:val="00047461"/>
    <w:rsid w:val="0005234D"/>
    <w:rsid w:val="000525D5"/>
    <w:rsid w:val="00055EA6"/>
    <w:rsid w:val="00056A2D"/>
    <w:rsid w:val="00060AE4"/>
    <w:rsid w:val="00062DBE"/>
    <w:rsid w:val="00072BA9"/>
    <w:rsid w:val="00074D3E"/>
    <w:rsid w:val="000759CB"/>
    <w:rsid w:val="00084727"/>
    <w:rsid w:val="00084E3C"/>
    <w:rsid w:val="00091512"/>
    <w:rsid w:val="000949F1"/>
    <w:rsid w:val="00094A11"/>
    <w:rsid w:val="00095D56"/>
    <w:rsid w:val="000963E2"/>
    <w:rsid w:val="000A00E0"/>
    <w:rsid w:val="000A7BC1"/>
    <w:rsid w:val="000B1610"/>
    <w:rsid w:val="000B320C"/>
    <w:rsid w:val="000B3DD4"/>
    <w:rsid w:val="000C6076"/>
    <w:rsid w:val="000C667D"/>
    <w:rsid w:val="000D2A0E"/>
    <w:rsid w:val="000D6BD0"/>
    <w:rsid w:val="000E02FD"/>
    <w:rsid w:val="000E36A6"/>
    <w:rsid w:val="000E6B82"/>
    <w:rsid w:val="000F06D2"/>
    <w:rsid w:val="000F154B"/>
    <w:rsid w:val="000F1CC0"/>
    <w:rsid w:val="000F6A5E"/>
    <w:rsid w:val="000F7EB1"/>
    <w:rsid w:val="00111D1A"/>
    <w:rsid w:val="0011379F"/>
    <w:rsid w:val="00121465"/>
    <w:rsid w:val="00125E31"/>
    <w:rsid w:val="00136546"/>
    <w:rsid w:val="001419DF"/>
    <w:rsid w:val="00143D0A"/>
    <w:rsid w:val="00143D24"/>
    <w:rsid w:val="0014738D"/>
    <w:rsid w:val="001527FE"/>
    <w:rsid w:val="00156783"/>
    <w:rsid w:val="001606ED"/>
    <w:rsid w:val="001625A4"/>
    <w:rsid w:val="00164168"/>
    <w:rsid w:val="00171B0C"/>
    <w:rsid w:val="00172297"/>
    <w:rsid w:val="001739EA"/>
    <w:rsid w:val="00173C4F"/>
    <w:rsid w:val="00185DB7"/>
    <w:rsid w:val="00191B35"/>
    <w:rsid w:val="00193571"/>
    <w:rsid w:val="00194035"/>
    <w:rsid w:val="00196E53"/>
    <w:rsid w:val="001A1B75"/>
    <w:rsid w:val="001A5E38"/>
    <w:rsid w:val="001A77DF"/>
    <w:rsid w:val="001B00D4"/>
    <w:rsid w:val="001B0DE8"/>
    <w:rsid w:val="001B29FF"/>
    <w:rsid w:val="001B2F67"/>
    <w:rsid w:val="001B4971"/>
    <w:rsid w:val="001C1383"/>
    <w:rsid w:val="001C337D"/>
    <w:rsid w:val="001C43C4"/>
    <w:rsid w:val="001D2CDA"/>
    <w:rsid w:val="001D3128"/>
    <w:rsid w:val="001D3618"/>
    <w:rsid w:val="001D3A9B"/>
    <w:rsid w:val="001F2134"/>
    <w:rsid w:val="001F29B5"/>
    <w:rsid w:val="001F3A88"/>
    <w:rsid w:val="00200E5E"/>
    <w:rsid w:val="00204659"/>
    <w:rsid w:val="00221721"/>
    <w:rsid w:val="00222476"/>
    <w:rsid w:val="0022460B"/>
    <w:rsid w:val="00230586"/>
    <w:rsid w:val="00232D6E"/>
    <w:rsid w:val="00233E29"/>
    <w:rsid w:val="002437CF"/>
    <w:rsid w:val="00243E93"/>
    <w:rsid w:val="00245563"/>
    <w:rsid w:val="002459DE"/>
    <w:rsid w:val="00246671"/>
    <w:rsid w:val="00255B26"/>
    <w:rsid w:val="00264ADE"/>
    <w:rsid w:val="0027512C"/>
    <w:rsid w:val="0027515F"/>
    <w:rsid w:val="00275681"/>
    <w:rsid w:val="00277E7E"/>
    <w:rsid w:val="00280811"/>
    <w:rsid w:val="00283387"/>
    <w:rsid w:val="00290A58"/>
    <w:rsid w:val="0029432C"/>
    <w:rsid w:val="0029586F"/>
    <w:rsid w:val="00295A91"/>
    <w:rsid w:val="00296475"/>
    <w:rsid w:val="002A1388"/>
    <w:rsid w:val="002A2357"/>
    <w:rsid w:val="002A3405"/>
    <w:rsid w:val="002A6B89"/>
    <w:rsid w:val="002A6BBB"/>
    <w:rsid w:val="002A6DB9"/>
    <w:rsid w:val="002B3C19"/>
    <w:rsid w:val="002C2954"/>
    <w:rsid w:val="002C7007"/>
    <w:rsid w:val="002D1F91"/>
    <w:rsid w:val="002D44DF"/>
    <w:rsid w:val="002D44F4"/>
    <w:rsid w:val="002D7A2C"/>
    <w:rsid w:val="002E32C1"/>
    <w:rsid w:val="002E784C"/>
    <w:rsid w:val="002F031A"/>
    <w:rsid w:val="002F1AB8"/>
    <w:rsid w:val="003065B9"/>
    <w:rsid w:val="00307B0D"/>
    <w:rsid w:val="0031278E"/>
    <w:rsid w:val="00326569"/>
    <w:rsid w:val="00327DE3"/>
    <w:rsid w:val="00330053"/>
    <w:rsid w:val="0033354C"/>
    <w:rsid w:val="00337E5A"/>
    <w:rsid w:val="0034319E"/>
    <w:rsid w:val="003437D8"/>
    <w:rsid w:val="003439DD"/>
    <w:rsid w:val="00345729"/>
    <w:rsid w:val="003463B7"/>
    <w:rsid w:val="00347A3C"/>
    <w:rsid w:val="00351652"/>
    <w:rsid w:val="00351856"/>
    <w:rsid w:val="003649CA"/>
    <w:rsid w:val="0036622E"/>
    <w:rsid w:val="00366D34"/>
    <w:rsid w:val="00375922"/>
    <w:rsid w:val="003907A5"/>
    <w:rsid w:val="00392899"/>
    <w:rsid w:val="003945E5"/>
    <w:rsid w:val="00395C7D"/>
    <w:rsid w:val="003A112C"/>
    <w:rsid w:val="003A1385"/>
    <w:rsid w:val="003A422F"/>
    <w:rsid w:val="003A47B2"/>
    <w:rsid w:val="003A5B8B"/>
    <w:rsid w:val="003A722B"/>
    <w:rsid w:val="003B220B"/>
    <w:rsid w:val="003C5823"/>
    <w:rsid w:val="003C6BCC"/>
    <w:rsid w:val="003D230C"/>
    <w:rsid w:val="003D2DD0"/>
    <w:rsid w:val="003D2FDF"/>
    <w:rsid w:val="003D6CC2"/>
    <w:rsid w:val="003D72C6"/>
    <w:rsid w:val="003E2E13"/>
    <w:rsid w:val="003F0C75"/>
    <w:rsid w:val="003F7BEA"/>
    <w:rsid w:val="0040074E"/>
    <w:rsid w:val="00401E11"/>
    <w:rsid w:val="00402E5A"/>
    <w:rsid w:val="00407064"/>
    <w:rsid w:val="00414670"/>
    <w:rsid w:val="00414B98"/>
    <w:rsid w:val="004156AC"/>
    <w:rsid w:val="004272FC"/>
    <w:rsid w:val="004327FE"/>
    <w:rsid w:val="004343F2"/>
    <w:rsid w:val="0043445E"/>
    <w:rsid w:val="00437C31"/>
    <w:rsid w:val="00437D16"/>
    <w:rsid w:val="00447072"/>
    <w:rsid w:val="00450F1C"/>
    <w:rsid w:val="00451710"/>
    <w:rsid w:val="004553FD"/>
    <w:rsid w:val="00457519"/>
    <w:rsid w:val="00460D41"/>
    <w:rsid w:val="004627B6"/>
    <w:rsid w:val="00462AC2"/>
    <w:rsid w:val="004632E9"/>
    <w:rsid w:val="00475D05"/>
    <w:rsid w:val="00476519"/>
    <w:rsid w:val="00480236"/>
    <w:rsid w:val="0048102B"/>
    <w:rsid w:val="004825F3"/>
    <w:rsid w:val="0048316B"/>
    <w:rsid w:val="00487079"/>
    <w:rsid w:val="004A436E"/>
    <w:rsid w:val="004B2603"/>
    <w:rsid w:val="004B66D7"/>
    <w:rsid w:val="004C1AFD"/>
    <w:rsid w:val="004C2789"/>
    <w:rsid w:val="004C4BB3"/>
    <w:rsid w:val="004D0C58"/>
    <w:rsid w:val="004D3C08"/>
    <w:rsid w:val="004D4AEB"/>
    <w:rsid w:val="004E0D57"/>
    <w:rsid w:val="004E2117"/>
    <w:rsid w:val="004E245A"/>
    <w:rsid w:val="004F3E7E"/>
    <w:rsid w:val="00500B89"/>
    <w:rsid w:val="00507686"/>
    <w:rsid w:val="0051009E"/>
    <w:rsid w:val="0051312A"/>
    <w:rsid w:val="0051667B"/>
    <w:rsid w:val="00520E3A"/>
    <w:rsid w:val="00521AC5"/>
    <w:rsid w:val="00522932"/>
    <w:rsid w:val="00525EFB"/>
    <w:rsid w:val="00542D57"/>
    <w:rsid w:val="0054650B"/>
    <w:rsid w:val="00552791"/>
    <w:rsid w:val="0055426D"/>
    <w:rsid w:val="005553C2"/>
    <w:rsid w:val="00556F2A"/>
    <w:rsid w:val="005572B5"/>
    <w:rsid w:val="005574FB"/>
    <w:rsid w:val="00564354"/>
    <w:rsid w:val="00565DC6"/>
    <w:rsid w:val="00571F63"/>
    <w:rsid w:val="00580334"/>
    <w:rsid w:val="0058489A"/>
    <w:rsid w:val="00591E53"/>
    <w:rsid w:val="005A4D49"/>
    <w:rsid w:val="005A5407"/>
    <w:rsid w:val="005B505B"/>
    <w:rsid w:val="005B5BAC"/>
    <w:rsid w:val="005C42F9"/>
    <w:rsid w:val="005D0E26"/>
    <w:rsid w:val="005D2F84"/>
    <w:rsid w:val="005D7446"/>
    <w:rsid w:val="005E3504"/>
    <w:rsid w:val="005F7591"/>
    <w:rsid w:val="00601B23"/>
    <w:rsid w:val="00603530"/>
    <w:rsid w:val="00607452"/>
    <w:rsid w:val="00611C86"/>
    <w:rsid w:val="00613AB0"/>
    <w:rsid w:val="006162DB"/>
    <w:rsid w:val="00620A51"/>
    <w:rsid w:val="00621E0F"/>
    <w:rsid w:val="00622BD3"/>
    <w:rsid w:val="006235E8"/>
    <w:rsid w:val="0062594B"/>
    <w:rsid w:val="00631476"/>
    <w:rsid w:val="00632DAA"/>
    <w:rsid w:val="00636E3F"/>
    <w:rsid w:val="00643348"/>
    <w:rsid w:val="00644645"/>
    <w:rsid w:val="00654BD0"/>
    <w:rsid w:val="00664580"/>
    <w:rsid w:val="00666A00"/>
    <w:rsid w:val="00673A28"/>
    <w:rsid w:val="006764F5"/>
    <w:rsid w:val="00677485"/>
    <w:rsid w:val="00682BBE"/>
    <w:rsid w:val="00682F30"/>
    <w:rsid w:val="00684B48"/>
    <w:rsid w:val="00686A4B"/>
    <w:rsid w:val="00687A6F"/>
    <w:rsid w:val="0069363A"/>
    <w:rsid w:val="00694F4B"/>
    <w:rsid w:val="006B2E52"/>
    <w:rsid w:val="006B3C35"/>
    <w:rsid w:val="006B5F3C"/>
    <w:rsid w:val="006C0E14"/>
    <w:rsid w:val="006C28B7"/>
    <w:rsid w:val="006C36EB"/>
    <w:rsid w:val="006C6A19"/>
    <w:rsid w:val="006D087D"/>
    <w:rsid w:val="006D48BB"/>
    <w:rsid w:val="006D48DE"/>
    <w:rsid w:val="006D5CB3"/>
    <w:rsid w:val="006E13B4"/>
    <w:rsid w:val="006E5879"/>
    <w:rsid w:val="006F78D8"/>
    <w:rsid w:val="007008B6"/>
    <w:rsid w:val="00703C43"/>
    <w:rsid w:val="00703FAB"/>
    <w:rsid w:val="007053C1"/>
    <w:rsid w:val="0070569F"/>
    <w:rsid w:val="00707030"/>
    <w:rsid w:val="00713842"/>
    <w:rsid w:val="00715318"/>
    <w:rsid w:val="00723734"/>
    <w:rsid w:val="00730E18"/>
    <w:rsid w:val="007402D6"/>
    <w:rsid w:val="007405B5"/>
    <w:rsid w:val="007431A8"/>
    <w:rsid w:val="007433F5"/>
    <w:rsid w:val="0074369B"/>
    <w:rsid w:val="00747605"/>
    <w:rsid w:val="00754663"/>
    <w:rsid w:val="007649CF"/>
    <w:rsid w:val="0076532B"/>
    <w:rsid w:val="0077123A"/>
    <w:rsid w:val="00771A82"/>
    <w:rsid w:val="00773220"/>
    <w:rsid w:val="007740DB"/>
    <w:rsid w:val="0077608F"/>
    <w:rsid w:val="007841A6"/>
    <w:rsid w:val="00786766"/>
    <w:rsid w:val="00787F6D"/>
    <w:rsid w:val="00792871"/>
    <w:rsid w:val="00793C0C"/>
    <w:rsid w:val="007A1441"/>
    <w:rsid w:val="007A4451"/>
    <w:rsid w:val="007A5373"/>
    <w:rsid w:val="007A7ABB"/>
    <w:rsid w:val="007A7DE3"/>
    <w:rsid w:val="007B0163"/>
    <w:rsid w:val="007B6C3D"/>
    <w:rsid w:val="007B7530"/>
    <w:rsid w:val="007C0DC9"/>
    <w:rsid w:val="007C40F2"/>
    <w:rsid w:val="007D554C"/>
    <w:rsid w:val="007D7122"/>
    <w:rsid w:val="007E2A68"/>
    <w:rsid w:val="007E65CE"/>
    <w:rsid w:val="007F260B"/>
    <w:rsid w:val="007F3AEF"/>
    <w:rsid w:val="007F55E9"/>
    <w:rsid w:val="00804366"/>
    <w:rsid w:val="008064FA"/>
    <w:rsid w:val="0080743D"/>
    <w:rsid w:val="00810F03"/>
    <w:rsid w:val="008175B0"/>
    <w:rsid w:val="00821A32"/>
    <w:rsid w:val="00823570"/>
    <w:rsid w:val="0082389C"/>
    <w:rsid w:val="00825AB5"/>
    <w:rsid w:val="00830235"/>
    <w:rsid w:val="00830390"/>
    <w:rsid w:val="00832F82"/>
    <w:rsid w:val="00833BC6"/>
    <w:rsid w:val="00837B00"/>
    <w:rsid w:val="00840A40"/>
    <w:rsid w:val="00850A44"/>
    <w:rsid w:val="00851E23"/>
    <w:rsid w:val="008525D7"/>
    <w:rsid w:val="00853479"/>
    <w:rsid w:val="00854BFD"/>
    <w:rsid w:val="00856C69"/>
    <w:rsid w:val="00860DF4"/>
    <w:rsid w:val="00862121"/>
    <w:rsid w:val="00862F31"/>
    <w:rsid w:val="00867AD4"/>
    <w:rsid w:val="0087152B"/>
    <w:rsid w:val="008733BE"/>
    <w:rsid w:val="00873EA0"/>
    <w:rsid w:val="00887394"/>
    <w:rsid w:val="008912A8"/>
    <w:rsid w:val="00891B17"/>
    <w:rsid w:val="0089214D"/>
    <w:rsid w:val="00893AB4"/>
    <w:rsid w:val="008A179A"/>
    <w:rsid w:val="008A5FE0"/>
    <w:rsid w:val="008B069F"/>
    <w:rsid w:val="008B19E9"/>
    <w:rsid w:val="008B644D"/>
    <w:rsid w:val="008C29EC"/>
    <w:rsid w:val="008C36A2"/>
    <w:rsid w:val="008C36B9"/>
    <w:rsid w:val="008C4934"/>
    <w:rsid w:val="008C6DB2"/>
    <w:rsid w:val="008D2D18"/>
    <w:rsid w:val="008D2DC0"/>
    <w:rsid w:val="008D58F2"/>
    <w:rsid w:val="008E1F4B"/>
    <w:rsid w:val="008E2878"/>
    <w:rsid w:val="008E42B0"/>
    <w:rsid w:val="008F02B2"/>
    <w:rsid w:val="008F5445"/>
    <w:rsid w:val="0090073C"/>
    <w:rsid w:val="00903567"/>
    <w:rsid w:val="00905255"/>
    <w:rsid w:val="0090606E"/>
    <w:rsid w:val="00913974"/>
    <w:rsid w:val="00915F3D"/>
    <w:rsid w:val="00916757"/>
    <w:rsid w:val="009216DE"/>
    <w:rsid w:val="009335CB"/>
    <w:rsid w:val="00934698"/>
    <w:rsid w:val="00935B2D"/>
    <w:rsid w:val="0094039A"/>
    <w:rsid w:val="0094230B"/>
    <w:rsid w:val="00942769"/>
    <w:rsid w:val="00942EA6"/>
    <w:rsid w:val="00944689"/>
    <w:rsid w:val="00946060"/>
    <w:rsid w:val="00947A6B"/>
    <w:rsid w:val="00954974"/>
    <w:rsid w:val="009656D1"/>
    <w:rsid w:val="00966608"/>
    <w:rsid w:val="009724C1"/>
    <w:rsid w:val="00974CD8"/>
    <w:rsid w:val="00975548"/>
    <w:rsid w:val="00976309"/>
    <w:rsid w:val="00980622"/>
    <w:rsid w:val="00981A48"/>
    <w:rsid w:val="009A568E"/>
    <w:rsid w:val="009A5A6C"/>
    <w:rsid w:val="009B66C5"/>
    <w:rsid w:val="009B7DDB"/>
    <w:rsid w:val="009C03DC"/>
    <w:rsid w:val="009C505F"/>
    <w:rsid w:val="009D07A4"/>
    <w:rsid w:val="009D2499"/>
    <w:rsid w:val="009D3596"/>
    <w:rsid w:val="009D39C7"/>
    <w:rsid w:val="009D3E5C"/>
    <w:rsid w:val="009D511A"/>
    <w:rsid w:val="009D770B"/>
    <w:rsid w:val="009E08EF"/>
    <w:rsid w:val="009F0E24"/>
    <w:rsid w:val="00A0013F"/>
    <w:rsid w:val="00A03016"/>
    <w:rsid w:val="00A112F3"/>
    <w:rsid w:val="00A12011"/>
    <w:rsid w:val="00A155DD"/>
    <w:rsid w:val="00A227D0"/>
    <w:rsid w:val="00A2396F"/>
    <w:rsid w:val="00A24A63"/>
    <w:rsid w:val="00A3612A"/>
    <w:rsid w:val="00A4274F"/>
    <w:rsid w:val="00A458E1"/>
    <w:rsid w:val="00A51B76"/>
    <w:rsid w:val="00A52F2A"/>
    <w:rsid w:val="00A53C25"/>
    <w:rsid w:val="00A564A2"/>
    <w:rsid w:val="00A56555"/>
    <w:rsid w:val="00A65D3D"/>
    <w:rsid w:val="00A67DCE"/>
    <w:rsid w:val="00A7211E"/>
    <w:rsid w:val="00A77886"/>
    <w:rsid w:val="00A77E7D"/>
    <w:rsid w:val="00A91FD5"/>
    <w:rsid w:val="00A92D68"/>
    <w:rsid w:val="00A9300C"/>
    <w:rsid w:val="00A96F48"/>
    <w:rsid w:val="00AA440D"/>
    <w:rsid w:val="00AA5DA0"/>
    <w:rsid w:val="00AB05EA"/>
    <w:rsid w:val="00AB1BF1"/>
    <w:rsid w:val="00AB3609"/>
    <w:rsid w:val="00AC0ACC"/>
    <w:rsid w:val="00AC0E2E"/>
    <w:rsid w:val="00AC179A"/>
    <w:rsid w:val="00AC1D16"/>
    <w:rsid w:val="00AC49C9"/>
    <w:rsid w:val="00AE109A"/>
    <w:rsid w:val="00AE5080"/>
    <w:rsid w:val="00AF04BC"/>
    <w:rsid w:val="00AF6EA2"/>
    <w:rsid w:val="00B04070"/>
    <w:rsid w:val="00B101FB"/>
    <w:rsid w:val="00B10F68"/>
    <w:rsid w:val="00B170F4"/>
    <w:rsid w:val="00B17C93"/>
    <w:rsid w:val="00B234FC"/>
    <w:rsid w:val="00B23CC7"/>
    <w:rsid w:val="00B4065E"/>
    <w:rsid w:val="00B408A2"/>
    <w:rsid w:val="00B41753"/>
    <w:rsid w:val="00B434F5"/>
    <w:rsid w:val="00B455C4"/>
    <w:rsid w:val="00B50E24"/>
    <w:rsid w:val="00B515F6"/>
    <w:rsid w:val="00B52319"/>
    <w:rsid w:val="00B526B1"/>
    <w:rsid w:val="00B60C10"/>
    <w:rsid w:val="00B62899"/>
    <w:rsid w:val="00B6490F"/>
    <w:rsid w:val="00B64EF0"/>
    <w:rsid w:val="00B666BF"/>
    <w:rsid w:val="00B711FF"/>
    <w:rsid w:val="00B825C1"/>
    <w:rsid w:val="00B86739"/>
    <w:rsid w:val="00B905CC"/>
    <w:rsid w:val="00B90738"/>
    <w:rsid w:val="00B90769"/>
    <w:rsid w:val="00B907BC"/>
    <w:rsid w:val="00B93C99"/>
    <w:rsid w:val="00BA3452"/>
    <w:rsid w:val="00BA3813"/>
    <w:rsid w:val="00BA3976"/>
    <w:rsid w:val="00BA7512"/>
    <w:rsid w:val="00BB1386"/>
    <w:rsid w:val="00BB329B"/>
    <w:rsid w:val="00BB3E32"/>
    <w:rsid w:val="00BB4C9F"/>
    <w:rsid w:val="00BB73AF"/>
    <w:rsid w:val="00BB73E0"/>
    <w:rsid w:val="00BC16CB"/>
    <w:rsid w:val="00BC5F2C"/>
    <w:rsid w:val="00BD1016"/>
    <w:rsid w:val="00BD4AEC"/>
    <w:rsid w:val="00BD51DD"/>
    <w:rsid w:val="00BE0F0C"/>
    <w:rsid w:val="00BE47F4"/>
    <w:rsid w:val="00BF1476"/>
    <w:rsid w:val="00BF1C4C"/>
    <w:rsid w:val="00C14235"/>
    <w:rsid w:val="00C21C10"/>
    <w:rsid w:val="00C31A17"/>
    <w:rsid w:val="00C350C3"/>
    <w:rsid w:val="00C36767"/>
    <w:rsid w:val="00C45901"/>
    <w:rsid w:val="00C47A9B"/>
    <w:rsid w:val="00C5109D"/>
    <w:rsid w:val="00C516F7"/>
    <w:rsid w:val="00C54D8C"/>
    <w:rsid w:val="00C63B7B"/>
    <w:rsid w:val="00C6658F"/>
    <w:rsid w:val="00C67350"/>
    <w:rsid w:val="00C67849"/>
    <w:rsid w:val="00C8101F"/>
    <w:rsid w:val="00C92819"/>
    <w:rsid w:val="00CA1083"/>
    <w:rsid w:val="00CA42E2"/>
    <w:rsid w:val="00CB483A"/>
    <w:rsid w:val="00CB4975"/>
    <w:rsid w:val="00CB6185"/>
    <w:rsid w:val="00CC50A4"/>
    <w:rsid w:val="00CD27FD"/>
    <w:rsid w:val="00CE0B0E"/>
    <w:rsid w:val="00CF1B42"/>
    <w:rsid w:val="00CF4290"/>
    <w:rsid w:val="00CF7535"/>
    <w:rsid w:val="00D12BDF"/>
    <w:rsid w:val="00D14727"/>
    <w:rsid w:val="00D15771"/>
    <w:rsid w:val="00D162A5"/>
    <w:rsid w:val="00D170DF"/>
    <w:rsid w:val="00D22F7A"/>
    <w:rsid w:val="00D25AE3"/>
    <w:rsid w:val="00D26ADA"/>
    <w:rsid w:val="00D34AE7"/>
    <w:rsid w:val="00D36387"/>
    <w:rsid w:val="00D36FF6"/>
    <w:rsid w:val="00D37B7C"/>
    <w:rsid w:val="00D41798"/>
    <w:rsid w:val="00D43D8C"/>
    <w:rsid w:val="00D44C80"/>
    <w:rsid w:val="00D45C68"/>
    <w:rsid w:val="00D45F93"/>
    <w:rsid w:val="00D468B5"/>
    <w:rsid w:val="00D47331"/>
    <w:rsid w:val="00D50136"/>
    <w:rsid w:val="00D51DA5"/>
    <w:rsid w:val="00D55125"/>
    <w:rsid w:val="00D624CB"/>
    <w:rsid w:val="00D73F27"/>
    <w:rsid w:val="00D756C1"/>
    <w:rsid w:val="00D7581D"/>
    <w:rsid w:val="00D75ABF"/>
    <w:rsid w:val="00D82D39"/>
    <w:rsid w:val="00D834B7"/>
    <w:rsid w:val="00D85C5B"/>
    <w:rsid w:val="00D86E5E"/>
    <w:rsid w:val="00D90B1F"/>
    <w:rsid w:val="00D92CCE"/>
    <w:rsid w:val="00D97F98"/>
    <w:rsid w:val="00DA189A"/>
    <w:rsid w:val="00DA49BD"/>
    <w:rsid w:val="00DA7635"/>
    <w:rsid w:val="00DB3D17"/>
    <w:rsid w:val="00DB5C98"/>
    <w:rsid w:val="00DB796A"/>
    <w:rsid w:val="00DC227F"/>
    <w:rsid w:val="00DD1A31"/>
    <w:rsid w:val="00DE1ADD"/>
    <w:rsid w:val="00DE2083"/>
    <w:rsid w:val="00DE495A"/>
    <w:rsid w:val="00DE634A"/>
    <w:rsid w:val="00DE63CF"/>
    <w:rsid w:val="00DE7FCA"/>
    <w:rsid w:val="00DF1891"/>
    <w:rsid w:val="00DF458E"/>
    <w:rsid w:val="00DF5A3E"/>
    <w:rsid w:val="00E03923"/>
    <w:rsid w:val="00E1062B"/>
    <w:rsid w:val="00E12788"/>
    <w:rsid w:val="00E150EA"/>
    <w:rsid w:val="00E20109"/>
    <w:rsid w:val="00E201DD"/>
    <w:rsid w:val="00E224F6"/>
    <w:rsid w:val="00E252E5"/>
    <w:rsid w:val="00E2731E"/>
    <w:rsid w:val="00E3077B"/>
    <w:rsid w:val="00E333D4"/>
    <w:rsid w:val="00E33784"/>
    <w:rsid w:val="00E369E3"/>
    <w:rsid w:val="00E43ED6"/>
    <w:rsid w:val="00E4671E"/>
    <w:rsid w:val="00E539F3"/>
    <w:rsid w:val="00E5774A"/>
    <w:rsid w:val="00E61C5A"/>
    <w:rsid w:val="00E64A64"/>
    <w:rsid w:val="00E855A9"/>
    <w:rsid w:val="00E87112"/>
    <w:rsid w:val="00E9265D"/>
    <w:rsid w:val="00E927AE"/>
    <w:rsid w:val="00E92EC5"/>
    <w:rsid w:val="00E942E0"/>
    <w:rsid w:val="00EA41A8"/>
    <w:rsid w:val="00EA4FAD"/>
    <w:rsid w:val="00EA5F72"/>
    <w:rsid w:val="00EB29D6"/>
    <w:rsid w:val="00EB49A1"/>
    <w:rsid w:val="00EB5BBE"/>
    <w:rsid w:val="00EB70AF"/>
    <w:rsid w:val="00EC0D0E"/>
    <w:rsid w:val="00EC127B"/>
    <w:rsid w:val="00EC239E"/>
    <w:rsid w:val="00EC2D93"/>
    <w:rsid w:val="00EC5C97"/>
    <w:rsid w:val="00ED50CE"/>
    <w:rsid w:val="00ED5FAE"/>
    <w:rsid w:val="00EE2D04"/>
    <w:rsid w:val="00EE60BA"/>
    <w:rsid w:val="00EF15E4"/>
    <w:rsid w:val="00EF3D43"/>
    <w:rsid w:val="00EF595A"/>
    <w:rsid w:val="00F014A6"/>
    <w:rsid w:val="00F01FCA"/>
    <w:rsid w:val="00F064FB"/>
    <w:rsid w:val="00F071EE"/>
    <w:rsid w:val="00F154CD"/>
    <w:rsid w:val="00F17566"/>
    <w:rsid w:val="00F25F16"/>
    <w:rsid w:val="00F36366"/>
    <w:rsid w:val="00F36F97"/>
    <w:rsid w:val="00F37724"/>
    <w:rsid w:val="00F422C5"/>
    <w:rsid w:val="00F4361D"/>
    <w:rsid w:val="00F514A8"/>
    <w:rsid w:val="00F5365B"/>
    <w:rsid w:val="00F63CDD"/>
    <w:rsid w:val="00F651E7"/>
    <w:rsid w:val="00F654C1"/>
    <w:rsid w:val="00F66570"/>
    <w:rsid w:val="00F6791C"/>
    <w:rsid w:val="00F712E7"/>
    <w:rsid w:val="00F71B79"/>
    <w:rsid w:val="00F77110"/>
    <w:rsid w:val="00F77371"/>
    <w:rsid w:val="00F8548D"/>
    <w:rsid w:val="00F87E0A"/>
    <w:rsid w:val="00F90510"/>
    <w:rsid w:val="00F908B1"/>
    <w:rsid w:val="00F9155A"/>
    <w:rsid w:val="00F92B51"/>
    <w:rsid w:val="00F94B10"/>
    <w:rsid w:val="00F94E63"/>
    <w:rsid w:val="00F979C5"/>
    <w:rsid w:val="00FA4891"/>
    <w:rsid w:val="00FB0F31"/>
    <w:rsid w:val="00FB1C6B"/>
    <w:rsid w:val="00FB2434"/>
    <w:rsid w:val="00FB25AF"/>
    <w:rsid w:val="00FB6545"/>
    <w:rsid w:val="00FC0AA1"/>
    <w:rsid w:val="00FC109D"/>
    <w:rsid w:val="00FD5845"/>
    <w:rsid w:val="00FD7D12"/>
    <w:rsid w:val="00FE1575"/>
    <w:rsid w:val="00FE5E11"/>
    <w:rsid w:val="00FF6181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45E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 Narrow" w:hAnsi="Arial Narrow" w:cs="Times New Roman"/>
      <w:sz w:val="22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ind w:firstLine="708"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ind w:firstLine="708"/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qFormat/>
    <w:pPr>
      <w:keepNext/>
      <w:ind w:left="4956" w:firstLine="708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link w:val="Nadpis6Char"/>
    <w:uiPriority w:val="99"/>
    <w:qFormat/>
    <w:pPr>
      <w:keepNext/>
      <w:ind w:left="4956" w:firstLine="708"/>
      <w:jc w:val="both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/>
      <w:jc w:val="left"/>
      <w:outlineLvl w:val="7"/>
    </w:pPr>
    <w:rPr>
      <w:b/>
      <w:bCs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/>
      <w:jc w:val="center"/>
      <w:outlineLvl w:val="8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kern w:val="32"/>
      <w:sz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Pr>
      <w:rFonts w:ascii="Cambria" w:hAnsi="Cambria" w:cs="Times New Roman"/>
      <w:b/>
      <w:i/>
      <w:sz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9"/>
    <w:semiHidden/>
    <w:locked/>
    <w:rPr>
      <w:rFonts w:ascii="Cambria" w:hAnsi="Cambria" w:cs="Times New Roman"/>
      <w:b/>
      <w:sz w:val="26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9"/>
    <w:semiHidden/>
    <w:locked/>
    <w:rPr>
      <w:rFonts w:ascii="Calibri" w:hAnsi="Calibri" w:cs="Times New Roman"/>
      <w:b/>
      <w:sz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i/>
      <w:sz w:val="26"/>
      <w:rtl w:val="0"/>
      <w:cs w:val="0"/>
      <w:lang w:val="x-none" w:eastAsia="cs-CZ"/>
    </w:rPr>
  </w:style>
  <w:style w:type="character" w:customStyle="1" w:styleId="Nadpis6Char">
    <w:name w:val="Nadpis 6 Char"/>
    <w:basedOn w:val="DefaultParagraphFont"/>
    <w:link w:val="Heading6"/>
    <w:uiPriority w:val="99"/>
    <w:semiHidden/>
    <w:locked/>
    <w:rPr>
      <w:rFonts w:ascii="Calibri" w:hAnsi="Calibri" w:cs="Times New Roman"/>
      <w:b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9"/>
    <w:semiHidden/>
    <w:locked/>
    <w:rPr>
      <w:rFonts w:ascii="Calibri" w:hAnsi="Calibri" w:cs="Times New Roman"/>
      <w:sz w:val="24"/>
      <w:rtl w:val="0"/>
      <w:cs w:val="0"/>
      <w:lang w:val="x-none" w:eastAsia="cs-CZ"/>
    </w:rPr>
  </w:style>
  <w:style w:type="character" w:customStyle="1" w:styleId="Nadpis8Char">
    <w:name w:val="Nadpis 8 Char"/>
    <w:basedOn w:val="DefaultParagraphFont"/>
    <w:link w:val="Heading8"/>
    <w:uiPriority w:val="99"/>
    <w:semiHidden/>
    <w:locked/>
    <w:rPr>
      <w:rFonts w:ascii="Calibri" w:hAnsi="Calibri" w:cs="Times New Roman"/>
      <w:i/>
      <w:sz w:val="24"/>
      <w:rtl w:val="0"/>
      <w:cs w:val="0"/>
      <w:lang w:val="x-none" w:eastAsia="cs-CZ"/>
    </w:rPr>
  </w:style>
  <w:style w:type="character" w:customStyle="1" w:styleId="Nadpis9Char">
    <w:name w:val="Nadpis 9 Char"/>
    <w:basedOn w:val="DefaultParagraphFont"/>
    <w:link w:val="Heading9"/>
    <w:uiPriority w:val="99"/>
    <w:semiHidden/>
    <w:locked/>
    <w:rPr>
      <w:rFonts w:ascii="Cambria" w:hAnsi="Cambria" w:cs="Times New Roman"/>
      <w:rtl w:val="0"/>
      <w:cs w:val="0"/>
      <w:lang w:val="x-none" w:eastAsia="cs-CZ"/>
    </w:r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kern w:val="28"/>
      <w:sz w:val="32"/>
      <w:rtl w:val="0"/>
      <w:cs w:val="0"/>
      <w:lang w:val="x-none" w:eastAsia="cs-CZ"/>
    </w:rPr>
  </w:style>
  <w:style w:type="paragraph" w:customStyle="1" w:styleId="anka">
    <w:name w:val="anka"/>
    <w:basedOn w:val="Normal"/>
    <w:uiPriority w:val="99"/>
    <w:pPr>
      <w:jc w:val="left"/>
    </w:pPr>
    <w:rPr>
      <w:sz w:val="24"/>
      <w:szCs w:val="24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b/>
      <w:bCs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rtl w:val="0"/>
      <w:cs w:val="0"/>
      <w:lang w:val="x-none" w:eastAsia="cs-CZ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ind w:left="2124" w:hanging="2124"/>
      <w:jc w:val="both"/>
    </w:pPr>
    <w:rPr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0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0"/>
      <w:rtl w:val="0"/>
      <w:cs w:val="0"/>
      <w:lang w:val="x-none" w:eastAsia="cs-CZ"/>
    </w:rPr>
  </w:style>
  <w:style w:type="paragraph" w:styleId="BodyTextIndent2">
    <w:name w:val="Body Text Indent 2"/>
    <w:basedOn w:val="Normal"/>
    <w:link w:val="Zarkazkladnhotextu2Char"/>
    <w:uiPriority w:val="99"/>
    <w:pPr>
      <w:ind w:firstLine="708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0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708" w:firstLine="708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rsid w:val="00611C8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imes New Roman"/>
      <w:sz w:val="16"/>
      <w:rtl w:val="0"/>
      <w:cs w:val="0"/>
      <w:lang w:val="x-none" w:eastAsia="cs-CZ"/>
    </w:rPr>
  </w:style>
  <w:style w:type="paragraph" w:customStyle="1" w:styleId="Zkladntext1">
    <w:name w:val="Základní text1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cs-CZ" w:bidi="ar-SA"/>
    </w:rPr>
  </w:style>
  <w:style w:type="table" w:styleId="TableGrid">
    <w:name w:val="Table Grid"/>
    <w:basedOn w:val="TableNormal"/>
    <w:uiPriority w:val="99"/>
    <w:rsid w:val="00965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uiPriority w:val="99"/>
    <w:rsid w:val="00611C8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cs-CZ" w:bidi="ar-SA"/>
    </w:rPr>
  </w:style>
  <w:style w:type="paragraph" w:customStyle="1" w:styleId="ZkladntextCharChar">
    <w:name w:val="Základní text Char Char"/>
    <w:link w:val="ZkladntextCharCharChar"/>
    <w:uiPriority w:val="99"/>
    <w:rsid w:val="00E8711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ZkladntextCharCharChar">
    <w:name w:val="Základní text Char Char Char"/>
    <w:link w:val="ZkladntextCharChar"/>
    <w:uiPriority w:val="99"/>
    <w:locked/>
    <w:rsid w:val="00E87112"/>
    <w:rPr>
      <w:color w:val="000000"/>
      <w:sz w:val="24"/>
      <w:lang w:val="sk-SK" w:eastAsia="sk-SK"/>
    </w:rPr>
  </w:style>
  <w:style w:type="paragraph" w:customStyle="1" w:styleId="N-textsodrkami">
    <w:name w:val="N-text s odrážkami"/>
    <w:basedOn w:val="Normal"/>
    <w:uiPriority w:val="99"/>
    <w:rsid w:val="00E87112"/>
    <w:pPr>
      <w:tabs>
        <w:tab w:val="left" w:pos="284"/>
      </w:tabs>
      <w:spacing w:after="120"/>
      <w:ind w:left="284"/>
      <w:jc w:val="both"/>
    </w:pPr>
    <w:rPr>
      <w:sz w:val="24"/>
      <w:szCs w:val="24"/>
      <w:lang w:eastAsia="sk-SK"/>
    </w:rPr>
  </w:style>
  <w:style w:type="paragraph" w:styleId="Header">
    <w:name w:val="header"/>
    <w:basedOn w:val="Normal"/>
    <w:link w:val="HlavikaChar"/>
    <w:uiPriority w:val="99"/>
    <w:rsid w:val="001D2CD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D2CDA"/>
    <w:rPr>
      <w:rFonts w:cs="Times New Roman"/>
      <w:sz w:val="20"/>
      <w:rtl w:val="0"/>
      <w:cs w:val="0"/>
      <w:lang w:val="x-none" w:eastAsia="cs-CZ"/>
    </w:rPr>
  </w:style>
  <w:style w:type="paragraph" w:customStyle="1" w:styleId="Poznmka">
    <w:name w:val="Poznámka"/>
    <w:uiPriority w:val="99"/>
    <w:rsid w:val="001D2CD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color w:val="000000"/>
      <w:sz w:val="16"/>
      <w:szCs w:val="16"/>
      <w:rtl w:val="0"/>
      <w:cs w:val="0"/>
      <w:lang w:val="sk-SK" w:eastAsia="sk-SK" w:bidi="ar-SA"/>
    </w:rPr>
  </w:style>
  <w:style w:type="paragraph" w:styleId="ListParagraph">
    <w:name w:val="List Paragraph"/>
    <w:basedOn w:val="Normal"/>
    <w:uiPriority w:val="99"/>
    <w:qFormat/>
    <w:rsid w:val="001D2CDA"/>
    <w:pPr>
      <w:ind w:left="708"/>
      <w:jc w:val="left"/>
    </w:pPr>
  </w:style>
  <w:style w:type="paragraph" w:customStyle="1" w:styleId="Pismenka">
    <w:name w:val="Pismenka"/>
    <w:basedOn w:val="BodyText"/>
    <w:uiPriority w:val="99"/>
    <w:rsid w:val="00A227D0"/>
    <w:pPr>
      <w:tabs>
        <w:tab w:val="num" w:pos="426"/>
      </w:tabs>
      <w:ind w:left="426" w:hanging="426"/>
      <w:jc w:val="both"/>
    </w:pPr>
    <w:rPr>
      <w:sz w:val="18"/>
      <w:szCs w:val="18"/>
      <w:lang w:eastAsia="sk-SK"/>
    </w:rPr>
  </w:style>
  <w:style w:type="paragraph" w:customStyle="1" w:styleId="TopHeader">
    <w:name w:val="Top Header"/>
    <w:basedOn w:val="Normal"/>
    <w:uiPriority w:val="99"/>
    <w:rsid w:val="00E224F6"/>
    <w:pPr>
      <w:jc w:val="center"/>
    </w:pPr>
    <w:rPr>
      <w:rFonts w:cs="Arial Narrow"/>
      <w:b/>
      <w:bCs/>
      <w:szCs w:val="22"/>
      <w:lang w:eastAsia="en-US"/>
    </w:rPr>
  </w:style>
  <w:style w:type="paragraph" w:customStyle="1" w:styleId="Value">
    <w:name w:val="Value"/>
    <w:basedOn w:val="Normal"/>
    <w:link w:val="ValueChar"/>
    <w:qFormat/>
    <w:rsid w:val="0058489A"/>
    <w:pPr>
      <w:jc w:val="right"/>
    </w:pPr>
    <w:rPr>
      <w:szCs w:val="24"/>
      <w:lang w:eastAsia="en-US"/>
    </w:rPr>
  </w:style>
  <w:style w:type="character" w:customStyle="1" w:styleId="ValueChar">
    <w:name w:val="Value Char"/>
    <w:link w:val="Value"/>
    <w:locked/>
    <w:rsid w:val="0058489A"/>
    <w:rPr>
      <w:rFonts w:ascii="Arial Narrow" w:hAnsi="Arial Narrow" w:cs="Arial Narrow"/>
      <w:sz w:val="24"/>
      <w:lang w:val="sk-SK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19279-56C6-4936-9B5E-36124BD3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6</Pages>
  <Words>1224</Words>
  <Characters>6978</Characters>
  <Application>Microsoft Office Word</Application>
  <DocSecurity>0</DocSecurity>
  <Lines>0</Lines>
  <Paragraphs>0</Paragraphs>
  <ScaleCrop>false</ScaleCrop>
  <Company>MF_SR</Company>
  <LinksUpToDate>false</LinksUpToDate>
  <CharactersWithSpaces>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uplne znenie</dc:title>
  <dc:creator>salkovicova</dc:creator>
  <cp:lastModifiedBy>Matulova Silvia</cp:lastModifiedBy>
  <cp:revision>5</cp:revision>
  <cp:lastPrinted>2013-06-26T10:30:00Z</cp:lastPrinted>
  <dcterms:created xsi:type="dcterms:W3CDTF">2013-06-26T09:14:00Z</dcterms:created>
  <dcterms:modified xsi:type="dcterms:W3CDTF">2013-06-26T10:42:00Z</dcterms:modified>
</cp:coreProperties>
</file>