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42E8" w:rsidRPr="00A9050F" w:rsidP="003242E8">
      <w:pPr>
        <w:pStyle w:val="Heading2"/>
        <w:bidi w:val="0"/>
        <w:spacing w:after="0"/>
        <w:rPr>
          <w:rFonts w:ascii="Times New Roman" w:hAnsi="Times New Roman"/>
        </w:rPr>
      </w:pPr>
      <w:r w:rsidRPr="00A9050F">
        <w:rPr>
          <w:rFonts w:ascii="Times New Roman" w:hAnsi="Times New Roman"/>
        </w:rPr>
        <w:t xml:space="preserve">Návrh </w:t>
      </w:r>
    </w:p>
    <w:p w:rsidR="003242E8" w:rsidRPr="00A9050F" w:rsidP="003242E8">
      <w:pPr>
        <w:pStyle w:val="Heading2"/>
        <w:bidi w:val="0"/>
        <w:spacing w:after="0"/>
        <w:rPr>
          <w:rFonts w:ascii="Times New Roman" w:hAnsi="Times New Roman"/>
        </w:rPr>
      </w:pPr>
    </w:p>
    <w:p w:rsidR="003242E8" w:rsidRPr="00A9050F" w:rsidP="003242E8">
      <w:pPr>
        <w:pStyle w:val="Heading2"/>
        <w:bidi w:val="0"/>
        <w:rPr>
          <w:rFonts w:ascii="Times New Roman" w:hAnsi="Times New Roman"/>
        </w:rPr>
      </w:pPr>
      <w:r w:rsidRPr="00A9050F">
        <w:rPr>
          <w:rFonts w:ascii="Times New Roman" w:hAnsi="Times New Roman"/>
        </w:rPr>
        <w:t>OPATRENIE</w:t>
      </w:r>
    </w:p>
    <w:p w:rsidR="003242E8" w:rsidRPr="00A9050F" w:rsidP="003242E8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A9050F">
        <w:rPr>
          <w:rFonts w:ascii="Times New Roman" w:hAnsi="Times New Roman"/>
          <w:b/>
          <w:bCs/>
        </w:rPr>
        <w:t>Ministerstva financií Slovenskej republiky</w:t>
      </w:r>
    </w:p>
    <w:p w:rsidR="003242E8" w:rsidRPr="00A9050F" w:rsidP="003242E8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A9050F">
        <w:rPr>
          <w:rFonts w:ascii="Times New Roman" w:hAnsi="Times New Roman"/>
          <w:b/>
          <w:bCs/>
        </w:rPr>
        <w:t>z ... 2013</w:t>
      </w:r>
    </w:p>
    <w:p w:rsidR="003242E8" w:rsidRPr="00A9050F" w:rsidP="003242E8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A9050F">
        <w:rPr>
          <w:rFonts w:ascii="Times New Roman" w:hAnsi="Times New Roman"/>
          <w:b/>
          <w:bCs/>
        </w:rPr>
        <w:t>č. MF/</w:t>
      </w:r>
      <w:r w:rsidRPr="00A9050F" w:rsidR="00C2790C">
        <w:rPr>
          <w:rFonts w:ascii="Times New Roman" w:hAnsi="Times New Roman"/>
          <w:b/>
          <w:bCs/>
        </w:rPr>
        <w:t>17616</w:t>
      </w:r>
      <w:r w:rsidRPr="00A9050F">
        <w:rPr>
          <w:rFonts w:ascii="Times New Roman" w:hAnsi="Times New Roman"/>
          <w:b/>
          <w:bCs/>
        </w:rPr>
        <w:t>/2013-74,</w:t>
      </w:r>
    </w:p>
    <w:p w:rsidR="002E5A67" w:rsidRPr="00A9050F" w:rsidP="002E5A67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A9050F">
        <w:rPr>
          <w:rFonts w:ascii="Times New Roman" w:hAnsi="Times New Roman"/>
          <w:b/>
          <w:bCs/>
        </w:rPr>
        <w:t>ktorým sa ustanovuj</w:t>
      </w:r>
      <w:r w:rsidRPr="00A9050F" w:rsidR="00A27A10">
        <w:rPr>
          <w:rFonts w:ascii="Times New Roman" w:hAnsi="Times New Roman"/>
          <w:b/>
          <w:bCs/>
        </w:rPr>
        <w:t>ú</w:t>
      </w:r>
      <w:r w:rsidRPr="00A9050F">
        <w:rPr>
          <w:rFonts w:ascii="Times New Roman" w:hAnsi="Times New Roman"/>
          <w:b/>
          <w:bCs/>
        </w:rPr>
        <w:t xml:space="preserve"> </w:t>
      </w:r>
      <w:r w:rsidRPr="00A9050F" w:rsidR="00A27A10">
        <w:rPr>
          <w:rFonts w:ascii="Times New Roman" w:hAnsi="Times New Roman"/>
          <w:b/>
          <w:bCs/>
        </w:rPr>
        <w:t>podrobnosti o </w:t>
      </w:r>
      <w:r w:rsidRPr="00A9050F">
        <w:rPr>
          <w:rFonts w:ascii="Times New Roman" w:hAnsi="Times New Roman"/>
          <w:b/>
          <w:bCs/>
        </w:rPr>
        <w:t>usporiadan</w:t>
      </w:r>
      <w:r w:rsidRPr="00A9050F" w:rsidR="00A27A10">
        <w:rPr>
          <w:rFonts w:ascii="Times New Roman" w:hAnsi="Times New Roman"/>
          <w:b/>
          <w:bCs/>
        </w:rPr>
        <w:t xml:space="preserve">í, </w:t>
      </w:r>
      <w:r w:rsidRPr="00A9050F">
        <w:rPr>
          <w:rFonts w:ascii="Times New Roman" w:hAnsi="Times New Roman"/>
          <w:b/>
          <w:bCs/>
        </w:rPr>
        <w:t>označovan</w:t>
      </w:r>
      <w:r w:rsidRPr="00A9050F" w:rsidR="00A27A10">
        <w:rPr>
          <w:rFonts w:ascii="Times New Roman" w:hAnsi="Times New Roman"/>
          <w:b/>
          <w:bCs/>
        </w:rPr>
        <w:t xml:space="preserve">í a obsahovom vymedzení </w:t>
      </w:r>
      <w:r w:rsidRPr="00A9050F">
        <w:rPr>
          <w:rFonts w:ascii="Times New Roman" w:hAnsi="Times New Roman"/>
          <w:b/>
          <w:bCs/>
        </w:rPr>
        <w:t>položiek individuálnej účtovnej závierky</w:t>
      </w:r>
      <w:r w:rsidRPr="00A9050F" w:rsidR="00BE5AEA">
        <w:rPr>
          <w:rFonts w:ascii="Times New Roman" w:hAnsi="Times New Roman"/>
          <w:b/>
          <w:bCs/>
        </w:rPr>
        <w:t>, termíny, miesto ukladania</w:t>
      </w:r>
      <w:r w:rsidRPr="00A9050F">
        <w:rPr>
          <w:rFonts w:ascii="Times New Roman" w:hAnsi="Times New Roman"/>
          <w:b/>
          <w:bCs/>
        </w:rPr>
        <w:t xml:space="preserve"> a rozsah údajov určených z účtovnej závierky na zverejnenie pre účtovné jednotky účtujúce v sústave podvojného účtovníctva, ktoré nie sú založené alebo zriadené na účel podnikania </w:t>
      </w:r>
    </w:p>
    <w:p w:rsidR="003242E8" w:rsidRPr="00A9050F" w:rsidP="003242E8">
      <w:pPr>
        <w:bidi w:val="0"/>
        <w:rPr>
          <w:rFonts w:ascii="Times New Roman" w:hAnsi="Times New Roman"/>
        </w:rPr>
      </w:pPr>
    </w:p>
    <w:p w:rsidR="003242E8" w:rsidRPr="00A9050F" w:rsidP="003242E8">
      <w:pPr>
        <w:bidi w:val="0"/>
        <w:rPr>
          <w:rFonts w:ascii="Times New Roman" w:hAnsi="Times New Roman"/>
        </w:rPr>
      </w:pPr>
    </w:p>
    <w:p w:rsidR="003242E8" w:rsidRPr="00A9050F" w:rsidP="003242E8">
      <w:pPr>
        <w:bidi w:val="0"/>
        <w:ind w:firstLine="180"/>
        <w:jc w:val="both"/>
        <w:rPr>
          <w:rFonts w:ascii="Times New Roman" w:hAnsi="Times New Roman"/>
        </w:rPr>
      </w:pPr>
      <w:r w:rsidRPr="00A9050F">
        <w:rPr>
          <w:rFonts w:ascii="Times New Roman" w:hAnsi="Times New Roman"/>
        </w:rPr>
        <w:tab/>
        <w:t xml:space="preserve">Ministerstvo financií Slovenskej republiky podľa § 4 ods. 2 zákona č. 431/2002 Z. z. o účtovníctve v znení neskorších predpisov </w:t>
      </w:r>
      <w:r w:rsidRPr="00A9050F" w:rsidR="002E5A67">
        <w:rPr>
          <w:rFonts w:ascii="Times New Roman" w:hAnsi="Times New Roman"/>
        </w:rPr>
        <w:t xml:space="preserve">(ďalej len „zákon“) </w:t>
      </w:r>
      <w:r w:rsidRPr="00A9050F">
        <w:rPr>
          <w:rFonts w:ascii="Times New Roman" w:hAnsi="Times New Roman"/>
        </w:rPr>
        <w:t>ustanovuje:</w:t>
      </w:r>
    </w:p>
    <w:p w:rsidR="003242E8" w:rsidRPr="00A9050F" w:rsidP="003242E8">
      <w:pPr>
        <w:bidi w:val="0"/>
        <w:rPr>
          <w:rFonts w:ascii="Times New Roman" w:hAnsi="Times New Roman"/>
        </w:rPr>
      </w:pPr>
    </w:p>
    <w:p w:rsidR="003242E8" w:rsidRPr="00A9050F" w:rsidP="002E5A67">
      <w:pPr>
        <w:bidi w:val="0"/>
        <w:jc w:val="center"/>
        <w:rPr>
          <w:rFonts w:ascii="Times New Roman" w:hAnsi="Times New Roman"/>
          <w:b/>
        </w:rPr>
      </w:pPr>
      <w:r w:rsidRPr="00A9050F" w:rsidR="002E5A67">
        <w:rPr>
          <w:rFonts w:ascii="Times New Roman" w:hAnsi="Times New Roman"/>
          <w:b/>
        </w:rPr>
        <w:t>§ 1</w:t>
      </w:r>
    </w:p>
    <w:p w:rsidR="002E5A67" w:rsidRPr="00A9050F" w:rsidP="007B2BD1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9050F">
        <w:rPr>
          <w:rFonts w:ascii="Times New Roman" w:hAnsi="Times New Roman"/>
          <w:sz w:val="24"/>
          <w:szCs w:val="24"/>
        </w:rPr>
        <w:t>(1) Týmto opatrením sa ustanovuje vzor účtovnej závierky pre účtovné jednotky, v ktorých sa účtuje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A9050F">
        <w:rPr>
          <w:rFonts w:ascii="Times New Roman" w:hAnsi="Times New Roman"/>
          <w:sz w:val="24"/>
          <w:szCs w:val="24"/>
        </w:rPr>
        <w:t>)</w:t>
      </w:r>
    </w:p>
    <w:p w:rsidR="007B2BD1" w:rsidRPr="00A9050F" w:rsidP="007B2BD1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9050F">
        <w:rPr>
          <w:rFonts w:ascii="Times New Roman" w:hAnsi="Times New Roman"/>
          <w:sz w:val="24"/>
          <w:szCs w:val="24"/>
        </w:rPr>
        <w:t xml:space="preserve">(2) Vzor účtovnej závierky a vysvetlivky na jej vyplňovanie sú uvedené v prílohe. </w:t>
      </w:r>
    </w:p>
    <w:p w:rsidR="007B2BD1" w:rsidRPr="00A9050F" w:rsidP="007B2BD1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9050F">
        <w:rPr>
          <w:rFonts w:ascii="Times New Roman" w:hAnsi="Times New Roman"/>
          <w:sz w:val="24"/>
          <w:szCs w:val="24"/>
        </w:rPr>
        <w:t>(3) Ak pre niektoré časti poznámok účtovná jednotka nemá obsahovú náplň, príslušné informácie sa neuvádzajú.</w:t>
      </w:r>
    </w:p>
    <w:p w:rsidR="007B2BD1" w:rsidP="00A27A10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9050F" w:rsidR="00A27A10">
        <w:rPr>
          <w:rFonts w:ascii="Times New Roman" w:hAnsi="Times New Roman"/>
          <w:sz w:val="24"/>
          <w:szCs w:val="24"/>
        </w:rPr>
        <w:t xml:space="preserve">(4) Údaje z účtovnej závierky sa zverejňujú v plnom rozsahu. </w:t>
      </w:r>
    </w:p>
    <w:p w:rsidR="00854DAA" w:rsidRPr="00A9050F" w:rsidP="00A27A10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</w:p>
    <w:p w:rsidR="003242E8" w:rsidRPr="00A9050F" w:rsidP="003242E8">
      <w:pPr>
        <w:pStyle w:val="tltlTextopatreniaArialNarrow11ptZa0pt"/>
        <w:bidi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A9050F">
        <w:rPr>
          <w:rFonts w:ascii="Times New Roman" w:hAnsi="Times New Roman"/>
          <w:b/>
          <w:sz w:val="24"/>
          <w:szCs w:val="24"/>
        </w:rPr>
        <w:t>§ 2</w:t>
      </w:r>
    </w:p>
    <w:p w:rsidR="00BE5AEA" w:rsidRPr="00A9050F" w:rsidP="002159C2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9050F" w:rsidR="002159C2">
        <w:rPr>
          <w:rFonts w:ascii="Times New Roman" w:hAnsi="Times New Roman"/>
          <w:sz w:val="24"/>
          <w:szCs w:val="24"/>
        </w:rPr>
        <w:t xml:space="preserve">(1) Účtovná závierka účtovnej jednotky, na ktorú sa vzťahuje toto opatrenie, sa uloží v registri účtovných závierok, ak </w:t>
      </w:r>
      <w:r w:rsidRPr="00A9050F">
        <w:rPr>
          <w:rFonts w:ascii="Times New Roman" w:hAnsi="Times New Roman"/>
          <w:sz w:val="24"/>
          <w:szCs w:val="24"/>
        </w:rPr>
        <w:t xml:space="preserve">má </w:t>
      </w:r>
      <w:r w:rsidRPr="00A9050F" w:rsidR="002159C2">
        <w:rPr>
          <w:rFonts w:ascii="Times New Roman" w:hAnsi="Times New Roman"/>
          <w:sz w:val="24"/>
          <w:szCs w:val="24"/>
        </w:rPr>
        <w:t>účtovná jednotka povinn</w:t>
      </w:r>
      <w:r w:rsidRPr="00A9050F">
        <w:rPr>
          <w:rFonts w:ascii="Times New Roman" w:hAnsi="Times New Roman"/>
          <w:sz w:val="24"/>
          <w:szCs w:val="24"/>
        </w:rPr>
        <w:t xml:space="preserve">osť </w:t>
      </w:r>
    </w:p>
    <w:p w:rsidR="00BE5AEA" w:rsidRPr="00A9050F" w:rsidP="002159C2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9050F">
        <w:rPr>
          <w:rFonts w:ascii="Times New Roman" w:hAnsi="Times New Roman"/>
          <w:sz w:val="24"/>
          <w:szCs w:val="24"/>
        </w:rPr>
        <w:t xml:space="preserve">a) </w:t>
      </w:r>
      <w:r w:rsidRPr="00A9050F" w:rsidR="002159C2">
        <w:rPr>
          <w:rFonts w:ascii="Times New Roman" w:hAnsi="Times New Roman"/>
          <w:sz w:val="24"/>
          <w:szCs w:val="24"/>
        </w:rPr>
        <w:t>predkladať daňové priznanie podľa osobitného predpisu</w:t>
      </w:r>
      <w:r w:rsidRPr="00A9050F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A9050F" w:rsidR="002159C2">
        <w:rPr>
          <w:rFonts w:ascii="Times New Roman" w:hAnsi="Times New Roman"/>
          <w:sz w:val="24"/>
          <w:szCs w:val="24"/>
        </w:rPr>
        <w:t>)</w:t>
      </w:r>
    </w:p>
    <w:p w:rsidR="00BE5AEA" w:rsidRPr="00A9050F" w:rsidP="002159C2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9050F">
        <w:rPr>
          <w:rFonts w:ascii="Times New Roman" w:hAnsi="Times New Roman"/>
          <w:sz w:val="24"/>
          <w:szCs w:val="24"/>
        </w:rPr>
        <w:t xml:space="preserve">b) </w:t>
      </w:r>
      <w:r w:rsidRPr="00A9050F" w:rsidR="002159C2">
        <w:rPr>
          <w:rFonts w:ascii="Times New Roman" w:hAnsi="Times New Roman"/>
          <w:sz w:val="24"/>
          <w:szCs w:val="24"/>
        </w:rPr>
        <w:t>overenia účtovnej závierky audítorom podľa § 19 ods. 4 zákona alebo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A9050F" w:rsidR="002159C2">
        <w:rPr>
          <w:rFonts w:ascii="Times New Roman" w:hAnsi="Times New Roman"/>
          <w:sz w:val="24"/>
          <w:szCs w:val="24"/>
        </w:rPr>
        <w:t>)</w:t>
      </w:r>
      <w:r w:rsidRPr="00A9050F" w:rsidR="00B86157">
        <w:rPr>
          <w:rFonts w:ascii="Times New Roman" w:hAnsi="Times New Roman"/>
          <w:sz w:val="24"/>
          <w:szCs w:val="24"/>
        </w:rPr>
        <w:t xml:space="preserve"> alebo </w:t>
      </w:r>
    </w:p>
    <w:p w:rsidR="00BE5AEA" w:rsidRPr="00A9050F" w:rsidP="002159C2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9050F">
        <w:rPr>
          <w:rFonts w:ascii="Times New Roman" w:hAnsi="Times New Roman"/>
          <w:sz w:val="24"/>
          <w:szCs w:val="24"/>
        </w:rPr>
        <w:t xml:space="preserve">c) </w:t>
      </w:r>
      <w:r w:rsidRPr="00A9050F" w:rsidR="00B86157">
        <w:rPr>
          <w:rFonts w:ascii="Times New Roman" w:hAnsi="Times New Roman"/>
          <w:sz w:val="24"/>
          <w:szCs w:val="24"/>
        </w:rPr>
        <w:t xml:space="preserve">ukladať </w:t>
      </w:r>
      <w:r w:rsidRPr="00A9050F" w:rsidR="002059D7">
        <w:rPr>
          <w:rFonts w:ascii="Times New Roman" w:hAnsi="Times New Roman"/>
          <w:sz w:val="24"/>
          <w:szCs w:val="24"/>
        </w:rPr>
        <w:t>účtovnú závierku</w:t>
      </w:r>
      <w:r w:rsidRPr="00A9050F" w:rsidR="00B86157">
        <w:rPr>
          <w:rFonts w:ascii="Times New Roman" w:hAnsi="Times New Roman"/>
          <w:sz w:val="24"/>
          <w:szCs w:val="24"/>
        </w:rPr>
        <w:t xml:space="preserve"> podľa osobitného predpisu</w:t>
      </w:r>
      <w:r w:rsidRPr="00A9050F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A9050F" w:rsidR="00B86157">
        <w:rPr>
          <w:rFonts w:ascii="Times New Roman" w:hAnsi="Times New Roman"/>
          <w:sz w:val="24"/>
          <w:szCs w:val="24"/>
        </w:rPr>
        <w:t>)</w:t>
      </w:r>
    </w:p>
    <w:p w:rsidR="002159C2" w:rsidRPr="00A9050F" w:rsidP="002159C2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9050F" w:rsidR="00BE5AEA">
        <w:rPr>
          <w:rFonts w:ascii="Times New Roman" w:hAnsi="Times New Roman"/>
          <w:sz w:val="24"/>
          <w:szCs w:val="24"/>
        </w:rPr>
        <w:t xml:space="preserve">(2) </w:t>
      </w:r>
      <w:r w:rsidRPr="00A9050F" w:rsidR="003C02CC">
        <w:rPr>
          <w:rFonts w:ascii="Times New Roman" w:hAnsi="Times New Roman"/>
          <w:sz w:val="24"/>
          <w:szCs w:val="24"/>
        </w:rPr>
        <w:t>Účtovná jednotka, ktorá je subjektom verejnej správy, ukladá účtovnú závierku do registra účtovných závierok prostredníctvom systému štátnej pokladnice</w:t>
      </w:r>
      <w:r w:rsidRPr="00A9050F" w:rsidR="00BE5AEA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A9050F" w:rsidR="006D35E3">
        <w:rPr>
          <w:rFonts w:ascii="Times New Roman" w:hAnsi="Times New Roman"/>
          <w:sz w:val="24"/>
          <w:szCs w:val="24"/>
        </w:rPr>
        <w:t>)</w:t>
      </w:r>
    </w:p>
    <w:p w:rsidR="002159C2" w:rsidRPr="00A9050F" w:rsidP="002159C2">
      <w:pPr>
        <w:pStyle w:val="tltlTextopatreniaArialNarrow11ptZa0pt"/>
        <w:bidi w:val="0"/>
        <w:spacing w:before="120" w:after="120"/>
        <w:rPr>
          <w:rFonts w:ascii="Times New Roman" w:hAnsi="Times New Roman"/>
          <w:sz w:val="24"/>
          <w:szCs w:val="24"/>
        </w:rPr>
      </w:pPr>
    </w:p>
    <w:p w:rsidR="003242E8" w:rsidRPr="00A9050F" w:rsidP="003242E8">
      <w:pPr>
        <w:bidi w:val="0"/>
        <w:spacing w:before="120" w:after="120"/>
        <w:jc w:val="center"/>
        <w:rPr>
          <w:rFonts w:ascii="Times New Roman" w:hAnsi="Times New Roman"/>
          <w:b/>
        </w:rPr>
      </w:pPr>
      <w:r w:rsidRPr="00A9050F">
        <w:rPr>
          <w:rFonts w:ascii="Times New Roman" w:hAnsi="Times New Roman"/>
          <w:b/>
        </w:rPr>
        <w:t>§ 3</w:t>
      </w:r>
    </w:p>
    <w:p w:rsidR="003242E8" w:rsidRPr="00A9050F" w:rsidP="003242E8">
      <w:pPr>
        <w:bidi w:val="0"/>
        <w:spacing w:before="120" w:after="120"/>
        <w:jc w:val="center"/>
        <w:rPr>
          <w:rFonts w:ascii="Times New Roman" w:hAnsi="Times New Roman"/>
          <w:b/>
        </w:rPr>
      </w:pPr>
      <w:r w:rsidRPr="00A9050F">
        <w:rPr>
          <w:rFonts w:ascii="Times New Roman" w:hAnsi="Times New Roman"/>
          <w:b/>
        </w:rPr>
        <w:t xml:space="preserve">Prechodné ustanovenie k úpravám účinným </w:t>
      </w:r>
      <w:r w:rsidRPr="00A9050F" w:rsidR="002D3BC7">
        <w:rPr>
          <w:rFonts w:ascii="Times New Roman" w:hAnsi="Times New Roman"/>
          <w:b/>
        </w:rPr>
        <w:t>od 1</w:t>
      </w:r>
      <w:r w:rsidRPr="00A9050F">
        <w:rPr>
          <w:rFonts w:ascii="Times New Roman" w:hAnsi="Times New Roman"/>
          <w:b/>
        </w:rPr>
        <w:t xml:space="preserve">. </w:t>
      </w:r>
      <w:r w:rsidRPr="00A9050F" w:rsidR="002D3BC7">
        <w:rPr>
          <w:rFonts w:ascii="Times New Roman" w:hAnsi="Times New Roman"/>
          <w:b/>
        </w:rPr>
        <w:t xml:space="preserve">januára </w:t>
      </w:r>
      <w:r w:rsidRPr="00A9050F">
        <w:rPr>
          <w:rFonts w:ascii="Times New Roman" w:hAnsi="Times New Roman"/>
          <w:b/>
        </w:rPr>
        <w:t>201</w:t>
      </w:r>
      <w:r w:rsidRPr="00A9050F" w:rsidR="002D3BC7">
        <w:rPr>
          <w:rFonts w:ascii="Times New Roman" w:hAnsi="Times New Roman"/>
          <w:b/>
        </w:rPr>
        <w:t>4</w:t>
      </w:r>
    </w:p>
    <w:p w:rsidR="003242E8" w:rsidRPr="00A9050F" w:rsidP="003242E8">
      <w:pPr>
        <w:bidi w:val="0"/>
        <w:spacing w:before="120" w:after="120"/>
        <w:jc w:val="both"/>
        <w:rPr>
          <w:rFonts w:ascii="Times New Roman" w:hAnsi="Times New Roman"/>
        </w:rPr>
      </w:pPr>
      <w:r w:rsidRPr="00A9050F">
        <w:rPr>
          <w:rFonts w:ascii="Times New Roman" w:hAnsi="Times New Roman"/>
        </w:rPr>
        <w:t xml:space="preserve">Podľa ustanovení účinných </w:t>
      </w:r>
      <w:r w:rsidRPr="00A9050F" w:rsidR="003132DD">
        <w:rPr>
          <w:rFonts w:ascii="Times New Roman" w:hAnsi="Times New Roman"/>
        </w:rPr>
        <w:t xml:space="preserve">od </w:t>
      </w:r>
      <w:r w:rsidRPr="00A9050F" w:rsidR="002D3BC7">
        <w:rPr>
          <w:rFonts w:ascii="Times New Roman" w:hAnsi="Times New Roman"/>
        </w:rPr>
        <w:t>1. januára 2014</w:t>
      </w:r>
      <w:r w:rsidRPr="00A9050F">
        <w:rPr>
          <w:rFonts w:ascii="Times New Roman" w:hAnsi="Times New Roman"/>
        </w:rPr>
        <w:t xml:space="preserve"> sa postupuje po prvýkrát pri zostavovaní účtovnej závierky,  ktorá sa zostavuje k 31. decembru 201</w:t>
      </w:r>
      <w:r w:rsidRPr="00A9050F" w:rsidR="003132DD">
        <w:rPr>
          <w:rFonts w:ascii="Times New Roman" w:hAnsi="Times New Roman"/>
        </w:rPr>
        <w:t>3</w:t>
      </w:r>
      <w:r w:rsidRPr="00A9050F">
        <w:rPr>
          <w:rFonts w:ascii="Times New Roman" w:hAnsi="Times New Roman"/>
        </w:rPr>
        <w:t xml:space="preserve">  a neskôr.</w:t>
      </w:r>
    </w:p>
    <w:p w:rsidR="00C2790C" w:rsidRPr="00A9050F" w:rsidP="003242E8">
      <w:pPr>
        <w:bidi w:val="0"/>
        <w:spacing w:before="120" w:after="120"/>
        <w:jc w:val="both"/>
        <w:rPr>
          <w:rFonts w:ascii="Times New Roman" w:hAnsi="Times New Roman"/>
        </w:rPr>
      </w:pPr>
    </w:p>
    <w:p w:rsidR="00C2790C" w:rsidRPr="00A9050F" w:rsidP="00C2790C">
      <w:pPr>
        <w:bidi w:val="0"/>
        <w:spacing w:before="120" w:after="120"/>
        <w:jc w:val="center"/>
        <w:rPr>
          <w:rFonts w:ascii="Times New Roman" w:hAnsi="Times New Roman"/>
          <w:b/>
        </w:rPr>
      </w:pPr>
      <w:r w:rsidRPr="00A9050F">
        <w:rPr>
          <w:rFonts w:ascii="Times New Roman" w:hAnsi="Times New Roman"/>
          <w:b/>
        </w:rPr>
        <w:t>§ 4</w:t>
      </w:r>
    </w:p>
    <w:p w:rsidR="00C2790C" w:rsidRPr="00A9050F" w:rsidP="00C2790C">
      <w:pPr>
        <w:bidi w:val="0"/>
        <w:spacing w:before="120" w:after="120"/>
        <w:jc w:val="center"/>
        <w:rPr>
          <w:rFonts w:ascii="Times New Roman" w:hAnsi="Times New Roman"/>
          <w:b/>
        </w:rPr>
      </w:pPr>
      <w:r w:rsidRPr="00A9050F">
        <w:rPr>
          <w:rFonts w:ascii="Times New Roman" w:hAnsi="Times New Roman"/>
          <w:b/>
        </w:rPr>
        <w:t>Záverečné ustanovenie</w:t>
      </w:r>
    </w:p>
    <w:p w:rsidR="00C2790C" w:rsidRPr="00A9050F" w:rsidP="00C2790C">
      <w:pPr>
        <w:bidi w:val="0"/>
        <w:spacing w:before="120" w:after="120"/>
        <w:jc w:val="both"/>
        <w:rPr>
          <w:rFonts w:ascii="Times New Roman" w:hAnsi="Times New Roman"/>
        </w:rPr>
      </w:pPr>
      <w:r w:rsidRPr="00A9050F">
        <w:rPr>
          <w:rFonts w:ascii="Times New Roman" w:hAnsi="Times New Roman"/>
        </w:rPr>
        <w:tab/>
        <w:t xml:space="preserve">Zrušuje sa opatrenie Ministerstva financií Slovenskej republiky z 28. novembra 2007 č. MF/25682/2007-74, ktorým sa ustanovujú účtovné výkazy a rozsah údajov určených z účtovnej závierky na zverejnenie pre účtovné jednotky, ktoré nie sú založené alebo zriadené na účel podnikania (oznámenie č. 600/2007 Z. z.) v znení opatrenia z 27. novembra 2008 č. MF/24485/2008-74  (oznámenie č. 500/2008 Z. z.), opatrenia z 3. decembra 2009 č. MF/25238/2009-74 (oznámenie č. 526/2009 Z. z.), opatrenia z 20. októbra 2011 č. MF/24033/2011-74 (oznámenie č. 365/2011 Z. z.) a opatrenia zo 14. novembra 2012 č. MF/22603/2012-74 (oznámenie č. 367/2012 Z. z.) .  </w:t>
      </w:r>
    </w:p>
    <w:p w:rsidR="00662E9E" w:rsidRPr="00A9050F" w:rsidP="00C2790C">
      <w:pPr>
        <w:bidi w:val="0"/>
        <w:spacing w:before="120" w:after="120"/>
        <w:jc w:val="both"/>
        <w:rPr>
          <w:rFonts w:ascii="Times New Roman" w:hAnsi="Times New Roman"/>
        </w:rPr>
      </w:pPr>
    </w:p>
    <w:p w:rsidR="003242E8" w:rsidRPr="00A9050F" w:rsidP="003242E8">
      <w:pPr>
        <w:bidi w:val="0"/>
        <w:jc w:val="center"/>
        <w:rPr>
          <w:rFonts w:ascii="Times New Roman" w:hAnsi="Times New Roman"/>
          <w:b/>
        </w:rPr>
      </w:pPr>
      <w:r w:rsidRPr="00A9050F">
        <w:rPr>
          <w:rFonts w:ascii="Times New Roman" w:hAnsi="Times New Roman"/>
          <w:b/>
        </w:rPr>
        <w:t>Čl. II</w:t>
      </w:r>
    </w:p>
    <w:p w:rsidR="003242E8" w:rsidRPr="00A9050F" w:rsidP="003242E8">
      <w:pPr>
        <w:bidi w:val="0"/>
        <w:jc w:val="center"/>
        <w:rPr>
          <w:rFonts w:ascii="Times New Roman" w:hAnsi="Times New Roman"/>
        </w:rPr>
      </w:pPr>
    </w:p>
    <w:p w:rsidR="003242E8" w:rsidRPr="00A9050F" w:rsidP="003242E8">
      <w:pPr>
        <w:bidi w:val="0"/>
        <w:spacing w:after="120"/>
        <w:jc w:val="both"/>
        <w:rPr>
          <w:rFonts w:ascii="Times New Roman" w:hAnsi="Times New Roman"/>
        </w:rPr>
      </w:pPr>
    </w:p>
    <w:p w:rsidR="003242E8" w:rsidRPr="00A9050F" w:rsidP="003242E8">
      <w:pPr>
        <w:bidi w:val="0"/>
        <w:spacing w:before="120" w:after="240"/>
        <w:jc w:val="both"/>
        <w:rPr>
          <w:rFonts w:ascii="Times New Roman" w:hAnsi="Times New Roman"/>
        </w:rPr>
      </w:pPr>
      <w:r w:rsidRPr="00A9050F">
        <w:rPr>
          <w:rFonts w:ascii="Times New Roman" w:hAnsi="Times New Roman"/>
        </w:rPr>
        <w:t xml:space="preserve">Toto opatrenie nadobúda účinnosť </w:t>
      </w:r>
      <w:r w:rsidRPr="00A9050F" w:rsidR="002D3BC7">
        <w:rPr>
          <w:rFonts w:ascii="Times New Roman" w:hAnsi="Times New Roman"/>
        </w:rPr>
        <w:t>1</w:t>
      </w:r>
      <w:r w:rsidRPr="00A9050F">
        <w:rPr>
          <w:rFonts w:ascii="Times New Roman" w:hAnsi="Times New Roman"/>
        </w:rPr>
        <w:t xml:space="preserve">. </w:t>
      </w:r>
      <w:r w:rsidRPr="00A9050F" w:rsidR="002D3BC7">
        <w:rPr>
          <w:rFonts w:ascii="Times New Roman" w:hAnsi="Times New Roman"/>
        </w:rPr>
        <w:t xml:space="preserve">januára </w:t>
      </w:r>
      <w:r w:rsidRPr="00A9050F">
        <w:rPr>
          <w:rFonts w:ascii="Times New Roman" w:hAnsi="Times New Roman"/>
        </w:rPr>
        <w:t>201</w:t>
      </w:r>
      <w:r w:rsidRPr="00A9050F" w:rsidR="002D3BC7">
        <w:rPr>
          <w:rFonts w:ascii="Times New Roman" w:hAnsi="Times New Roman"/>
        </w:rPr>
        <w:t>4</w:t>
      </w:r>
      <w:r w:rsidRPr="00A9050F">
        <w:rPr>
          <w:rFonts w:ascii="Times New Roman" w:hAnsi="Times New Roman"/>
        </w:rPr>
        <w:t>.</w:t>
      </w:r>
    </w:p>
    <w:p w:rsidR="003242E8" w:rsidRPr="00A9050F" w:rsidP="003242E8">
      <w:pPr>
        <w:bidi w:val="0"/>
        <w:spacing w:before="120" w:after="240"/>
        <w:jc w:val="both"/>
        <w:rPr>
          <w:rFonts w:ascii="Times New Roman" w:hAnsi="Times New Roman"/>
        </w:rPr>
      </w:pPr>
    </w:p>
    <w:p w:rsidR="003242E8" w:rsidRPr="00A9050F" w:rsidP="003242E8">
      <w:pPr>
        <w:tabs>
          <w:tab w:val="center" w:pos="6379"/>
        </w:tabs>
        <w:bidi w:val="0"/>
        <w:jc w:val="both"/>
        <w:rPr>
          <w:rFonts w:ascii="Times New Roman" w:hAnsi="Times New Roman"/>
        </w:rPr>
      </w:pPr>
      <w:r w:rsidRPr="00A9050F">
        <w:rPr>
          <w:rFonts w:ascii="Times New Roman" w:hAnsi="Times New Roman"/>
        </w:rPr>
        <w:tab/>
        <w:t xml:space="preserve"> Peter Kažimír</w:t>
      </w:r>
    </w:p>
    <w:p w:rsidR="003242E8" w:rsidRPr="00A9050F" w:rsidP="003242E8">
      <w:pPr>
        <w:tabs>
          <w:tab w:val="center" w:pos="6379"/>
        </w:tabs>
        <w:bidi w:val="0"/>
        <w:jc w:val="both"/>
        <w:rPr>
          <w:rFonts w:ascii="Times New Roman" w:hAnsi="Times New Roman"/>
        </w:rPr>
      </w:pPr>
      <w:r w:rsidRPr="00A9050F">
        <w:rPr>
          <w:rFonts w:ascii="Times New Roman" w:hAnsi="Times New Roman"/>
        </w:rPr>
        <w:tab/>
        <w:t>podpredseda vlády a minister financií</w:t>
      </w:r>
    </w:p>
    <w:p w:rsidR="00A8025E" w:rsidRPr="00A9050F">
      <w:pPr>
        <w:bidi w:val="0"/>
        <w:rPr>
          <w:rFonts w:ascii="Times New Roman" w:hAnsi="Times New Roman"/>
        </w:rPr>
      </w:pPr>
    </w:p>
    <w:sectPr w:rsidSect="00BE5320">
      <w:pgSz w:w="11906" w:h="16838"/>
      <w:pgMar w:top="1418" w:right="1247" w:bottom="1418" w:left="1191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DF6" w:rsidP="002E5A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96DF6" w:rsidP="002E5A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2E5A67">
        <w:rPr>
          <w:rStyle w:val="FootnoteReference"/>
          <w:rFonts w:ascii="Times New Roman" w:hAnsi="Times New Roman"/>
        </w:rPr>
        <w:footnoteRef/>
      </w:r>
      <w:r w:rsidR="00A27A10">
        <w:rPr>
          <w:rFonts w:ascii="Times New Roman" w:hAnsi="Times New Roman"/>
        </w:rPr>
        <w:t>)</w:t>
      </w:r>
      <w:r w:rsidR="002E5A67">
        <w:rPr>
          <w:rFonts w:ascii="Times New Roman" w:hAnsi="Times New Roman"/>
        </w:rPr>
        <w:t xml:space="preserve"> </w:t>
      </w:r>
      <w:r w:rsidRPr="00371F8D" w:rsidR="002E5A67">
        <w:rPr>
          <w:rFonts w:ascii="Arial" w:hAnsi="Arial" w:cs="Arial"/>
          <w:sz w:val="16"/>
          <w:szCs w:val="16"/>
        </w:rPr>
        <w:t xml:space="preserve">Opatrenie Ministerstva financií Slovenskej republiky z o 14. novembra 2007 č. MF/24342/2007-74, ktorým sa ustanovujú podrobnosti o postupoch účtovania a účtovej osnovy pre účtovné jednotky, ktoré nie sú založené alebo zriadené na účel  podnikania </w:t>
      </w:r>
      <w:r w:rsidR="002E5A67">
        <w:rPr>
          <w:rFonts w:ascii="Arial" w:hAnsi="Arial" w:cs="Arial"/>
          <w:sz w:val="16"/>
          <w:szCs w:val="16"/>
        </w:rPr>
        <w:t xml:space="preserve">v znení neskorších predpisov </w:t>
      </w:r>
      <w:r w:rsidRPr="00371F8D" w:rsidR="002E5A67">
        <w:rPr>
          <w:rFonts w:ascii="Arial" w:hAnsi="Arial" w:cs="Arial"/>
          <w:sz w:val="16"/>
          <w:szCs w:val="16"/>
        </w:rPr>
        <w:t>(oznámenie č.  601/2007 Z. z</w:t>
      </w:r>
      <w:r w:rsidR="00C2790C">
        <w:rPr>
          <w:rFonts w:ascii="Arial" w:hAnsi="Arial" w:cs="Arial"/>
          <w:sz w:val="16"/>
          <w:szCs w:val="16"/>
        </w:rPr>
        <w:t>.).</w:t>
      </w:r>
      <w:r w:rsidR="002E5A67">
        <w:rPr>
          <w:rFonts w:ascii="Arial" w:hAnsi="Arial" w:cs="Arial"/>
          <w:sz w:val="16"/>
          <w:szCs w:val="16"/>
        </w:rPr>
        <w:t xml:space="preserve">  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A27A10">
        <w:rPr>
          <w:rStyle w:val="FootnoteReference"/>
          <w:rFonts w:ascii="Times New Roman" w:hAnsi="Times New Roman"/>
        </w:rPr>
        <w:footnoteRef/>
      </w:r>
      <w:r w:rsidR="00A27A10">
        <w:rPr>
          <w:rFonts w:ascii="Times New Roman" w:hAnsi="Times New Roman"/>
        </w:rPr>
        <w:t xml:space="preserve">) </w:t>
      </w:r>
      <w:r w:rsidRPr="00A27A10" w:rsidR="00A27A10">
        <w:rPr>
          <w:rFonts w:ascii="Arial" w:hAnsi="Arial" w:cs="Arial"/>
          <w:sz w:val="16"/>
          <w:szCs w:val="16"/>
        </w:rPr>
        <w:t>§ 41 ods. 1 zákona č. 595/2003 Z. z. o dani z príjmov v znení zákona č. 548/2010 Z. z., § 15 zákona č. 563/2009 Z. z. o správe daní (daňový poriadok) a o zmene a doplnení niektorých zákonov.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A27A10">
        <w:rPr>
          <w:rStyle w:val="FootnoteReference"/>
          <w:rFonts w:ascii="Times New Roman" w:hAnsi="Times New Roman"/>
        </w:rPr>
        <w:footnoteRef/>
      </w:r>
      <w:r w:rsidR="00A27A10">
        <w:rPr>
          <w:rFonts w:ascii="Times New Roman" w:hAnsi="Times New Roman"/>
        </w:rPr>
        <w:t xml:space="preserve">) </w:t>
      </w:r>
      <w:r w:rsidRPr="00A27A10" w:rsidR="00A27A10">
        <w:rPr>
          <w:rFonts w:ascii="Arial" w:hAnsi="Arial" w:cs="Arial"/>
          <w:sz w:val="16"/>
          <w:szCs w:val="16"/>
        </w:rPr>
        <w:t>Napríklad § 24 ods. 2 zákona č. 147/1997 Z. z. o neinvestičných fondov a o doplnení zákona Národnej rady Slovenskej republiky č. 207/1996 Z. z. v znení zákona č. 445/2008 Z. z., § 33 ods. 3 zákona č. 213/1997 Z. z. o neziskových organizáciách poskytujúcich všeobecne prospešné služby v znení zákona č. 445/2008 Z. z.</w:t>
      </w:r>
    </w:p>
  </w:footnote>
  <w:footnote w:id="5">
    <w:p w:rsidP="00A27A10">
      <w:pPr>
        <w:pStyle w:val="tltlTextopatreniaArialNarrow11ptZa0pt"/>
        <w:bidi w:val="0"/>
        <w:spacing w:before="0"/>
      </w:pPr>
      <w:r w:rsidR="00A27A10">
        <w:rPr>
          <w:rStyle w:val="FootnoteReference"/>
        </w:rPr>
        <w:footnoteRef/>
      </w:r>
      <w:r w:rsidR="00A27A10">
        <w:t xml:space="preserve">) </w:t>
      </w:r>
      <w:r w:rsidRPr="00A27A10" w:rsidR="00A27A10">
        <w:rPr>
          <w:rFonts w:ascii="Arial" w:hAnsi="Arial" w:cs="Arial"/>
          <w:sz w:val="16"/>
          <w:szCs w:val="16"/>
          <w:lang w:eastAsia="sk-SK"/>
        </w:rPr>
        <w:t>Napríklad § 25 zákona č. 147/1997 Z. z. v znení zákona č. .../2013 Z. z., § 34 zákona č. 213/1997 Z. z. v znení zákona č. .../2013 Z. z., § 35 zákona č. 34/2002 Z. z. v znení zákona č. .../2013 Z. z.</w:t>
      </w:r>
    </w:p>
  </w:footnote>
  <w:footnote w:id="6">
    <w:p w:rsidP="00A27A10">
      <w:pPr>
        <w:pStyle w:val="FootnoteText"/>
        <w:bidi w:val="0"/>
        <w:rPr>
          <w:rFonts w:ascii="Times New Roman" w:hAnsi="Times New Roman"/>
        </w:rPr>
      </w:pPr>
      <w:r w:rsidR="00A27A10">
        <w:rPr>
          <w:rStyle w:val="FootnoteReference"/>
          <w:rFonts w:ascii="Times New Roman" w:hAnsi="Times New Roman"/>
        </w:rPr>
        <w:footnoteRef/>
      </w:r>
      <w:r w:rsidR="00A27A10">
        <w:rPr>
          <w:rFonts w:ascii="Times New Roman" w:hAnsi="Times New Roman"/>
        </w:rPr>
        <w:t xml:space="preserve">) </w:t>
      </w:r>
      <w:r w:rsidRPr="00A27A10" w:rsidR="00A27A10">
        <w:rPr>
          <w:rFonts w:ascii="Arial" w:hAnsi="Arial" w:cs="Arial"/>
          <w:sz w:val="16"/>
          <w:szCs w:val="16"/>
        </w:rPr>
        <w:t>§ 23b ods. 2 zákona č. 431/2002 Z. z. o účtovníctve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A6342"/>
    <w:multiLevelType w:val="hybridMultilevel"/>
    <w:tmpl w:val="95382C0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/>
  <w:rsids>
    <w:rsidRoot w:val="00AC3001"/>
    <w:rsid w:val="0001685F"/>
    <w:rsid w:val="00196DF6"/>
    <w:rsid w:val="002059D7"/>
    <w:rsid w:val="002159C2"/>
    <w:rsid w:val="0027392E"/>
    <w:rsid w:val="002D3BC7"/>
    <w:rsid w:val="002E5A67"/>
    <w:rsid w:val="003132DD"/>
    <w:rsid w:val="003242E8"/>
    <w:rsid w:val="00347AA3"/>
    <w:rsid w:val="00371F8D"/>
    <w:rsid w:val="003C02CC"/>
    <w:rsid w:val="00662E9E"/>
    <w:rsid w:val="006D35E3"/>
    <w:rsid w:val="007878B2"/>
    <w:rsid w:val="007B2BD1"/>
    <w:rsid w:val="007B563B"/>
    <w:rsid w:val="00854DAA"/>
    <w:rsid w:val="008F009E"/>
    <w:rsid w:val="008F1C96"/>
    <w:rsid w:val="009165B4"/>
    <w:rsid w:val="00A27A10"/>
    <w:rsid w:val="00A8025E"/>
    <w:rsid w:val="00A9050F"/>
    <w:rsid w:val="00AC3001"/>
    <w:rsid w:val="00B674AA"/>
    <w:rsid w:val="00B86157"/>
    <w:rsid w:val="00BE5320"/>
    <w:rsid w:val="00BE5AEA"/>
    <w:rsid w:val="00C2790C"/>
    <w:rsid w:val="00D3362A"/>
    <w:rsid w:val="00EC7150"/>
    <w:rsid w:val="00F962B1"/>
    <w:rsid w:val="00FE5D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3242E8"/>
    <w:pPr>
      <w:keepNext/>
      <w:spacing w:after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3242E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ltlTextopatreniaArialNarrow11ptZa0pt">
    <w:name w:val="Štýl Štýl Text opatrenia + Arial Narrow 11 pt + Za:  0 pt"/>
    <w:basedOn w:val="Normal"/>
    <w:rsid w:val="003242E8"/>
    <w:pPr>
      <w:spacing w:before="240"/>
      <w:jc w:val="both"/>
    </w:pPr>
    <w:rPr>
      <w:rFonts w:ascii="Arial Narrow" w:hAnsi="Arial Narrow"/>
      <w:sz w:val="22"/>
      <w:szCs w:val="20"/>
      <w:lang w:eastAsia="cs-CZ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2E5A67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E5A6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2E5A67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27BE-5CE1-436A-A0D0-AA9E3F04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376</Words>
  <Characters>2145</Characters>
  <Application>Microsoft Office Word</Application>
  <DocSecurity>0</DocSecurity>
  <Lines>0</Lines>
  <Paragraphs>0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Vrskova Jana</dc:creator>
  <cp:lastModifiedBy>Vrskova Jana</cp:lastModifiedBy>
  <cp:revision>4</cp:revision>
  <dcterms:created xsi:type="dcterms:W3CDTF">2013-06-26T12:07:00Z</dcterms:created>
  <dcterms:modified xsi:type="dcterms:W3CDTF">2013-06-26T12:16:00Z</dcterms:modified>
</cp:coreProperties>
</file>