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40DE" w:rsidRPr="003E40DE" w:rsidP="003E40DE">
      <w:pPr>
        <w:bidi w:val="0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Návrh</w:t>
      </w:r>
    </w:p>
    <w:p w:rsidR="00997B24" w:rsidRPr="003E40DE" w:rsidP="00DD44BA">
      <w:pPr>
        <w:bidi w:val="0"/>
        <w:jc w:val="center"/>
        <w:rPr>
          <w:rFonts w:ascii="Times New Roman" w:hAnsi="Times New Roman"/>
        </w:rPr>
      </w:pPr>
      <w:r w:rsidRPr="003E40DE" w:rsidR="00DD44BA">
        <w:rPr>
          <w:rFonts w:ascii="Times New Roman" w:hAnsi="Times New Roman"/>
        </w:rPr>
        <w:t>V y h l á š k a</w:t>
      </w:r>
    </w:p>
    <w:p w:rsidR="00DD44BA" w:rsidRPr="003E40DE" w:rsidP="00DD44BA">
      <w:pPr>
        <w:bidi w:val="0"/>
        <w:jc w:val="center"/>
        <w:rPr>
          <w:rFonts w:ascii="Times New Roman" w:hAnsi="Times New Roman"/>
        </w:rPr>
      </w:pPr>
      <w:r w:rsidRPr="003E40DE">
        <w:rPr>
          <w:rFonts w:ascii="Times New Roman" w:hAnsi="Times New Roman"/>
        </w:rPr>
        <w:t>Ministerstva životného prostredia Slovenskej republiky</w:t>
      </w:r>
    </w:p>
    <w:p w:rsidR="00DD44BA" w:rsidP="00DD44BA">
      <w:pPr>
        <w:bidi w:val="0"/>
        <w:jc w:val="center"/>
        <w:rPr>
          <w:rFonts w:ascii="Times New Roman" w:hAnsi="Times New Roman"/>
        </w:rPr>
      </w:pPr>
      <w:r w:rsidRPr="003E40DE" w:rsidR="003E40DE">
        <w:rPr>
          <w:rFonts w:ascii="Times New Roman" w:hAnsi="Times New Roman"/>
        </w:rPr>
        <w:t>z ..............2013</w:t>
      </w:r>
      <w:r w:rsidR="003E40DE">
        <w:rPr>
          <w:rFonts w:ascii="Times New Roman" w:hAnsi="Times New Roman"/>
        </w:rPr>
        <w:t>,</w:t>
      </w:r>
    </w:p>
    <w:p w:rsidR="00DD44BA" w:rsidRPr="00356BAB" w:rsidP="002220D3">
      <w:pPr>
        <w:bidi w:val="0"/>
        <w:jc w:val="center"/>
        <w:rPr>
          <w:rFonts w:ascii="Times New Roman" w:hAnsi="Times New Roman"/>
          <w:szCs w:val="24"/>
        </w:rPr>
      </w:pPr>
      <w:r w:rsidR="003E40DE">
        <w:rPr>
          <w:rFonts w:ascii="Times New Roman" w:hAnsi="Times New Roman"/>
        </w:rPr>
        <w:t>ktorou sa vykonávajú niektoré ustanovenia zákona o obmedzení používania určitých nebezpečných látok v</w:t>
      </w:r>
      <w:r w:rsidR="00C714AD">
        <w:rPr>
          <w:rFonts w:ascii="Times New Roman" w:hAnsi="Times New Roman"/>
        </w:rPr>
        <w:t> </w:t>
      </w:r>
      <w:r w:rsidR="003E40DE">
        <w:rPr>
          <w:rFonts w:ascii="Times New Roman" w:hAnsi="Times New Roman"/>
        </w:rPr>
        <w:t>elektrických</w:t>
      </w:r>
      <w:r w:rsidR="00C714AD">
        <w:rPr>
          <w:rFonts w:ascii="Times New Roman" w:hAnsi="Times New Roman"/>
        </w:rPr>
        <w:t xml:space="preserve"> zariadeniach</w:t>
      </w:r>
      <w:r w:rsidR="003E40DE">
        <w:rPr>
          <w:rFonts w:ascii="Times New Roman" w:hAnsi="Times New Roman"/>
        </w:rPr>
        <w:t xml:space="preserve"> a elektronických zariadeniach a </w:t>
      </w:r>
      <w:r w:rsidR="002220D3">
        <w:rPr>
          <w:rFonts w:ascii="Times New Roman" w:hAnsi="Times New Roman"/>
        </w:rPr>
        <w:t>ktorým sa mení zákon č. 223/2001 Z. z. o odpadoch a o zmene a doplnení niektorých zákonov v znení neskorších predpisov</w:t>
      </w:r>
    </w:p>
    <w:p w:rsidR="00DD44BA" w:rsidP="00DD44B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životného prostredia Slovenskej republiky (ďalej len „ministerstvo“) podľa § </w:t>
      </w:r>
      <w:r w:rsidR="003E40DE">
        <w:rPr>
          <w:rFonts w:ascii="Times New Roman" w:hAnsi="Times New Roman"/>
        </w:rPr>
        <w:t>4 ods. 2</w:t>
      </w:r>
      <w:r>
        <w:rPr>
          <w:rFonts w:ascii="Times New Roman" w:hAnsi="Times New Roman"/>
        </w:rPr>
        <w:t xml:space="preserve"> </w:t>
      </w:r>
      <w:r w:rsidR="003E40DE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>obmedzení používania určitých nebezpečných látok v elektrických a elektronických zariadeniach</w:t>
      </w:r>
      <w:r w:rsidR="00F979B2">
        <w:rPr>
          <w:rFonts w:ascii="Times New Roman" w:hAnsi="Times New Roman"/>
        </w:rPr>
        <w:t xml:space="preserve"> a ktorým sa mení zákon č. 223/2001 Z. z. o odpadoch a o zmene a doplnení niektorých zákonov v znení neskorších predpisov</w:t>
      </w:r>
      <w:r>
        <w:rPr>
          <w:rFonts w:ascii="Times New Roman" w:hAnsi="Times New Roman"/>
        </w:rPr>
        <w:t xml:space="preserve"> (ďalej len „zákon“) ustanovuje:</w:t>
      </w:r>
    </w:p>
    <w:p w:rsidR="003E40DE" w:rsidP="00DD44BA">
      <w:pPr>
        <w:bidi w:val="0"/>
        <w:jc w:val="both"/>
        <w:rPr>
          <w:rFonts w:ascii="Times New Roman" w:hAnsi="Times New Roman"/>
        </w:rPr>
      </w:pPr>
    </w:p>
    <w:p w:rsidR="00DD44BA" w:rsidP="00DD44B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DD44BA" w:rsidP="00DD44B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Predmet úpravy</w:t>
      </w:r>
    </w:p>
    <w:p w:rsidR="00DD44BA" w:rsidRPr="00B70297" w:rsidP="00B70297">
      <w:pPr>
        <w:bidi w:val="0"/>
        <w:jc w:val="both"/>
        <w:rPr>
          <w:rFonts w:ascii="Times New Roman" w:hAnsi="Times New Roman"/>
        </w:rPr>
      </w:pPr>
      <w:r w:rsidR="00B70297">
        <w:rPr>
          <w:rFonts w:ascii="Times New Roman" w:hAnsi="Times New Roman"/>
        </w:rPr>
        <w:t xml:space="preserve">Táto vyhláška upravuje </w:t>
      </w:r>
      <w:r w:rsidR="00B70297">
        <w:rPr>
          <w:rFonts w:ascii="Times New Roman" w:hAnsi="Times New Roman"/>
          <w:szCs w:val="24"/>
        </w:rPr>
        <w:t>podmienky používania nebezpečných látok uvedených v prílohe č. 1 zákona vo vybraných elektrozariadeniach.</w:t>
      </w:r>
      <w:r w:rsidRPr="00B70297">
        <w:rPr>
          <w:rFonts w:ascii="Times New Roman" w:hAnsi="Times New Roman"/>
          <w:szCs w:val="24"/>
        </w:rPr>
        <w:t xml:space="preserve"> </w:t>
      </w:r>
    </w:p>
    <w:p w:rsidR="00B70297" w:rsidP="00212367">
      <w:pPr>
        <w:bidi w:val="0"/>
        <w:spacing w:before="60" w:after="0"/>
        <w:jc w:val="center"/>
        <w:rPr>
          <w:rFonts w:ascii="Times New Roman" w:hAnsi="Times New Roman"/>
          <w:b/>
          <w:szCs w:val="24"/>
        </w:rPr>
      </w:pPr>
    </w:p>
    <w:p w:rsidR="00212367" w:rsidP="00DD149E">
      <w:pPr>
        <w:tabs>
          <w:tab w:val="left" w:pos="4253"/>
          <w:tab w:val="left" w:pos="4395"/>
        </w:tabs>
        <w:bidi w:val="0"/>
        <w:spacing w:before="60" w:after="0"/>
        <w:rPr>
          <w:rFonts w:ascii="Times New Roman" w:hAnsi="Times New Roman"/>
          <w:b/>
          <w:szCs w:val="24"/>
        </w:rPr>
      </w:pPr>
      <w:r w:rsidR="00DD149E">
        <w:rPr>
          <w:rFonts w:ascii="Times New Roman" w:hAnsi="Times New Roman"/>
          <w:b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Cs w:val="24"/>
        </w:rPr>
        <w:t>§ 2</w:t>
      </w:r>
    </w:p>
    <w:p w:rsidR="00212367" w:rsidP="00212367">
      <w:pPr>
        <w:bidi w:val="0"/>
        <w:spacing w:before="60" w:after="0"/>
        <w:jc w:val="center"/>
        <w:rPr>
          <w:rFonts w:ascii="Times New Roman" w:hAnsi="Times New Roman"/>
          <w:b/>
          <w:szCs w:val="24"/>
        </w:rPr>
      </w:pPr>
      <w:r w:rsidR="00B70297">
        <w:rPr>
          <w:rFonts w:ascii="Times New Roman" w:hAnsi="Times New Roman"/>
          <w:b/>
          <w:szCs w:val="24"/>
        </w:rPr>
        <w:t>Podmienky používania nebezpečných látok</w:t>
      </w:r>
    </w:p>
    <w:p w:rsidR="00212367" w:rsidP="00DD53EA">
      <w:pPr>
        <w:pStyle w:val="ListParagraph"/>
        <w:numPr>
          <w:numId w:val="2"/>
        </w:numPr>
        <w:bidi w:val="0"/>
        <w:spacing w:before="60" w:after="0"/>
        <w:jc w:val="both"/>
        <w:rPr>
          <w:rFonts w:ascii="Times New Roman" w:hAnsi="Times New Roman"/>
          <w:szCs w:val="24"/>
        </w:rPr>
      </w:pPr>
      <w:r w:rsidR="00B70297">
        <w:rPr>
          <w:rFonts w:ascii="Times New Roman" w:hAnsi="Times New Roman"/>
          <w:szCs w:val="24"/>
        </w:rPr>
        <w:t>Podmienky používania nebezpečných látok uvedených</w:t>
      </w:r>
      <w:r w:rsidR="00DD53EA">
        <w:rPr>
          <w:rFonts w:ascii="Times New Roman" w:hAnsi="Times New Roman"/>
          <w:szCs w:val="24"/>
        </w:rPr>
        <w:t xml:space="preserve"> v prílohe </w:t>
      </w:r>
      <w:r w:rsidR="00B70297">
        <w:rPr>
          <w:rFonts w:ascii="Times New Roman" w:hAnsi="Times New Roman"/>
          <w:szCs w:val="24"/>
        </w:rPr>
        <w:t xml:space="preserve">č. </w:t>
      </w:r>
      <w:r w:rsidR="00DD53EA">
        <w:rPr>
          <w:rFonts w:ascii="Times New Roman" w:hAnsi="Times New Roman"/>
          <w:szCs w:val="24"/>
        </w:rPr>
        <w:t>1</w:t>
      </w:r>
      <w:r w:rsidR="00B70297">
        <w:rPr>
          <w:rFonts w:ascii="Times New Roman" w:hAnsi="Times New Roman"/>
          <w:szCs w:val="24"/>
        </w:rPr>
        <w:t xml:space="preserve"> zákona</w:t>
      </w:r>
      <w:r w:rsidR="00DD149E">
        <w:rPr>
          <w:rFonts w:ascii="Times New Roman" w:hAnsi="Times New Roman"/>
          <w:szCs w:val="24"/>
        </w:rPr>
        <w:t xml:space="preserve"> vo vybraných elektrozariadeniach</w:t>
      </w:r>
      <w:r w:rsidR="00B70297">
        <w:rPr>
          <w:rFonts w:ascii="Times New Roman" w:hAnsi="Times New Roman"/>
          <w:szCs w:val="24"/>
        </w:rPr>
        <w:t xml:space="preserve"> </w:t>
      </w:r>
      <w:r w:rsidR="00DD53EA">
        <w:rPr>
          <w:rFonts w:ascii="Times New Roman" w:hAnsi="Times New Roman"/>
          <w:szCs w:val="24"/>
        </w:rPr>
        <w:t xml:space="preserve"> </w:t>
      </w:r>
      <w:r w:rsidR="00B70297">
        <w:rPr>
          <w:rFonts w:ascii="Times New Roman" w:hAnsi="Times New Roman"/>
          <w:szCs w:val="24"/>
        </w:rPr>
        <w:t>sú uvedené v prílohe č. 1</w:t>
      </w:r>
    </w:p>
    <w:p w:rsidR="00DD53EA" w:rsidP="00DD53EA">
      <w:pPr>
        <w:pStyle w:val="ListParagraph"/>
        <w:numPr>
          <w:numId w:val="2"/>
        </w:numPr>
        <w:bidi w:val="0"/>
        <w:spacing w:before="60" w:after="0"/>
        <w:jc w:val="both"/>
        <w:rPr>
          <w:rFonts w:ascii="Times New Roman" w:hAnsi="Times New Roman"/>
          <w:szCs w:val="24"/>
        </w:rPr>
      </w:pPr>
      <w:r w:rsidR="00B70297">
        <w:rPr>
          <w:rFonts w:ascii="Times New Roman" w:hAnsi="Times New Roman"/>
          <w:szCs w:val="24"/>
        </w:rPr>
        <w:t xml:space="preserve">Podmienky používania nebezpečných látok uvedených v prílohe č. 1 zákona </w:t>
      </w:r>
      <w:r>
        <w:rPr>
          <w:rFonts w:ascii="Times New Roman" w:hAnsi="Times New Roman"/>
          <w:szCs w:val="24"/>
        </w:rPr>
        <w:t xml:space="preserve">osobitne sa týkajúce zdravotníckych pomôcok a monitorovacích a kontrolných prístrojov sú uvedené v prílohe </w:t>
      </w:r>
      <w:r w:rsidR="00DD149E">
        <w:rPr>
          <w:rFonts w:ascii="Times New Roman" w:hAnsi="Times New Roman"/>
          <w:szCs w:val="24"/>
        </w:rPr>
        <w:t xml:space="preserve">č. </w:t>
      </w:r>
      <w:r>
        <w:rPr>
          <w:rFonts w:ascii="Times New Roman" w:hAnsi="Times New Roman"/>
          <w:szCs w:val="24"/>
        </w:rPr>
        <w:t xml:space="preserve">2.  </w:t>
      </w:r>
    </w:p>
    <w:p w:rsidR="00DD149E" w:rsidP="00DD149E">
      <w:pPr>
        <w:pStyle w:val="ListParagraph"/>
        <w:bidi w:val="0"/>
        <w:spacing w:before="60" w:after="0"/>
        <w:jc w:val="both"/>
        <w:rPr>
          <w:rFonts w:ascii="Times New Roman" w:hAnsi="Times New Roman"/>
          <w:szCs w:val="24"/>
        </w:rPr>
      </w:pPr>
    </w:p>
    <w:p w:rsidR="00DD149E" w:rsidRPr="00DD149E" w:rsidP="00DD149E">
      <w:pPr>
        <w:bidi w:val="0"/>
        <w:spacing w:before="60"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</w:t>
      </w:r>
      <w:r w:rsidRPr="00DD149E">
        <w:rPr>
          <w:rFonts w:ascii="Times New Roman" w:hAnsi="Times New Roman"/>
          <w:b/>
          <w:szCs w:val="24"/>
        </w:rPr>
        <w:t>§ 3</w:t>
      </w:r>
    </w:p>
    <w:p w:rsidR="00DD44BA" w:rsidP="00DD149E">
      <w:pPr>
        <w:pStyle w:val="ListParagraph"/>
        <w:tabs>
          <w:tab w:val="left" w:pos="4253"/>
          <w:tab w:val="left" w:pos="4395"/>
        </w:tabs>
        <w:bidi w:val="0"/>
        <w:spacing w:before="60" w:after="0"/>
        <w:ind w:left="0"/>
        <w:rPr>
          <w:rFonts w:ascii="Times New Roman" w:hAnsi="Times New Roman"/>
          <w:b/>
          <w:szCs w:val="24"/>
        </w:rPr>
      </w:pPr>
      <w:r w:rsidR="00DD149E"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 w:rsidRPr="00DD149E" w:rsidR="00DD149E">
        <w:rPr>
          <w:rFonts w:ascii="Times New Roman" w:hAnsi="Times New Roman"/>
          <w:b/>
          <w:szCs w:val="24"/>
        </w:rPr>
        <w:t>Účinnosť</w:t>
      </w:r>
    </w:p>
    <w:p w:rsidR="00DD149E" w:rsidRPr="00DD149E" w:rsidP="00DD149E">
      <w:pPr>
        <w:pStyle w:val="ListParagraph"/>
        <w:tabs>
          <w:tab w:val="left" w:pos="4253"/>
          <w:tab w:val="left" w:pos="4395"/>
        </w:tabs>
        <w:bidi w:val="0"/>
        <w:spacing w:before="60" w:after="0"/>
        <w:ind w:left="0"/>
        <w:rPr>
          <w:rFonts w:ascii="Times New Roman" w:hAnsi="Times New Roman"/>
          <w:b/>
          <w:szCs w:val="24"/>
        </w:rPr>
      </w:pPr>
    </w:p>
    <w:p w:rsidR="00DD149E" w:rsidRPr="00486461" w:rsidP="00DD149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Táto vyhláška</w:t>
      </w:r>
      <w:r w:rsidRPr="00486461">
        <w:rPr>
          <w:rFonts w:ascii="Times New Roman" w:hAnsi="Times New Roman"/>
          <w:szCs w:val="24"/>
        </w:rPr>
        <w:t xml:space="preserve"> nadobúda účinnosť 1. januára 201</w:t>
      </w:r>
      <w:r>
        <w:rPr>
          <w:rFonts w:ascii="Times New Roman" w:hAnsi="Times New Roman"/>
          <w:szCs w:val="24"/>
        </w:rPr>
        <w:t>4</w:t>
      </w:r>
      <w:r w:rsidRPr="00486461">
        <w:rPr>
          <w:rFonts w:ascii="Times New Roman" w:hAnsi="Times New Roman"/>
          <w:szCs w:val="24"/>
        </w:rPr>
        <w:t>.</w:t>
      </w:r>
    </w:p>
    <w:p w:rsidR="00DD53EA" w:rsidP="00DD44BA">
      <w:pPr>
        <w:bidi w:val="0"/>
        <w:jc w:val="both"/>
        <w:rPr>
          <w:rFonts w:ascii="Times New Roman" w:hAnsi="Times New Roman"/>
        </w:rPr>
      </w:pPr>
    </w:p>
    <w:p w:rsidR="00DD53EA" w:rsidP="00DD44BA">
      <w:pPr>
        <w:bidi w:val="0"/>
        <w:jc w:val="both"/>
        <w:rPr>
          <w:rFonts w:ascii="Times New Roman" w:hAnsi="Times New Roman"/>
        </w:rPr>
      </w:pPr>
    </w:p>
    <w:p w:rsidR="00DD53EA" w:rsidP="00DD44BA">
      <w:pPr>
        <w:bidi w:val="0"/>
        <w:jc w:val="both"/>
        <w:rPr>
          <w:rFonts w:ascii="Times New Roman" w:hAnsi="Times New Roman"/>
        </w:rPr>
      </w:pPr>
    </w:p>
    <w:p w:rsidR="00DD53EA" w:rsidP="00DD44BA">
      <w:pPr>
        <w:bidi w:val="0"/>
        <w:jc w:val="both"/>
        <w:rPr>
          <w:rFonts w:ascii="Times New Roman" w:hAnsi="Times New Roman"/>
        </w:rPr>
      </w:pPr>
    </w:p>
    <w:p w:rsidR="00DD53EA" w:rsidP="00DD44BA">
      <w:pPr>
        <w:bidi w:val="0"/>
        <w:jc w:val="both"/>
        <w:rPr>
          <w:rFonts w:ascii="Times New Roman" w:hAnsi="Times New Roman"/>
        </w:rPr>
      </w:pPr>
    </w:p>
    <w:p w:rsidR="00DD149E" w:rsidRPr="0006659F" w:rsidP="00DD149E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Príloha č</w:t>
      </w:r>
      <w:r w:rsidRPr="00AE0D87">
        <w:rPr>
          <w:rFonts w:ascii="Times New Roman" w:hAnsi="Times New Roman" w:cs="Times New Roman"/>
        </w:rPr>
        <w:t>. 1</w:t>
      </w:r>
    </w:p>
    <w:p w:rsidR="00DD149E" w:rsidP="00DD149E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vyhláške č. ....</w:t>
      </w:r>
      <w:r w:rsidRPr="0006659F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3</w:t>
      </w:r>
      <w:r w:rsidRPr="0006659F">
        <w:rPr>
          <w:rFonts w:ascii="Times New Roman" w:hAnsi="Times New Roman" w:cs="Times New Roman"/>
        </w:rPr>
        <w:t xml:space="preserve"> Z. z.</w:t>
      </w:r>
    </w:p>
    <w:p w:rsidR="00DD149E" w:rsidP="00DD149E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</w:p>
    <w:p w:rsidR="00DD149E" w:rsidRPr="0006659F" w:rsidP="00DD149E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</w:p>
    <w:p w:rsidR="00DD53EA" w:rsidRPr="00DD149E" w:rsidP="00DD53EA">
      <w:pPr>
        <w:bidi w:val="0"/>
        <w:jc w:val="center"/>
        <w:rPr>
          <w:rFonts w:ascii="Times New Roman" w:hAnsi="Times New Roman"/>
          <w:b/>
          <w:szCs w:val="24"/>
        </w:rPr>
      </w:pPr>
      <w:r w:rsidRPr="00DD149E" w:rsidR="00DD149E">
        <w:rPr>
          <w:rFonts w:ascii="Times New Roman" w:hAnsi="Times New Roman"/>
          <w:b/>
          <w:szCs w:val="24"/>
        </w:rPr>
        <w:t xml:space="preserve">Podmienky používania nebezpečných látok uvedených v prílohe č. 1 zákona vo vybraných elektrozariadeniach 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678"/>
        <w:gridCol w:w="32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18B">
              <w:rPr>
                <w:rFonts w:ascii="Times New Roman" w:hAnsi="Times New Roman"/>
              </w:rPr>
              <w:t>Vyňatie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18B" w:rsidR="008E07E1">
              <w:rPr>
                <w:rFonts w:ascii="Times New Roman" w:hAnsi="Times New Roman"/>
              </w:rPr>
              <w:t>Rozsah a obdobie platnosti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8E07E1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8E07E1">
              <w:rPr>
                <w:rFonts w:ascii="Times New Roman" w:hAnsi="Times New Roman"/>
              </w:rPr>
              <w:t>Ortuť v jednopäticových (kompaktných) žiarivkách s obsahom najviac (na výbojový zdroj):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8E07E1">
              <w:rPr>
                <w:rFonts w:ascii="Times New Roman" w:hAnsi="Times New Roman"/>
              </w:rPr>
              <w:t>1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 w:rsidR="008E07E1">
              <w:rPr>
                <w:rFonts w:ascii="Times New Roman" w:hAnsi="Times New Roman"/>
              </w:rPr>
              <w:t xml:space="preserve">Na všeobecné účely osvetlenia </w:t>
            </w:r>
            <w:r w:rsidRPr="00C9618B" w:rsidR="008E07E1">
              <w:rPr>
                <w:rFonts w:ascii="Times New Roman" w:hAnsi="Times New Roman"/>
                <w:lang w:val="en-US"/>
              </w:rPr>
              <w:t>&lt; 30 W; 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8E07E1">
              <w:rPr>
                <w:rFonts w:ascii="Times New Roman" w:hAnsi="Times New Roman"/>
              </w:rPr>
              <w:t>Platí do 31.12.2011</w:t>
            </w:r>
            <w:r w:rsidRPr="00C9618B" w:rsidR="008E07E1">
              <w:rPr>
                <w:rFonts w:ascii="Times New Roman" w:hAnsi="Times New Roman"/>
                <w:lang w:val="en-US"/>
              </w:rPr>
              <w:t xml:space="preserve">; </w:t>
            </w:r>
            <w:r w:rsidRPr="00C9618B" w:rsidR="008E07E1">
              <w:rPr>
                <w:rFonts w:ascii="Times New Roman" w:hAnsi="Times New Roman"/>
              </w:rPr>
              <w:t>od 31.12.2011 do 31.12.2012 sa môže používať 3,5 mg na výbojový zdroj</w:t>
            </w:r>
            <w:r w:rsidRPr="00C9618B" w:rsidR="008E07E1">
              <w:rPr>
                <w:rFonts w:ascii="Times New Roman" w:hAnsi="Times New Roman"/>
                <w:lang w:val="en-US"/>
              </w:rPr>
              <w:t xml:space="preserve">; po </w:t>
            </w:r>
            <w:r w:rsidRPr="00C9618B" w:rsidR="008E07E1">
              <w:rPr>
                <w:rFonts w:ascii="Times New Roman" w:hAnsi="Times New Roman"/>
              </w:rPr>
              <w:t>31.12.2012 sa môže používať 2,5 mg na výbojový zdroj.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8E07E1">
              <w:rPr>
                <w:rFonts w:ascii="Times New Roman" w:hAnsi="Times New Roman"/>
              </w:rPr>
              <w:t xml:space="preserve">1 b)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 w:rsidR="008E07E1">
              <w:rPr>
                <w:rFonts w:ascii="Times New Roman" w:hAnsi="Times New Roman"/>
              </w:rPr>
              <w:t xml:space="preserve">Na všeobecné účely osvetlenia </w:t>
            </w:r>
            <w:r w:rsidRPr="00C9618B" w:rsidR="00002CEE">
              <w:rPr>
                <w:rFonts w:ascii="Times New Roman" w:hAnsi="Times New Roman"/>
              </w:rPr>
              <w:t>&gt;= 30 W a &lt; 50 W; 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>Platí do 31.12.2011</w:t>
            </w:r>
            <w:r w:rsidRPr="00C9618B" w:rsidR="00002CEE">
              <w:rPr>
                <w:rFonts w:ascii="Times New Roman" w:hAnsi="Times New Roman"/>
                <w:lang w:val="en-US"/>
              </w:rPr>
              <w:t xml:space="preserve">; </w:t>
            </w:r>
            <w:r w:rsidRPr="00C9618B" w:rsidR="00002CEE">
              <w:rPr>
                <w:rFonts w:ascii="Times New Roman" w:hAnsi="Times New Roman"/>
              </w:rPr>
              <w:t>po 31.12.2011 sa môže používať 3,5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>1 c)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 xml:space="preserve">Na všeobecné účely osvetlenia </w:t>
            </w:r>
            <w:r w:rsidRPr="00C9618B" w:rsidR="00002CEE">
              <w:rPr>
                <w:rFonts w:ascii="Times New Roman" w:hAnsi="Times New Roman"/>
                <w:lang w:val="en-US"/>
              </w:rPr>
              <w:t>&gt;= 50 W a &lt; 150 W; 5 mg</w:t>
            </w:r>
            <w:r w:rsidRPr="00C9618B" w:rsidR="00002C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 xml:space="preserve">1 d)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 w:rsidR="00002CEE">
              <w:rPr>
                <w:rFonts w:ascii="Times New Roman" w:hAnsi="Times New Roman"/>
              </w:rPr>
              <w:t xml:space="preserve">Na všeobecné účely osvetlenia </w:t>
            </w:r>
            <w:r w:rsidRPr="00C9618B" w:rsidR="00002CEE">
              <w:rPr>
                <w:rFonts w:ascii="Times New Roman" w:hAnsi="Times New Roman"/>
                <w:lang w:val="en-US"/>
              </w:rPr>
              <w:t>&gt;= 150 W; 15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 xml:space="preserve">1 e)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 xml:space="preserve">Pre žiarivky kruhového alebo štvorcového tvaru s priemerom trubice </w:t>
            </w:r>
            <w:r w:rsidRPr="00C9618B" w:rsidR="00002CEE">
              <w:rPr>
                <w:rFonts w:ascii="Times New Roman" w:hAnsi="Times New Roman"/>
                <w:lang w:val="en-US"/>
              </w:rPr>
              <w:t xml:space="preserve">&lt;= 17 mm </w:t>
            </w:r>
            <w:r w:rsidRPr="00C9618B" w:rsidR="00002CEE">
              <w:rPr>
                <w:rFonts w:ascii="Times New Roman" w:hAnsi="Times New Roman"/>
              </w:rPr>
              <w:t xml:space="preserve">na všeobecné účely osvetlenia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>Bez obmedzenia použitia do 31.12.2011</w:t>
            </w:r>
            <w:r w:rsidRPr="00C9618B" w:rsidR="00002CEE">
              <w:rPr>
                <w:rFonts w:ascii="Times New Roman" w:hAnsi="Times New Roman"/>
                <w:lang w:val="en-US"/>
              </w:rPr>
              <w:t xml:space="preserve">; </w:t>
            </w:r>
            <w:r w:rsidRPr="00C9618B" w:rsidR="00002CEE">
              <w:rPr>
                <w:rFonts w:ascii="Times New Roman" w:hAnsi="Times New Roman"/>
              </w:rPr>
              <w:t>po 31.12.2011 sa môže používať 7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002CEE">
              <w:rPr>
                <w:rFonts w:ascii="Times New Roman" w:hAnsi="Times New Roman"/>
              </w:rPr>
              <w:t xml:space="preserve">1 f)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 w:rsidR="00002CEE">
              <w:rPr>
                <w:rFonts w:ascii="Times New Roman" w:hAnsi="Times New Roman"/>
              </w:rPr>
              <w:t>Na osobitné účely</w:t>
            </w:r>
            <w:r w:rsidRPr="00C9618B" w:rsidR="00002CEE">
              <w:rPr>
                <w:rFonts w:ascii="Times New Roman" w:hAnsi="Times New Roman"/>
                <w:lang w:val="en-US"/>
              </w:rPr>
              <w:t>; 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3EA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>
              <w:rPr>
                <w:rFonts w:ascii="Times New Roman" w:hAnsi="Times New Roman"/>
              </w:rPr>
              <w:t>2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>
              <w:rPr>
                <w:rFonts w:ascii="Times New Roman" w:hAnsi="Times New Roman"/>
              </w:rPr>
              <w:t>Ortuť v dvojpäticových lineárnych žiarivkách na všeobecné účely osvetlenia s obsahom najviac (na svetelný zdroj):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>
              <w:rPr>
                <w:rFonts w:ascii="Times New Roman" w:hAnsi="Times New Roman"/>
              </w:rPr>
              <w:t>2 a)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>
              <w:rPr>
                <w:rFonts w:ascii="Times New Roman" w:hAnsi="Times New Roman"/>
              </w:rPr>
              <w:t xml:space="preserve">Pre trojpásmové žiarivky s bežnou životnosťou s priemerom trubice </w:t>
            </w:r>
            <w:r w:rsidRPr="00C9618B">
              <w:rPr>
                <w:rFonts w:ascii="Times New Roman" w:hAnsi="Times New Roman"/>
                <w:lang w:val="en-US"/>
              </w:rPr>
              <w:t>&lt; 9 mm (napr. T2); 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Platí do 31.12.2011</w:t>
            </w:r>
            <w:r w:rsidRPr="00C9618B" w:rsidR="006C2CC9">
              <w:rPr>
                <w:rFonts w:ascii="Times New Roman" w:hAnsi="Times New Roman"/>
                <w:lang w:val="en-US"/>
              </w:rPr>
              <w:t xml:space="preserve">; </w:t>
            </w:r>
            <w:r w:rsidRPr="00C9618B" w:rsidR="006C2CC9">
              <w:rPr>
                <w:rFonts w:ascii="Times New Roman" w:hAnsi="Times New Roman"/>
              </w:rPr>
              <w:t>po 31.12.2011 sa môžu používať 4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2 a)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 w:rsidR="006C2CC9">
              <w:rPr>
                <w:rFonts w:ascii="Times New Roman" w:hAnsi="Times New Roman"/>
              </w:rPr>
              <w:t xml:space="preserve">Pre trojpásmové žiarivky s bežnou životnosťou a priemerom trubice </w:t>
            </w:r>
            <w:r w:rsidRPr="00C9618B" w:rsidR="006C2CC9">
              <w:rPr>
                <w:rFonts w:ascii="Times New Roman" w:hAnsi="Times New Roman"/>
                <w:lang w:val="en-US"/>
              </w:rPr>
              <w:t>&gt;= 9 mm a &lt;= 17 mm (napr. T5); 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Platí do 31.12.2011</w:t>
            </w:r>
            <w:r w:rsidRPr="00C9618B" w:rsidR="006C2CC9">
              <w:rPr>
                <w:rFonts w:ascii="Times New Roman" w:hAnsi="Times New Roman"/>
                <w:lang w:val="en-US"/>
              </w:rPr>
              <w:t xml:space="preserve">; po </w:t>
            </w:r>
            <w:r w:rsidRPr="00C9618B" w:rsidR="006C2CC9">
              <w:rPr>
                <w:rFonts w:ascii="Times New Roman" w:hAnsi="Times New Roman"/>
              </w:rPr>
              <w:t>31.12.2011 sa môžu používať 3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2 a)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 xml:space="preserve">Pre trojpásmové žiarivky s bežnou životnosťou a priemerom trubice </w:t>
            </w:r>
            <w:r w:rsidRPr="00C9618B" w:rsidR="006C2CC9">
              <w:rPr>
                <w:rFonts w:ascii="Times New Roman" w:hAnsi="Times New Roman"/>
                <w:lang w:val="en-US"/>
              </w:rPr>
              <w:t>&gt; 17 mm a &lt;= 28 mm (napr. T8); 5 mg</w:t>
            </w:r>
            <w:r w:rsidRPr="00C9618B" w:rsidR="006C2C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Platí do 31.12.2011</w:t>
            </w:r>
            <w:r w:rsidRPr="00C9618B" w:rsidR="006C2CC9">
              <w:rPr>
                <w:rFonts w:ascii="Times New Roman" w:hAnsi="Times New Roman"/>
                <w:lang w:val="en-US"/>
              </w:rPr>
              <w:t xml:space="preserve">; po </w:t>
            </w:r>
            <w:r w:rsidRPr="00C9618B" w:rsidR="006C2CC9">
              <w:rPr>
                <w:rFonts w:ascii="Times New Roman" w:hAnsi="Times New Roman"/>
              </w:rPr>
              <w:t>31.12.2011 sa môže používať 3,5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2 a)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 w:rsidR="006C2CC9">
              <w:rPr>
                <w:rFonts w:ascii="Times New Roman" w:hAnsi="Times New Roman"/>
              </w:rPr>
              <w:t xml:space="preserve">Pre trojpásmové žiarivky s bežnou životnosťou a priemerom trubice </w:t>
            </w:r>
            <w:r w:rsidRPr="00C9618B" w:rsidR="006C2CC9">
              <w:rPr>
                <w:rFonts w:ascii="Times New Roman" w:hAnsi="Times New Roman"/>
                <w:lang w:val="en-US"/>
              </w:rPr>
              <w:t>&gt; 28 mm (napr. T12); 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Platí do 31.12.2012</w:t>
            </w:r>
            <w:r w:rsidRPr="00C9618B" w:rsidR="006C2CC9">
              <w:rPr>
                <w:rFonts w:ascii="Times New Roman" w:hAnsi="Times New Roman"/>
                <w:lang w:val="en-US"/>
              </w:rPr>
              <w:t xml:space="preserve">; po </w:t>
            </w:r>
            <w:r w:rsidRPr="00C9618B" w:rsidR="006C2CC9">
              <w:rPr>
                <w:rFonts w:ascii="Times New Roman" w:hAnsi="Times New Roman"/>
              </w:rPr>
              <w:t>31.12.2012 sa môže používať 3,5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2 a)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618B" w:rsidR="006C2CC9">
              <w:rPr>
                <w:rFonts w:ascii="Times New Roman" w:hAnsi="Times New Roman"/>
              </w:rPr>
              <w:t>Pre trojpásmové žiarivky s dlhou životnosťou (</w:t>
            </w:r>
            <w:r w:rsidRPr="00C9618B" w:rsidR="006C2CC9">
              <w:rPr>
                <w:rFonts w:ascii="Times New Roman" w:hAnsi="Times New Roman"/>
                <w:lang w:val="en-US"/>
              </w:rPr>
              <w:t>&gt;= 25 000 h); 8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Platí do 31.12.2011</w:t>
            </w:r>
            <w:r w:rsidRPr="00C9618B" w:rsidR="006C2CC9">
              <w:rPr>
                <w:rFonts w:ascii="Times New Roman" w:hAnsi="Times New Roman"/>
                <w:lang w:val="en-US"/>
              </w:rPr>
              <w:t xml:space="preserve">; po </w:t>
            </w:r>
            <w:r w:rsidRPr="00C9618B" w:rsidR="006C2CC9">
              <w:rPr>
                <w:rFonts w:ascii="Times New Roman" w:hAnsi="Times New Roman"/>
              </w:rPr>
              <w:t>31.12.2011 sa môže používať 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 xml:space="preserve">2 b)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6C2CC9">
              <w:rPr>
                <w:rFonts w:ascii="Times New Roman" w:hAnsi="Times New Roman"/>
              </w:rPr>
              <w:t>Ortuť v iných žiarivkách s obsahom najviac</w:t>
            </w:r>
            <w:r w:rsidRPr="00C9618B" w:rsidR="00C9618B">
              <w:rPr>
                <w:rFonts w:ascii="Times New Roman" w:hAnsi="Times New Roman"/>
              </w:rPr>
              <w:t xml:space="preserve"> (na svetelný zdroj):</w:t>
            </w:r>
            <w:r w:rsidRPr="00C9618B" w:rsidR="006C2C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618B" w:rsidR="00C9618B">
              <w:rPr>
                <w:rFonts w:ascii="Times New Roman" w:hAnsi="Times New Roman"/>
              </w:rPr>
              <w:t>2 b)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D5222D" w:rsidP="00D5222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 xml:space="preserve">Pre lineárne halogenidové výbojky s priemerom trubice </w:t>
            </w:r>
            <w:r w:rsidR="00D5222D">
              <w:rPr>
                <w:rFonts w:ascii="Times New Roman" w:hAnsi="Times New Roman"/>
                <w:lang w:val="en-US"/>
              </w:rPr>
              <w:t xml:space="preserve">&gt;28 mm </w:t>
            </w:r>
            <w:r w:rsidR="00D5222D">
              <w:rPr>
                <w:rFonts w:ascii="Times New Roman" w:hAnsi="Times New Roman"/>
              </w:rPr>
              <w:t>(napr. T10 a T12): 10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Platí do 13.4.2012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2 b)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Pre nelineárne halogenidové výbojky (všetky priemery) 15 mg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Platí do 13.4.2016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2 b)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D5222D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 xml:space="preserve">Pre nelineárne trojpásmové žiarivky s priemerom trubice </w:t>
            </w:r>
            <w:r w:rsidR="00D5222D">
              <w:rPr>
                <w:rFonts w:ascii="Times New Roman" w:hAnsi="Times New Roman"/>
                <w:lang w:val="en-US"/>
              </w:rPr>
              <w:t xml:space="preserve">&gt;17 mm </w:t>
            </w:r>
            <w:r w:rsidR="00D5222D">
              <w:rPr>
                <w:rFonts w:ascii="Times New Roman" w:hAnsi="Times New Roman"/>
              </w:rPr>
              <w:t>(napr. T9)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D5222D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Bez obmedzenia použitia do 31.12.2011</w:t>
            </w:r>
            <w:r w:rsidR="00D5222D">
              <w:rPr>
                <w:rFonts w:ascii="Times New Roman" w:hAnsi="Times New Roman"/>
                <w:lang w:val="en-US"/>
              </w:rPr>
              <w:t xml:space="preserve">; po 31.12.2011 </w:t>
            </w:r>
            <w:r w:rsidR="00D5222D">
              <w:rPr>
                <w:rFonts w:ascii="Times New Roman" w:hAnsi="Times New Roman"/>
              </w:rPr>
              <w:t>sa môže používať 15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2 b)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Svetelné zdroje na iné všeobecné účely osvetlenia a iné osobitné účely (napr. indukčné výbojky)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D5222D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Bez obmedzenia použitia do 31.12.2011</w:t>
            </w:r>
            <w:r w:rsidR="00D5222D">
              <w:rPr>
                <w:rFonts w:ascii="Times New Roman" w:hAnsi="Times New Roman"/>
                <w:lang w:val="en-US"/>
              </w:rPr>
              <w:t xml:space="preserve">; </w:t>
            </w:r>
            <w:r w:rsidR="00D5222D">
              <w:rPr>
                <w:rFonts w:ascii="Times New Roman" w:hAnsi="Times New Roman"/>
              </w:rPr>
              <w:t>po 31.12.2011 sa môže používať 15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Ortuť v žiarivkách so studenou katódou a v žiarivkách s externou elektródou (CCFL a EEFL) na osobitné účely s obsahom najviac (na svetelný zdroj):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 xml:space="preserve">3 a)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D5222D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Pre krátke žiarivky (</w:t>
            </w:r>
            <w:r w:rsidR="00D5222D">
              <w:rPr>
                <w:rFonts w:ascii="Times New Roman" w:hAnsi="Times New Roman"/>
                <w:lang w:val="en-US"/>
              </w:rPr>
              <w:t>&lt;</w:t>
            </w:r>
            <w:r w:rsidR="00D5222D">
              <w:rPr>
                <w:rFonts w:ascii="Times New Roman" w:hAnsi="Times New Roman"/>
              </w:rPr>
              <w:t>= 500 mm)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D5222D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222D">
              <w:rPr>
                <w:rFonts w:ascii="Times New Roman" w:hAnsi="Times New Roman"/>
              </w:rPr>
              <w:t>Bez obmedzenia použitia do 31.12.2011</w:t>
            </w:r>
            <w:r w:rsidR="00D5222D">
              <w:rPr>
                <w:rFonts w:ascii="Times New Roman" w:hAnsi="Times New Roman"/>
                <w:lang w:val="en-US"/>
              </w:rPr>
              <w:t xml:space="preserve">; </w:t>
            </w:r>
            <w:r w:rsidR="00D5222D">
              <w:rPr>
                <w:rFonts w:ascii="Times New Roman" w:hAnsi="Times New Roman"/>
              </w:rPr>
              <w:t>po 31.12.2011 sa môže používať 3,5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3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Pre stredne dlhé žiarivky (</w:t>
            </w:r>
            <w:r w:rsidR="00245D56">
              <w:rPr>
                <w:rFonts w:ascii="Times New Roman" w:hAnsi="Times New Roman"/>
                <w:lang w:val="en-US"/>
              </w:rPr>
              <w:t>&gt;</w:t>
            </w:r>
            <w:r w:rsidR="00245D56">
              <w:rPr>
                <w:rFonts w:ascii="Times New Roman" w:hAnsi="Times New Roman"/>
              </w:rPr>
              <w:t xml:space="preserve">500 mm a </w:t>
            </w:r>
            <w:r w:rsidR="00245D56">
              <w:rPr>
                <w:rFonts w:ascii="Times New Roman" w:hAnsi="Times New Roman"/>
                <w:lang w:val="en-US"/>
              </w:rPr>
              <w:t>&lt;</w:t>
            </w:r>
            <w:r w:rsidR="00245D56">
              <w:rPr>
                <w:rFonts w:ascii="Times New Roman" w:hAnsi="Times New Roman"/>
              </w:rPr>
              <w:t>= 1500 mm)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Bez obmedzenia použitia do 31.12.2011</w:t>
            </w:r>
            <w:r w:rsidR="00245D56">
              <w:rPr>
                <w:rFonts w:ascii="Times New Roman" w:hAnsi="Times New Roman"/>
                <w:lang w:val="en-US"/>
              </w:rPr>
              <w:t xml:space="preserve">; </w:t>
            </w:r>
            <w:r w:rsidR="00245D56">
              <w:rPr>
                <w:rFonts w:ascii="Times New Roman" w:hAnsi="Times New Roman"/>
              </w:rPr>
              <w:t>po 31.12.2011 sa môže používať 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3 c)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Pre dlhé žiarivky (</w:t>
            </w:r>
            <w:r w:rsidR="00245D56">
              <w:rPr>
                <w:rFonts w:ascii="Times New Roman" w:hAnsi="Times New Roman"/>
                <w:lang w:val="en-US"/>
              </w:rPr>
              <w:t xml:space="preserve">&gt; </w:t>
            </w:r>
            <w:r w:rsidR="00245D56">
              <w:rPr>
                <w:rFonts w:ascii="Times New Roman" w:hAnsi="Times New Roman"/>
              </w:rPr>
              <w:t>1500 mm)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Bez obmedzenia použitia do 31.12.2011</w:t>
            </w:r>
            <w:r w:rsidR="00245D56">
              <w:rPr>
                <w:rFonts w:ascii="Times New Roman" w:hAnsi="Times New Roman"/>
                <w:lang w:val="en-US"/>
              </w:rPr>
              <w:t xml:space="preserve">; </w:t>
            </w:r>
            <w:r w:rsidR="00245D56">
              <w:rPr>
                <w:rFonts w:ascii="Times New Roman" w:hAnsi="Times New Roman"/>
              </w:rPr>
              <w:t>po 31.12.2011 sa môže používať 13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 xml:space="preserve">4 a)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Ortuť v iných nízkotlakových výbojkách s obsahom najviac (na svetelný zdroj)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Bez obmedzenia použitia do 31.12.2011</w:t>
            </w:r>
            <w:r w:rsidR="00245D56">
              <w:rPr>
                <w:rFonts w:ascii="Times New Roman" w:hAnsi="Times New Roman"/>
                <w:lang w:val="en-US"/>
              </w:rPr>
              <w:t xml:space="preserve">; </w:t>
            </w:r>
            <w:r w:rsidR="00245D56">
              <w:rPr>
                <w:rFonts w:ascii="Times New Roman" w:hAnsi="Times New Roman"/>
              </w:rPr>
              <w:t>po 31.12.2011 sa môže používať 15 mg na svetelný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RP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Ortuť vo vysokotlakových sodíkových výbojkách so zlepšeným indexom podania farieb R</w:t>
            </w:r>
            <w:r>
              <w:rPr>
                <w:rFonts w:ascii="Times New Roman" w:hAnsi="Times New Roman"/>
                <w:vertAlign w:val="subscript"/>
              </w:rPr>
              <w:t xml:space="preserve">a </w:t>
            </w:r>
            <w:r>
              <w:rPr>
                <w:rFonts w:ascii="Times New Roman" w:hAnsi="Times New Roman"/>
                <w:lang w:val="en-US"/>
              </w:rPr>
              <w:t xml:space="preserve">&gt; </w:t>
            </w:r>
            <w:r>
              <w:rPr>
                <w:rFonts w:ascii="Times New Roman" w:hAnsi="Times New Roman"/>
              </w:rPr>
              <w:t>60 na všeobecné účely osvetlenia s obsahom najviac (na výbojový zdroj)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4 b)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 xml:space="preserve">P </w:t>
            </w:r>
            <w:r w:rsidR="00245D56">
              <w:rPr>
                <w:rFonts w:ascii="Times New Roman" w:hAnsi="Times New Roman"/>
                <w:lang w:val="en-US"/>
              </w:rPr>
              <w:t>&lt;</w:t>
            </w:r>
            <w:r w:rsidR="00245D56">
              <w:rPr>
                <w:rFonts w:ascii="Times New Roman" w:hAnsi="Times New Roman"/>
              </w:rPr>
              <w:t>= 155 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Bez obmedzenia použitia do 31.12.2011</w:t>
            </w:r>
            <w:r w:rsidR="00245D56">
              <w:rPr>
                <w:rFonts w:ascii="Times New Roman" w:hAnsi="Times New Roman"/>
                <w:lang w:val="en-US"/>
              </w:rPr>
              <w:t xml:space="preserve">; </w:t>
            </w:r>
            <w:r w:rsidR="00245D56">
              <w:rPr>
                <w:rFonts w:ascii="Times New Roman" w:hAnsi="Times New Roman"/>
              </w:rPr>
              <w:t>po 31.12.2011 sa môže používať 30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4 b)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 xml:space="preserve">155 W </w:t>
            </w:r>
            <w:r w:rsidR="00245D56">
              <w:rPr>
                <w:rFonts w:ascii="Times New Roman" w:hAnsi="Times New Roman"/>
                <w:lang w:val="en-US"/>
              </w:rPr>
              <w:t>&lt; P &lt;</w:t>
            </w:r>
            <w:r w:rsidR="00245D56">
              <w:rPr>
                <w:rFonts w:ascii="Times New Roman" w:hAnsi="Times New Roman"/>
              </w:rPr>
              <w:t>= 405 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2CEE" w:rsidRPr="00C9618B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245D56">
              <w:rPr>
                <w:rFonts w:ascii="Times New Roman" w:hAnsi="Times New Roman"/>
              </w:rPr>
              <w:t>Bez obmedzenia použitia do 31.12.2011</w:t>
            </w:r>
            <w:r w:rsidR="00245D56">
              <w:rPr>
                <w:rFonts w:ascii="Times New Roman" w:hAnsi="Times New Roman"/>
                <w:lang w:val="en-US"/>
              </w:rPr>
              <w:t xml:space="preserve">; </w:t>
            </w:r>
            <w:r w:rsidR="00245D56">
              <w:rPr>
                <w:rFonts w:ascii="Times New Roman" w:hAnsi="Times New Roman"/>
              </w:rPr>
              <w:t>po 31.12.2011 sa môže používať 40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b) III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RP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 </w:t>
            </w:r>
            <w:r>
              <w:rPr>
                <w:rFonts w:ascii="Times New Roman" w:hAnsi="Times New Roman"/>
                <w:lang w:val="en-US"/>
              </w:rPr>
              <w:t>&gt;</w:t>
            </w:r>
            <w:r>
              <w:rPr>
                <w:rFonts w:ascii="Times New Roman" w:hAnsi="Times New Roman"/>
              </w:rPr>
              <w:t>405 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obmedzenia použitia do 31.12.2011</w:t>
            </w:r>
            <w:r>
              <w:rPr>
                <w:rFonts w:ascii="Times New Roman" w:hAnsi="Times New Roman"/>
                <w:lang w:val="en-US"/>
              </w:rPr>
              <w:t xml:space="preserve">; </w:t>
            </w:r>
            <w:r>
              <w:rPr>
                <w:rFonts w:ascii="Times New Roman" w:hAnsi="Times New Roman"/>
              </w:rPr>
              <w:t>po 31.12.2011 sa môže používať 40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c)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Ortuť v iných vysokotlakových výbojkách na všeobecné účely </w:t>
            </w:r>
            <w:r w:rsidR="00687C5E">
              <w:rPr>
                <w:rFonts w:ascii="Times New Roman" w:hAnsi="Times New Roman"/>
              </w:rPr>
              <w:t>osvetlenia s obsahom najviac (na výbojový zdroj)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4 c)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RP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 xml:space="preserve">P </w:t>
            </w:r>
            <w:r w:rsidR="00687C5E">
              <w:rPr>
                <w:rFonts w:ascii="Times New Roman" w:hAnsi="Times New Roman"/>
                <w:lang w:val="en-US"/>
              </w:rPr>
              <w:t>&lt;</w:t>
            </w:r>
            <w:r w:rsidR="00687C5E">
              <w:rPr>
                <w:rFonts w:ascii="Times New Roman" w:hAnsi="Times New Roman"/>
              </w:rPr>
              <w:t>= 155 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Bez obmedzenia použitia do 31.12.2011</w:t>
            </w:r>
            <w:r w:rsidR="00687C5E">
              <w:rPr>
                <w:rFonts w:ascii="Times New Roman" w:hAnsi="Times New Roman"/>
                <w:lang w:val="en-US"/>
              </w:rPr>
              <w:t xml:space="preserve">; </w:t>
            </w:r>
            <w:r w:rsidR="00687C5E">
              <w:rPr>
                <w:rFonts w:ascii="Times New Roman" w:hAnsi="Times New Roman"/>
              </w:rPr>
              <w:t>po 31.12.2011 sa môže používať 25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4 c)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RP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 xml:space="preserve">155 W </w:t>
            </w:r>
            <w:r w:rsidR="00687C5E">
              <w:rPr>
                <w:rFonts w:ascii="Times New Roman" w:hAnsi="Times New Roman"/>
                <w:lang w:val="en-US"/>
              </w:rPr>
              <w:t>&lt; P &lt;</w:t>
            </w:r>
            <w:r w:rsidR="00687C5E">
              <w:rPr>
                <w:rFonts w:ascii="Times New Roman" w:hAnsi="Times New Roman"/>
              </w:rPr>
              <w:t>= 405 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Bez obmedzenia použitia do 31.12.2011</w:t>
            </w:r>
            <w:r w:rsidR="00687C5E">
              <w:rPr>
                <w:rFonts w:ascii="Times New Roman" w:hAnsi="Times New Roman"/>
                <w:lang w:val="en-US"/>
              </w:rPr>
              <w:t xml:space="preserve">; </w:t>
            </w:r>
            <w:r w:rsidR="00687C5E">
              <w:rPr>
                <w:rFonts w:ascii="Times New Roman" w:hAnsi="Times New Roman"/>
              </w:rPr>
              <w:t>po 31.12.2011 sa môže používať 30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4 c) III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RP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 xml:space="preserve">P </w:t>
            </w:r>
            <w:r w:rsidR="00687C5E">
              <w:rPr>
                <w:rFonts w:ascii="Times New Roman" w:hAnsi="Times New Roman"/>
                <w:lang w:val="en-US"/>
              </w:rPr>
              <w:t xml:space="preserve">&gt; </w:t>
            </w:r>
            <w:r w:rsidR="00687C5E">
              <w:rPr>
                <w:rFonts w:ascii="Times New Roman" w:hAnsi="Times New Roman"/>
              </w:rPr>
              <w:t>405 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Bez obmedzenia použitia do 31.12.2011</w:t>
            </w:r>
            <w:r w:rsidR="00687C5E">
              <w:rPr>
                <w:rFonts w:ascii="Times New Roman" w:hAnsi="Times New Roman"/>
                <w:lang w:val="en-US"/>
              </w:rPr>
              <w:t xml:space="preserve">; </w:t>
            </w:r>
            <w:r w:rsidR="00687C5E">
              <w:rPr>
                <w:rFonts w:ascii="Times New Roman" w:hAnsi="Times New Roman"/>
              </w:rPr>
              <w:t>po 31.12.2011 sa môže používať 40 mg na výbojový zdroj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4 d)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Ortuť vo vysokotlakových ortuťových výbojkách (HPMV)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Platí do 13.4.2015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4 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>Ortuť v halogenidových výbojkách (MH)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 xml:space="preserve">4 f)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687C5E">
              <w:rPr>
                <w:rFonts w:ascii="Times New Roman" w:hAnsi="Times New Roman"/>
              </w:rPr>
              <w:t xml:space="preserve">Ortuť v iných výbojkách na osobitné účely, ktoré nie sú konkrétne uvedené v tejto prílohe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D56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Olovo v skle katódových trubíc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Olovo v skle žiarivkových trubíc s obsahom najviac 0,2 hmotnostných percent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Olovo ako legujúci prvok v oceli na účely strojného opracovania a v galvanizovanej oceli s obsahom do 0,35 hmotnostných percent olova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Olovo ako legujúci prvok hliníka s obsahom do 0,4 hmotnostných percent olova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c)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Legovaná meď s obsahom olova najviac 4 hmotnostných percent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Olovo vo zvaroch ss vysokou teplotou tavenia (t.j. zliatiny olova s obsahom olova aspoň 85 hmotnostných percent)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>7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7553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 xml:space="preserve">Olovo v spájkach pre servery, pamäť a systémy na ukladanie dát, zariadenia sieťovej infraštruktúry na spínanie, signalizáciu, prenos, ako aj sieťové riadenie pre telekomunikácie.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>7 c)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 xml:space="preserve">Olovo v sklenených alebo keramických častiach elektrických a elektronických komponentov, okrem dielektrických keramických častí kondenzátorov, napr. v piezoelektronických prístrojov.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>7 c)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>Olovo v dielektrických keramických častiach kondenzátorov pre menovité napätie 125 V AC alebo 250 V DC alebo viac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>7 c) III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>Olovo v dielektrických keramických častiach kondenzátorov pre menovité napätie 125 V AC alebo 250 V DC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7553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75534B">
              <w:rPr>
                <w:rFonts w:ascii="Times New Roman" w:hAnsi="Times New Roman"/>
              </w:rPr>
              <w:t xml:space="preserve">Platí do 1.1.2013 a po tomto dátume sa môže používať v náhradných dieloch elektrických a elektronických zariadeniach uvedených na trh pred 1.1.2013 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RPr="003E40D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0DE" w:rsidR="0075534B">
              <w:rPr>
                <w:rFonts w:ascii="Times New Roman" w:hAnsi="Times New Roman"/>
              </w:rPr>
              <w:t>7 c) IV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RPr="003E40D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0DE" w:rsidR="0075534B">
              <w:rPr>
                <w:rFonts w:ascii="Times New Roman" w:hAnsi="Times New Roman"/>
              </w:rPr>
              <w:t>Olovo v dielektrických keramických materiáloch na báze zmesného oxidu olova, titánu a zirkónia v kondenzátoroch, ktoré sú súčasťou integrovaných obvodov alebo diskrétnych polovodičov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RPr="0075534B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E40DE" w:rsidR="0075534B">
              <w:rPr>
                <w:rFonts w:ascii="Times New Roman" w:hAnsi="Times New Roman"/>
              </w:rPr>
              <w:t>Platí do 21.7.2016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8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Kadmium a jeho zlúčeniny v bezpečnostných tepelných poistkách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Platí do 1.1.2012 a po tomto dátume sa môže používať v náhradných dieloch elektrických a elektronických zariadeniach uvedených na trh pred 1.1.2012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8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 xml:space="preserve">Kadmium a jeho zlúčeniny v elektrických kontaktoch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Šesťmocný chróm ako protikorózne činidlo v chladiarenských systémoch z uhlíkovej ocele v absorpčných chladničkách do 0,75 hmotnostného percenta v chladiacom roztoku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9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 xml:space="preserve">Olovo v ložiskách a objímkách žiaroviek pre kompresory s obsahom mraziacej zmesi na vykurovanie, ventiláciu, klimatizáciu a mrazenie (HVACR)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245D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11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Olovo používané v zodpovedajúcich systémoch PIN konektorov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C5E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1D7E15">
              <w:rPr>
                <w:rFonts w:ascii="Times New Roman" w:hAnsi="Times New Roman"/>
              </w:rPr>
              <w:t>Môže sa používať v náhradných dieloch elektrických a elekrtronických zariadení uvedených na trh pred 24.9.2010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b)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Olovo používané v iných ako zodpovedajúcich systémoch PIN konektorov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Platí do 1.1.2013 a po tomto dátume sa môže používať v náhradných dieloch elektrických a elektronických zariadeniach uvedených na trh pred 1.1.2013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>Olovo ako materiál na pokovovanie pre modul tepelnej vodivosti C-ring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>Môže sa používať v náhradných dieloch elektrických a elekrtronických zariadení uvedených na trh pred 24.9.2010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 xml:space="preserve">13 a)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>Olovo v čírom optickom skle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 xml:space="preserve">13 b)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>Kadmium a olovo vo filtračnom skle a v skle používanom na etalóny odrazivosti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3E294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3E294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 xml:space="preserve">Olovo v zliatinách obsahujúcich viac ako dva prvky pre spojenie medzi vývodmi a sadou mikroprocesorov s obsahom olova viac ako 80 hmotnostných percent a menej ako 85 hmotnostných percent 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3E294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E2948">
              <w:rPr>
                <w:rFonts w:ascii="Times New Roman" w:hAnsi="Times New Roman"/>
              </w:rPr>
              <w:t xml:space="preserve">Platilo do 1.1.2011 a po tomto dátume sa môže používať v náhradných dieloch elektrických a elektronických zariadeniach uvedených na trh pre 1.1.2011 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0614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 xml:space="preserve">Olovo v zvaroch na zostavenie stabilného elektrického spojenia medzi polovodičovým čipom a nosičom v rámci sád integrovaného obvodu Flip Chip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Olovo v lineárnych žiarovkách s rúrkami pokrytými vrstvou kremičitanu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Platí do 1.9.2013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0614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 xml:space="preserve">Halid olova ako činidlo žiarenia vo vysokotlakových výbojkách (HID) používaných v profesionálnej reprografii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0614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18 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RPr="0006143C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06143C">
              <w:rPr>
                <w:rFonts w:ascii="Times New Roman" w:hAnsi="Times New Roman"/>
              </w:rPr>
              <w:t xml:space="preserve">Olovo ako aktivátor vo fluorescenčnom prachu (olovo max. 1 hmotnostné percento) vo výbojkách, ak sa používajú ako špeciálne zdroje svetla v diazografickej reprografii, litografii, lapačoch hmyzu, fotochemických a liečivých postupoch, v rámci ktorých sa využívajú fosfory, ako napr. SMS </w:t>
            </w:r>
            <w:r w:rsidR="0006143C">
              <w:rPr>
                <w:rFonts w:ascii="Times New Roman" w:hAnsi="Times New Roman"/>
                <w:lang w:val="en-US"/>
              </w:rPr>
              <w:t>{</w:t>
            </w:r>
            <w:r w:rsidR="0006143C">
              <w:rPr>
                <w:rFonts w:ascii="Times New Roman" w:hAnsi="Times New Roman"/>
              </w:rPr>
              <w:t>(Sr, Ba)</w:t>
            </w:r>
            <w:r w:rsidR="0006143C">
              <w:rPr>
                <w:rFonts w:ascii="Times New Roman" w:hAnsi="Times New Roman"/>
                <w:vertAlign w:val="subscript"/>
              </w:rPr>
              <w:t>2</w:t>
            </w:r>
            <w:r w:rsidR="0006143C">
              <w:rPr>
                <w:rFonts w:ascii="Times New Roman" w:hAnsi="Times New Roman"/>
              </w:rPr>
              <w:t>MgSi</w:t>
            </w:r>
            <w:r w:rsidR="0006143C">
              <w:rPr>
                <w:rFonts w:ascii="Times New Roman" w:hAnsi="Times New Roman"/>
                <w:vertAlign w:val="subscript"/>
              </w:rPr>
              <w:t>2</w:t>
            </w:r>
            <w:r w:rsidR="0006143C">
              <w:rPr>
                <w:rFonts w:ascii="Times New Roman" w:hAnsi="Times New Roman"/>
              </w:rPr>
              <w:t>O</w:t>
            </w:r>
            <w:r w:rsidR="0006143C">
              <w:rPr>
                <w:rFonts w:ascii="Times New Roman" w:hAnsi="Times New Roman"/>
                <w:vertAlign w:val="subscript"/>
              </w:rPr>
              <w:t>7</w:t>
            </w:r>
            <w:r w:rsidR="0006143C">
              <w:rPr>
                <w:rFonts w:ascii="Times New Roman" w:hAnsi="Times New Roman"/>
              </w:rPr>
              <w:t>:Pb)</w:t>
            </w:r>
            <w:r w:rsidR="0006143C">
              <w:rPr>
                <w:rFonts w:ascii="Times New Roman" w:hAnsi="Times New Roman"/>
                <w:lang w:val="en-US"/>
              </w:rPr>
              <w:t>}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Platí do 1.1.2011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18 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RPr="0006143C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6143C">
              <w:rPr>
                <w:rFonts w:ascii="Times New Roman" w:hAnsi="Times New Roman"/>
              </w:rPr>
              <w:t>Olovo ako aktivátor vo fluorescenčnom prachu (olovo max. 1 hmotnsotné percento) vo výbojkách, ak sa používajú ako opaľovacie žiariče obsahujúce fosfory, ako napr. BSP (BaSi</w:t>
            </w:r>
            <w:r w:rsidR="0006143C">
              <w:rPr>
                <w:rFonts w:ascii="Times New Roman" w:hAnsi="Times New Roman"/>
                <w:vertAlign w:val="subscript"/>
              </w:rPr>
              <w:t>2</w:t>
            </w:r>
            <w:r w:rsidR="0006143C">
              <w:rPr>
                <w:rFonts w:ascii="Times New Roman" w:hAnsi="Times New Roman"/>
              </w:rPr>
              <w:t>O</w:t>
            </w:r>
            <w:r w:rsidR="0006143C">
              <w:rPr>
                <w:rFonts w:ascii="Times New Roman" w:hAnsi="Times New Roman"/>
                <w:vertAlign w:val="subscript"/>
              </w:rPr>
              <w:t>5</w:t>
            </w:r>
            <w:r w:rsidR="0006143C">
              <w:rPr>
                <w:rFonts w:ascii="Times New Roman" w:hAnsi="Times New Roman"/>
              </w:rPr>
              <w:t>:Pb)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CF3461">
              <w:rPr>
                <w:rFonts w:ascii="Times New Roman" w:hAnsi="Times New Roman"/>
              </w:rPr>
              <w:t xml:space="preserve">19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F34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CF3461">
              <w:rPr>
                <w:rFonts w:ascii="Times New Roman" w:hAnsi="Times New Roman"/>
              </w:rPr>
              <w:t>Olov s PbBiSn-Hg a PbInSn-Hg v špecifických zlúčeninách ako hlavný amalgám a s PbSn-Hg ako pomocný amalgám vo veľmi kompaktných energeticky úsporných svetelných zdrojoch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CF3461">
              <w:rPr>
                <w:rFonts w:ascii="Times New Roman" w:hAnsi="Times New Roman"/>
              </w:rPr>
              <w:t>Platí do 1.6.2011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CF3461">
              <w:rPr>
                <w:rFonts w:ascii="Times New Roman" w:hAnsi="Times New Roman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F34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CF3461">
              <w:rPr>
                <w:rFonts w:ascii="Times New Roman" w:hAnsi="Times New Roman"/>
              </w:rPr>
              <w:t xml:space="preserve">Oxid olova v skle používaný na prepojenie predných a zadných substrátov plochých žiaroviek používaných na obrazovky z tekutých kryštálov (LCD)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CF3461">
              <w:rPr>
                <w:rFonts w:ascii="Times New Roman" w:hAnsi="Times New Roman"/>
              </w:rPr>
              <w:t>Platí do 1.6.2011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503E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 xml:space="preserve">Olovo a kadmium v tlačiarenskej farbe na smaltovanie skla, napríklad borokremičitanového a sódnovápenatého skla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503E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 xml:space="preserve">Olovo v zakončeniach komponentov s jemným rozstupom okrem konektorov s rozstupom menším alebo rovným 0,65 mm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Môže sa používať v náhradných dieloch elektrických a elektronických zariadení uvedených na trh pred 24.9.2010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Olovo v spájkach na priletovanie k zoradeným diskovitým a plochým viacvrstvovým keramickým kondenzátorom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503E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Oxid olova v obrazovkách s povbrchovým vedením emitorov elektrónov (SED) používaných najmä v stavebných komponentoch, predovšetkým v tmeliacej frite a fritovom krúžku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687C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 xml:space="preserve">Oxid olova v sklenom obale žiariviek s čiernym sklom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Platí do 1.6.2011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503E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 xml:space="preserve">Zliatiny olova ako spájka pre transduktory používané vo vysokovýkonných reproduktoroch (určených n aprevádzku počas viacerých hodín pri hladinách akustického výkonu 125 dB SPL a viac)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Platí do 24.9.2010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DD149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03E54">
              <w:rPr>
                <w:rFonts w:ascii="Times New Roman" w:hAnsi="Times New Roman"/>
              </w:rPr>
              <w:t xml:space="preserve">Olovo viazané v krištáľovom skle </w:t>
            </w:r>
            <w:r w:rsidR="00DD149E">
              <w:rPr>
                <w:rFonts w:ascii="Times New Roman" w:hAnsi="Times New Roman"/>
              </w:rPr>
              <w:t>podľa</w:t>
            </w:r>
            <w:r w:rsidR="00503E54">
              <w:rPr>
                <w:rFonts w:ascii="Times New Roman" w:hAnsi="Times New Roman"/>
              </w:rPr>
              <w:t xml:space="preserve"> </w:t>
            </w:r>
            <w:r w:rsidR="00B70297">
              <w:rPr>
                <w:rFonts w:ascii="Times New Roman" w:hAnsi="Times New Roman"/>
              </w:rPr>
              <w:t>osobitného predpisu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2"/>
            </w:r>
            <w:r w:rsidR="00DD149E">
              <w:rPr>
                <w:rFonts w:ascii="Times New Roman" w:hAnsi="Times New Roman"/>
              </w:rPr>
              <w:t>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9437B">
              <w:rPr>
                <w:rFonts w:ascii="Times New Roman" w:hAnsi="Times New Roman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9437B">
              <w:rPr>
                <w:rFonts w:ascii="Times New Roman" w:hAnsi="Times New Roman"/>
              </w:rPr>
              <w:t>Zliatiny kadmia ako elektrické/mechanické spájkované spoje elektrických vodičov nachádzajúcich sa priamo na rezonančnej cievke v transduktoroch, ktoré sa používajú vo vysokovýkonných reproduktoroch s hladinou akustického tlaku 100 dB (A) a viac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7E1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Olovo v spájkovaných materiáloch v plochých žiarivkách neobsahujúcich ortuť (ktoré sa používajú napr. v displejoch z tekutých kryštálov, dizajnovom alebo priemyselnom osvetlení)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Oxid olovnatý v tmeliacej frite používanej pri výrobe sklenených zostáv pre argónové a kryptónové laserové trubice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Olovo v spájkach na spájkovanie tenkých medených drôtov s priemerom 100 mikrom a menej v elektrických transformátoroch.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Olovo v prvkoch cermetového doľaďovacieho potenciometra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Ortuť ako inhibítor na zabránenie rozprašovania katódy na plazmových obrazovkách DC s obsahom do 30 mg na obrazovku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Platí do 1.7.2010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Olovo v krycej vrstve vysokonapäťových diód na podklade sklenného krytu z boritanu zinočnatého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8C7375">
              <w:rPr>
                <w:rFonts w:ascii="Times New Roman" w:hAnsi="Times New Roman"/>
              </w:rPr>
              <w:t>Kadmium a oxid kademnatý v hrubovrstvových pastách použitých na oxide berylnatom viazanom s hliníkom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8C7375">
              <w:rPr>
                <w:rFonts w:ascii="Times New Roman" w:hAnsi="Times New Roman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RPr="008C7375" w:rsidP="00394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8C7375">
              <w:rPr>
                <w:rFonts w:ascii="Times New Roman" w:hAnsi="Times New Roman"/>
              </w:rPr>
              <w:t>Kadmium vo svetelných diodách (LED) konvertujúcich farbu vyrobených z polovodičov skupiny II-VI (</w:t>
            </w:r>
            <w:r w:rsidR="008C7375">
              <w:rPr>
                <w:rFonts w:ascii="Times New Roman" w:hAnsi="Times New Roman"/>
                <w:lang w:val="en-US"/>
              </w:rPr>
              <w:t xml:space="preserve">&lt; 10 mikrog CD </w:t>
            </w:r>
            <w:r w:rsidR="008C7375">
              <w:rPr>
                <w:rFonts w:ascii="Times New Roman" w:hAnsi="Times New Roman"/>
              </w:rPr>
              <w:t>na mm</w:t>
            </w:r>
            <w:r w:rsidR="008C7375">
              <w:rPr>
                <w:rFonts w:ascii="Times New Roman" w:hAnsi="Times New Roman"/>
                <w:vertAlign w:val="superscript"/>
              </w:rPr>
              <w:t xml:space="preserve">2 </w:t>
            </w:r>
            <w:r w:rsidR="008C7375">
              <w:rPr>
                <w:rFonts w:ascii="Times New Roman" w:hAnsi="Times New Roman"/>
              </w:rPr>
              <w:t>plochy emitujúcej svetlo) na použitie v polovodičových osvetľovacích alebo zobrazovacích systémoch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8C7375">
              <w:rPr>
                <w:rFonts w:ascii="Times New Roman" w:hAnsi="Times New Roman"/>
              </w:rPr>
              <w:t>Platí do 1.7.2014</w:t>
            </w:r>
          </w:p>
        </w:tc>
      </w:tr>
      <w:tr>
        <w:tblPrEx>
          <w:tblW w:w="0" w:type="auto"/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RPr="00B70297" w:rsidP="00C961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0297" w:rsidR="008C7375">
              <w:rPr>
                <w:rFonts w:ascii="Times New Roman" w:hAnsi="Times New Roman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RPr="00B70297" w:rsidP="008C73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0297" w:rsidR="008C7375">
              <w:rPr>
                <w:rFonts w:ascii="Times New Roman" w:hAnsi="Times New Roman"/>
              </w:rPr>
              <w:t xml:space="preserve">Kadmium vo fotorezistoroch analógových optočlenov využívaných v profesionálnych zvukových zariadeniach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437B" w:rsidRPr="008C7375" w:rsidP="001D7E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B70297" w:rsidR="008C7375">
              <w:rPr>
                <w:rFonts w:ascii="Times New Roman" w:hAnsi="Times New Roman"/>
              </w:rPr>
              <w:t>Platí do 31.12.2013</w:t>
            </w:r>
          </w:p>
        </w:tc>
      </w:tr>
    </w:tbl>
    <w:p w:rsidR="00532736" w:rsidP="00DD53EA">
      <w:pPr>
        <w:bidi w:val="0"/>
        <w:jc w:val="both"/>
        <w:rPr>
          <w:rFonts w:ascii="Times New Roman" w:hAnsi="Times New Roman"/>
        </w:rPr>
      </w:pPr>
    </w:p>
    <w:p w:rsidR="00532736" w:rsidP="00DD53EA">
      <w:pPr>
        <w:bidi w:val="0"/>
        <w:jc w:val="both"/>
        <w:rPr>
          <w:rFonts w:ascii="Times New Roman" w:hAnsi="Times New Roman"/>
        </w:rPr>
      </w:pPr>
    </w:p>
    <w:p w:rsidR="00532736" w:rsidP="00DD53EA">
      <w:pPr>
        <w:bidi w:val="0"/>
        <w:jc w:val="both"/>
        <w:rPr>
          <w:rFonts w:ascii="Times New Roman" w:hAnsi="Times New Roman"/>
        </w:rPr>
      </w:pPr>
    </w:p>
    <w:p w:rsidR="00DD149E" w:rsidP="00DD149E">
      <w:pPr>
        <w:pStyle w:val="CM1"/>
        <w:bidi w:val="0"/>
        <w:spacing w:before="20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DD149E" w:rsidP="00DD149E">
      <w:pPr>
        <w:pStyle w:val="CM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Príloha č. 2</w:t>
      </w:r>
    </w:p>
    <w:p w:rsidR="00532736" w:rsidP="00DD149E">
      <w:pPr>
        <w:pStyle w:val="CM1"/>
        <w:bidi w:val="0"/>
        <w:jc w:val="center"/>
        <w:rPr>
          <w:rFonts w:ascii="Times New Roman" w:hAnsi="Times New Roman"/>
        </w:rPr>
      </w:pPr>
      <w:r w:rsidR="00DD149E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06659F" w:rsidR="00DD149E">
        <w:rPr>
          <w:rFonts w:ascii="Times New Roman" w:hAnsi="Times New Roman"/>
        </w:rPr>
        <w:t>k </w:t>
      </w:r>
      <w:r w:rsidR="00DD149E">
        <w:rPr>
          <w:rFonts w:ascii="Times New Roman" w:hAnsi="Times New Roman"/>
        </w:rPr>
        <w:t>vyhláške č. ....</w:t>
      </w:r>
      <w:r w:rsidRPr="0006659F" w:rsidR="00DD149E">
        <w:rPr>
          <w:rFonts w:ascii="Times New Roman" w:hAnsi="Times New Roman"/>
        </w:rPr>
        <w:t>/201</w:t>
      </w:r>
      <w:r w:rsidR="00DD149E">
        <w:rPr>
          <w:rFonts w:ascii="Times New Roman" w:hAnsi="Times New Roman"/>
        </w:rPr>
        <w:t>3</w:t>
      </w:r>
      <w:r w:rsidRPr="0006659F" w:rsidR="00DD149E">
        <w:rPr>
          <w:rFonts w:ascii="Times New Roman" w:hAnsi="Times New Roman"/>
        </w:rPr>
        <w:t xml:space="preserve"> Z. z</w:t>
      </w:r>
      <w:r w:rsidR="00DD149E">
        <w:rPr>
          <w:rFonts w:ascii="Times New Roman" w:hAnsi="Times New Roman"/>
        </w:rPr>
        <w:t>.</w:t>
      </w:r>
    </w:p>
    <w:p w:rsidR="00DD149E" w:rsidRPr="00DD149E" w:rsidP="00DD149E">
      <w:pPr>
        <w:bidi w:val="0"/>
        <w:rPr>
          <w:rFonts w:ascii="Times New Roman" w:hAnsi="Times New Roman"/>
          <w:lang w:eastAsia="sk-SK"/>
        </w:rPr>
      </w:pPr>
    </w:p>
    <w:p w:rsidR="00532736" w:rsidRPr="00DD149E" w:rsidP="00DD149E">
      <w:pPr>
        <w:bidi w:val="0"/>
        <w:jc w:val="center"/>
        <w:rPr>
          <w:rFonts w:ascii="Times New Roman" w:hAnsi="Times New Roman"/>
          <w:b/>
          <w:lang w:eastAsia="sk-SK"/>
        </w:rPr>
      </w:pPr>
      <w:r w:rsidRPr="00DD149E" w:rsidR="00DD149E">
        <w:rPr>
          <w:rFonts w:ascii="Times New Roman" w:hAnsi="Times New Roman"/>
          <w:b/>
          <w:szCs w:val="24"/>
        </w:rPr>
        <w:t>Podmienky používania nebezpečných látok uvedených v prílohe č. 1 zákona osobitne sa týkajúce zdravotníckych pomôcok a monitorovacích a kontrolných prístrojov</w:t>
      </w:r>
    </w:p>
    <w:p w:rsidR="00532736" w:rsidRPr="00532736" w:rsidP="00D215CE">
      <w:pPr>
        <w:pStyle w:val="CM4"/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Zariadenia, ktoré používajú alebo detekujú ionizačné žiarenie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Olovo, kadmium a ortuť v detektoroch ionizačného žiarenia.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Olovené ložiská v röntgenových trubiciach.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zariadeniach na zosilňovanie elektromagnetického žiarenia: mikrokanálové platničky a kapilárne platničky.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sklenenej frite röntgenových trubíc a optických zosilňovačoch a olovo v spojive sklenenej frity pre skladanie plynových laserov a vákuové trubice, ktoré premieňajú elektromagnetické žiarenie na elektróny.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používané na tienenie ionizujúceho žiarenia.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objektoch na testovanie röntgenového žiarenia.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Kryštály stearátu olova na difrakciu röntgenových lúčov.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Zdroj rádioaktívnych izotopov kadmia pre prenosné röntgenové fluorescenčné spektrometre. </w:t>
      </w:r>
    </w:p>
    <w:p w:rsidR="00532736" w:rsidRPr="00532736" w:rsidP="00D215CE">
      <w:pPr>
        <w:pStyle w:val="CM4"/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Senzory, detektory a elektródy </w:t>
      </w:r>
    </w:p>
    <w:p w:rsidR="00532736" w:rsidRPr="00532736" w:rsidP="00D215CE">
      <w:pPr>
        <w:pStyle w:val="CM4"/>
        <w:bidi w:val="0"/>
        <w:spacing w:before="60" w:after="60"/>
        <w:ind w:left="284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1a. Olovo a kadmium v iónových selektívnych elektródach vrátane skla pH elektród. </w:t>
      </w:r>
    </w:p>
    <w:p w:rsidR="00532736" w:rsidRPr="00532736" w:rsidP="00D215CE">
      <w:pPr>
        <w:pStyle w:val="CM4"/>
        <w:bidi w:val="0"/>
        <w:spacing w:before="60" w:after="60"/>
        <w:ind w:left="284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1b. Olovené anódy v elektrochemických kyslíkových senzoroch. </w:t>
      </w:r>
    </w:p>
    <w:p w:rsidR="00532736" w:rsidRPr="00532736" w:rsidP="00D215CE">
      <w:pPr>
        <w:pStyle w:val="CM4"/>
        <w:bidi w:val="0"/>
        <w:spacing w:before="60" w:after="60"/>
        <w:ind w:left="284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1c. Olovo, kadmium a ortuť v detektoroch infračerveného žiarenia. </w:t>
      </w:r>
    </w:p>
    <w:p w:rsidR="00532736" w:rsidRPr="00532736" w:rsidP="00D215CE">
      <w:pPr>
        <w:pStyle w:val="CM4"/>
        <w:bidi w:val="0"/>
        <w:spacing w:before="60" w:after="60"/>
        <w:ind w:left="284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1d. Ortuť v referenčných elektródach: chlorid ortuťný s nízkym obsahom chloridu, síran ortuťnatý a oxid ortuťnatý. </w:t>
      </w:r>
    </w:p>
    <w:p w:rsidR="00532736" w:rsidRPr="00532736" w:rsidP="00D215CE">
      <w:pPr>
        <w:pStyle w:val="CM4"/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Iné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Kadmium v hélium-kadmiových laseroch.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a kadmium v lampách určených na atómovú adsorpčnú spektroskopiu.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zliatinách ako supravodič a tepelný vodič pri magnetickej rezonancii (MRI).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a kadmium v kovovom spojive supravodivých materiálov určených na magnetickú rezonanciu (MRI) a detektorov supravodivých kvantových interferometrov (SQUID).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protizávažiach.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monokryštálových piezoelektrických materiáloch pre ultrazvukové transduktory.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spájkach na spájanie s ultrazvukovými transduktormi.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Ortuť vo vysoko presných mostíkoch na meranie kapacity a straty a vo vysokofrekvenčných spínačoch RF a relé v monitorovacích a kontrolných prístrojoch, pričom množstvo ortuti neprekračuje 20 mg na spínač alebo relé.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spájkách v prenosných pohotovostných defibrilátoroch.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spájkách vysokovýkonných infračervených zobrazovacích modulov na detekciu v rozsahu 8 – 14 </w:t>
      </w:r>
      <w:r w:rsidRPr="00532736">
        <w:rPr>
          <w:rFonts w:ascii="Times New Roman" w:hAnsi="Times New Roman"/>
          <w:color w:val="000000"/>
        </w:rPr>
        <w:t xml:space="preserve">μm. </w:t>
      </w:r>
    </w:p>
    <w:p w:rsidR="00532736" w:rsidRPr="00532736" w:rsidP="00D215CE">
      <w:pPr>
        <w:pStyle w:val="CM4"/>
        <w:numPr>
          <w:numId w:val="3"/>
        </w:numPr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532736">
        <w:rPr>
          <w:rFonts w:ascii="Times New Roman" w:hAnsi="Times New Roman"/>
          <w:color w:val="000000"/>
        </w:rPr>
        <w:t xml:space="preserve">Olovo v obrazovkách LCoS (liquid crystal on silicon). </w:t>
      </w:r>
    </w:p>
    <w:p w:rsidR="00532736" w:rsidRPr="00DD44BA" w:rsidP="00D215CE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Pr="00532736">
        <w:rPr>
          <w:rFonts w:ascii="Times New Roman" w:hAnsi="Times New Roman"/>
          <w:color w:val="000000"/>
          <w:szCs w:val="24"/>
        </w:rPr>
        <w:t>Kadmium v röntgenových meracích filtroch</w:t>
      </w:r>
      <w:r w:rsidRPr="00532736">
        <w:rPr>
          <w:rFonts w:ascii="Times New Roman" w:hAnsi="Times New Roman" w:cs="EUAlbertina"/>
          <w:color w:val="000000"/>
          <w:sz w:val="17"/>
          <w:szCs w:val="17"/>
        </w:rPr>
        <w:t>.</w:t>
      </w:r>
    </w:p>
    <w:sectPr w:rsidSect="00997B2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44A" w:rsidP="00B70297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8344A" w:rsidP="00B70297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B70297">
        <w:rPr>
          <w:rStyle w:val="FootnoteReference"/>
          <w:rFonts w:ascii="Times New Roman" w:hAnsi="Times New Roman"/>
        </w:rPr>
        <w:footnoteRef/>
      </w:r>
      <w:r w:rsidR="00B70297">
        <w:rPr>
          <w:rFonts w:ascii="Times New Roman" w:hAnsi="Times New Roman"/>
        </w:rPr>
        <w:t xml:space="preserve">)  </w:t>
      </w:r>
      <w:r w:rsidRPr="00B70297" w:rsidR="00B70297">
        <w:rPr>
          <w:rFonts w:ascii="Times New Roman" w:hAnsi="Times New Roman"/>
          <w:color w:val="111111"/>
        </w:rPr>
        <w:t>Nariadenie vlády Slovenskej republiky č. 448/2004 Z. z., ktorým sa ustanovujú podrobnosti označovania krištáľového skla a metódy skúšania jeho zloženia</w:t>
      </w:r>
      <w:r w:rsidR="00DD149E">
        <w:rPr>
          <w:rFonts w:ascii="Times New Roman" w:hAnsi="Times New Roman"/>
          <w:color w:val="111111"/>
        </w:rPr>
        <w:t xml:space="preserve"> v znení zákona č. 399/2007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B3A"/>
    <w:multiLevelType w:val="hybridMultilevel"/>
    <w:tmpl w:val="C9208D6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F23CAF"/>
    <w:multiLevelType w:val="hybridMultilevel"/>
    <w:tmpl w:val="7CAC4A3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1815B5C"/>
    <w:multiLevelType w:val="hybridMultilevel"/>
    <w:tmpl w:val="2654B9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F681412"/>
    <w:multiLevelType w:val="hybridMultilevel"/>
    <w:tmpl w:val="3E209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5C4519"/>
    <w:multiLevelType w:val="hybridMultilevel"/>
    <w:tmpl w:val="39D05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2962F08"/>
    <w:multiLevelType w:val="hybridMultilevel"/>
    <w:tmpl w:val="E77034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DD44BA"/>
    <w:rsid w:val="00002CEE"/>
    <w:rsid w:val="00050C0F"/>
    <w:rsid w:val="0006143C"/>
    <w:rsid w:val="0006659F"/>
    <w:rsid w:val="0013147F"/>
    <w:rsid w:val="0018344A"/>
    <w:rsid w:val="001D7E15"/>
    <w:rsid w:val="00212367"/>
    <w:rsid w:val="002220D3"/>
    <w:rsid w:val="00245D56"/>
    <w:rsid w:val="00283413"/>
    <w:rsid w:val="002E51E6"/>
    <w:rsid w:val="00356BAB"/>
    <w:rsid w:val="0039437B"/>
    <w:rsid w:val="003E2948"/>
    <w:rsid w:val="003E40DE"/>
    <w:rsid w:val="00435EB5"/>
    <w:rsid w:val="00486461"/>
    <w:rsid w:val="00503E54"/>
    <w:rsid w:val="00532736"/>
    <w:rsid w:val="00687C5E"/>
    <w:rsid w:val="006C2CC9"/>
    <w:rsid w:val="00714B8A"/>
    <w:rsid w:val="0075534B"/>
    <w:rsid w:val="00865418"/>
    <w:rsid w:val="008C7375"/>
    <w:rsid w:val="008E07E1"/>
    <w:rsid w:val="009126C4"/>
    <w:rsid w:val="00997B24"/>
    <w:rsid w:val="00AE0D87"/>
    <w:rsid w:val="00B70297"/>
    <w:rsid w:val="00C714AD"/>
    <w:rsid w:val="00C9618B"/>
    <w:rsid w:val="00CF3461"/>
    <w:rsid w:val="00D215CE"/>
    <w:rsid w:val="00D5222D"/>
    <w:rsid w:val="00DD149E"/>
    <w:rsid w:val="00DD44BA"/>
    <w:rsid w:val="00DD53EA"/>
    <w:rsid w:val="00F979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2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44BA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DD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437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9437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9437B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9437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9437B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9437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9437B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customStyle="1" w:styleId="CM1">
    <w:name w:val="CM1"/>
    <w:basedOn w:val="Normal"/>
    <w:next w:val="Normal"/>
    <w:uiPriority w:val="99"/>
    <w:rsid w:val="00532736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Cs w:val="24"/>
      <w:lang w:eastAsia="sk-SK"/>
    </w:rPr>
  </w:style>
  <w:style w:type="paragraph" w:customStyle="1" w:styleId="CM3">
    <w:name w:val="CM3"/>
    <w:basedOn w:val="Normal"/>
    <w:next w:val="Normal"/>
    <w:uiPriority w:val="99"/>
    <w:rsid w:val="00532736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Cs w:val="24"/>
      <w:lang w:eastAsia="sk-SK"/>
    </w:rPr>
  </w:style>
  <w:style w:type="paragraph" w:customStyle="1" w:styleId="CM4">
    <w:name w:val="CM4"/>
    <w:basedOn w:val="Normal"/>
    <w:next w:val="Normal"/>
    <w:uiPriority w:val="99"/>
    <w:rsid w:val="00532736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Cs w:val="24"/>
      <w:lang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70297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70297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0297"/>
    <w:rPr>
      <w:rFonts w:cs="Times New Roman"/>
      <w:vertAlign w:val="superscript"/>
      <w:rtl w:val="0"/>
      <w:cs w:val="0"/>
    </w:rPr>
  </w:style>
  <w:style w:type="paragraph" w:customStyle="1" w:styleId="Default">
    <w:name w:val="Default"/>
    <w:rsid w:val="00DD14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0162-674E-43C9-A299-1D5D5904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144</TotalTime>
  <Pages>9</Pages>
  <Words>2317</Words>
  <Characters>13208</Characters>
  <Application>Microsoft Office Word</Application>
  <DocSecurity>0</DocSecurity>
  <Lines>0</Lines>
  <Paragraphs>0</Paragraphs>
  <ScaleCrop>false</ScaleCrop>
  <Company>MZP SR</Company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strycek</dc:creator>
  <cp:lastModifiedBy>Fajtáková Silvia</cp:lastModifiedBy>
  <cp:revision>3</cp:revision>
  <cp:lastPrinted>2013-08-15T09:46:00Z</cp:lastPrinted>
  <dcterms:created xsi:type="dcterms:W3CDTF">2013-08-15T08:34:00Z</dcterms:created>
  <dcterms:modified xsi:type="dcterms:W3CDTF">2013-08-15T12:09:00Z</dcterms:modified>
</cp:coreProperties>
</file>