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133F" w:rsidRPr="00BD0DC1" w:rsidP="007D0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3F" w:rsidRPr="00BD0DC1" w:rsidP="007D0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DC1">
        <w:rPr>
          <w:rFonts w:ascii="Times New Roman" w:hAnsi="Times New Roman"/>
          <w:b/>
          <w:sz w:val="24"/>
          <w:szCs w:val="24"/>
        </w:rPr>
        <w:t>Dôvodová správa</w:t>
      </w:r>
    </w:p>
    <w:p w:rsidR="007D010E" w:rsidRPr="00BD0DC1" w:rsidP="007D010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010E" w:rsidRPr="00BD0DC1" w:rsidP="007D010E">
      <w:pPr>
        <w:pStyle w:val="Heading7"/>
        <w:numPr>
          <w:numId w:val="1"/>
        </w:numPr>
        <w:bidi w:val="0"/>
        <w:ind w:left="142" w:hanging="142"/>
        <w:rPr>
          <w:rFonts w:ascii="Times New Roman" w:hAnsi="Times New Roman"/>
          <w:sz w:val="24"/>
        </w:rPr>
      </w:pPr>
      <w:r w:rsidRPr="00BD0DC1">
        <w:rPr>
          <w:rFonts w:ascii="Times New Roman" w:hAnsi="Times New Roman"/>
          <w:sz w:val="24"/>
        </w:rPr>
        <w:t>Všeobecná časť</w:t>
      </w:r>
    </w:p>
    <w:p w:rsidR="007D010E" w:rsidRPr="00BD0DC1" w:rsidP="007D010E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0DC1" w:rsidRPr="00BD0DC1" w:rsidP="00BD0DC1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 xml:space="preserve">Ministerstvo financií Slovenskej republiky predkladá na rokovanie vlády Slovenskej republiky návrh </w:t>
      </w:r>
      <w:r w:rsidRPr="00BD0DC1">
        <w:rPr>
          <w:rFonts w:ascii="Times New Roman" w:hAnsi="Times New Roman"/>
          <w:bCs/>
          <w:sz w:val="24"/>
          <w:szCs w:val="24"/>
        </w:rPr>
        <w:t>zákona</w:t>
      </w:r>
      <w:r w:rsidRPr="00BD0DC1">
        <w:rPr>
          <w:rStyle w:val="PlaceholderText"/>
          <w:color w:val="000000"/>
          <w:sz w:val="24"/>
          <w:szCs w:val="24"/>
        </w:rPr>
        <w:t xml:space="preserve">, ktorým sa mení a dopĺňa zákon č. </w:t>
      </w:r>
      <w:r>
        <w:rPr>
          <w:rStyle w:val="PlaceholderText"/>
          <w:color w:val="000000"/>
          <w:sz w:val="24"/>
          <w:szCs w:val="24"/>
        </w:rPr>
        <w:t>530/2011</w:t>
      </w:r>
      <w:r w:rsidRPr="00BD0DC1">
        <w:rPr>
          <w:rStyle w:val="PlaceholderText"/>
          <w:color w:val="000000"/>
          <w:sz w:val="24"/>
          <w:szCs w:val="24"/>
        </w:rPr>
        <w:t xml:space="preserve"> Z. z. o spotrebnej dani z</w:t>
      </w:r>
      <w:r>
        <w:rPr>
          <w:rStyle w:val="PlaceholderText"/>
          <w:color w:val="000000"/>
          <w:sz w:val="24"/>
          <w:szCs w:val="24"/>
        </w:rPr>
        <w:t> alkoholických nápojov</w:t>
      </w:r>
      <w:r w:rsidRPr="00BD0DC1">
        <w:rPr>
          <w:rStyle w:val="PlaceholderText"/>
          <w:color w:val="000000"/>
          <w:sz w:val="24"/>
          <w:szCs w:val="24"/>
        </w:rPr>
        <w:t xml:space="preserve"> v znení neskorších predpisov (ďalej len „návrh zákona“) mimo plánu legislatívnych úloh vlády Slovenskej republiky na rok 2013. Návrh zákona bol vypracovaný ako iniciatívny.</w:t>
      </w:r>
    </w:p>
    <w:p w:rsidR="00BD0DC1" w:rsidRPr="00BD0DC1" w:rsidP="00BD0DC1">
      <w:pPr>
        <w:bidi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bCs/>
          <w:sz w:val="24"/>
          <w:szCs w:val="24"/>
        </w:rPr>
        <w:t xml:space="preserve">Na základe zákona č. 105/2004 Z. z. o spotrebnej dani z liehu a o zmene a doplnení zákona č. 467/2002 Z. z. o výrobe a uvádzaní liehu na trh v znení zákona č. 211/2003 Z. z. v znení neskorších predpisov (ďalej len „zákon č. 105/2004 Z. z.“) sa v súčasnosti tlač kontrolných známok určených na označovanie spotrebiteľských balení liehu uskutočňuje v štyroch komerčných tlačiarňach, ktoré majú sídlo ako na území Slovenskej republiky, tak i v iných členských štátoch Európskej únie. Vzhľadom na to, že tento systém tlače, distribúcie a používania kontrolných známok bol vo vzťahu k daňovým únikom na spotrebnej dani z liehu identifikovaný ako rizikový, bol vypracovaný nový systém tlače a distribúcie </w:t>
      </w:r>
      <w:r w:rsidRPr="00BD0DC1">
        <w:rPr>
          <w:rFonts w:ascii="Times New Roman" w:hAnsi="Times New Roman"/>
          <w:sz w:val="24"/>
          <w:szCs w:val="24"/>
        </w:rPr>
        <w:t xml:space="preserve">kontrolných známok určených na označovanie spotrebiteľských balení liehu, ktorý je upravený v zákone č. 530/2011 Z. z. </w:t>
      </w:r>
      <w:r w:rsidRPr="00BD0DC1">
        <w:rPr>
          <w:rFonts w:ascii="Times New Roman" w:hAnsi="Times New Roman"/>
          <w:bCs/>
          <w:sz w:val="24"/>
          <w:szCs w:val="24"/>
        </w:rPr>
        <w:t>o spotrebnej dani z alkoholických nápojov</w:t>
      </w:r>
      <w:r w:rsidRPr="00BD0DC1">
        <w:rPr>
          <w:rFonts w:ascii="Times New Roman" w:hAnsi="Times New Roman"/>
          <w:sz w:val="24"/>
          <w:szCs w:val="24"/>
        </w:rPr>
        <w:t xml:space="preserve"> v znení neskorších predpisov. Nový systém tlače kontrolných známok je založený na výbere jednej komerčnej tlačiarne, ktorá by tlačila kontrolné známky za trvalej prítomnosti správcu dane v tlačiarni, na zavedení nových ochranných prvkov na kontrolnú známku a má nadobudnúť účinnosť 1. januára 2014. </w:t>
      </w:r>
    </w:p>
    <w:p w:rsidR="007D010E" w:rsidRPr="00BD0DC1" w:rsidP="007D010E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010E" w:rsidRPr="00BD0DC1" w:rsidP="007D010E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>Z dôvodu, že na jeseň minulého roka vypukla</w:t>
      </w:r>
      <w:r w:rsidRPr="00BD0DC1">
        <w:rPr>
          <w:rFonts w:ascii="Times New Roman" w:hAnsi="Times New Roman"/>
          <w:bCs/>
          <w:sz w:val="24"/>
          <w:szCs w:val="24"/>
        </w:rPr>
        <w:t xml:space="preserve"> aféra s nelegálne vyrobenými liehovinami s obsahom metanolu v Českej republike, ktorých požitie spôsobilo závažné zdravotné následky až smrť niekoľkým desiatkam spotrebiteľov a mala negatívny dosah i na Slovenskú republiku, Ministerstvo financií Slovenskej republiky pristúpilo k analýze platnej legislatívy v oblasti výroby a uvádzania liehu na trh, ako aj k analýze </w:t>
      </w:r>
      <w:r w:rsidRPr="00BD0DC1">
        <w:rPr>
          <w:rFonts w:ascii="Times New Roman" w:hAnsi="Times New Roman"/>
          <w:sz w:val="24"/>
          <w:szCs w:val="24"/>
        </w:rPr>
        <w:t xml:space="preserve">nového systému tlače kontrolných známok. </w:t>
      </w:r>
      <w:r w:rsidRPr="00BD0DC1" w:rsidR="00245A3A">
        <w:rPr>
          <w:rFonts w:ascii="Times New Roman" w:hAnsi="Times New Roman"/>
          <w:bCs/>
          <w:sz w:val="24"/>
          <w:szCs w:val="24"/>
        </w:rPr>
        <w:t>V</w:t>
      </w:r>
      <w:r w:rsidRPr="00BD0DC1">
        <w:rPr>
          <w:rFonts w:ascii="Times New Roman" w:hAnsi="Times New Roman"/>
          <w:sz w:val="24"/>
          <w:szCs w:val="24"/>
        </w:rPr>
        <w:t> snahe ochrániť zdravie obyvateľov elimináciou nelegálne vyrobených liehovín a súčasne zamedziť daňovým únikom na spotrebnej dani z liehu,</w:t>
      </w:r>
      <w:r w:rsidRPr="00BD0DC1" w:rsidR="00245A3A">
        <w:rPr>
          <w:rFonts w:ascii="Times New Roman" w:hAnsi="Times New Roman"/>
          <w:bCs/>
          <w:sz w:val="24"/>
          <w:szCs w:val="24"/>
        </w:rPr>
        <w:t xml:space="preserve"> Ministerstvo financií Slovenskej republiky</w:t>
      </w:r>
      <w:r w:rsidRPr="00BD0DC1">
        <w:rPr>
          <w:rFonts w:ascii="Times New Roman" w:hAnsi="Times New Roman"/>
          <w:sz w:val="24"/>
          <w:szCs w:val="24"/>
        </w:rPr>
        <w:t xml:space="preserve"> </w:t>
      </w:r>
      <w:r w:rsidRPr="00BD0DC1" w:rsidR="00245A3A">
        <w:rPr>
          <w:rFonts w:ascii="Times New Roman" w:hAnsi="Times New Roman"/>
          <w:sz w:val="24"/>
          <w:szCs w:val="24"/>
        </w:rPr>
        <w:t>navrhuje</w:t>
      </w:r>
      <w:r w:rsidRPr="00BD0DC1">
        <w:rPr>
          <w:rFonts w:ascii="Times New Roman" w:hAnsi="Times New Roman"/>
          <w:bCs/>
          <w:sz w:val="24"/>
          <w:szCs w:val="24"/>
        </w:rPr>
        <w:t xml:space="preserve"> zvýšiť bezpečnosť tlače kontrolných známok a predkladá návrh zákona, </w:t>
      </w:r>
      <w:r w:rsidR="00BD0DC1">
        <w:rPr>
          <w:rFonts w:ascii="Times New Roman" w:hAnsi="Times New Roman"/>
          <w:bCs/>
          <w:sz w:val="24"/>
          <w:szCs w:val="24"/>
        </w:rPr>
        <w:t>n</w:t>
      </w:r>
      <w:r w:rsidRPr="00BD0DC1">
        <w:rPr>
          <w:rFonts w:ascii="Times New Roman" w:hAnsi="Times New Roman"/>
          <w:sz w:val="24"/>
          <w:szCs w:val="24"/>
        </w:rPr>
        <w:t xml:space="preserve">a základe </w:t>
      </w:r>
      <w:r w:rsidR="00BD0DC1">
        <w:rPr>
          <w:rFonts w:ascii="Times New Roman" w:hAnsi="Times New Roman"/>
          <w:sz w:val="24"/>
          <w:szCs w:val="24"/>
        </w:rPr>
        <w:t>ktorého</w:t>
      </w:r>
      <w:r w:rsidRPr="00BD0DC1">
        <w:rPr>
          <w:rFonts w:ascii="Times New Roman" w:hAnsi="Times New Roman"/>
          <w:sz w:val="24"/>
          <w:szCs w:val="24"/>
        </w:rPr>
        <w:t xml:space="preserve"> </w:t>
      </w:r>
      <w:r w:rsidR="00BD0DC1">
        <w:rPr>
          <w:rFonts w:ascii="Times New Roman" w:hAnsi="Times New Roman"/>
          <w:sz w:val="24"/>
          <w:szCs w:val="24"/>
        </w:rPr>
        <w:t xml:space="preserve">má </w:t>
      </w:r>
      <w:r w:rsidRPr="00BD0DC1">
        <w:rPr>
          <w:rFonts w:ascii="Times New Roman" w:hAnsi="Times New Roman"/>
          <w:sz w:val="24"/>
          <w:szCs w:val="24"/>
        </w:rPr>
        <w:t>tlač kontrolných známok zabezpečovať štátna tlačiareň</w:t>
      </w:r>
      <w:r w:rsidR="00BD0DC1">
        <w:rPr>
          <w:rFonts w:ascii="Times New Roman" w:hAnsi="Times New Roman"/>
          <w:sz w:val="24"/>
          <w:szCs w:val="24"/>
        </w:rPr>
        <w:t xml:space="preserve">. Súčasne </w:t>
      </w:r>
      <w:r w:rsidRPr="00BD0DC1" w:rsidR="00557666">
        <w:rPr>
          <w:rFonts w:ascii="Times New Roman" w:hAnsi="Times New Roman"/>
          <w:sz w:val="24"/>
          <w:szCs w:val="24"/>
        </w:rPr>
        <w:t xml:space="preserve">sa </w:t>
      </w:r>
      <w:r w:rsidR="00BD0DC1">
        <w:rPr>
          <w:rFonts w:ascii="Times New Roman" w:hAnsi="Times New Roman"/>
          <w:sz w:val="24"/>
          <w:szCs w:val="24"/>
        </w:rPr>
        <w:t xml:space="preserve">na kontrolnú známku navrhuje </w:t>
      </w:r>
      <w:r w:rsidRPr="00BD0DC1" w:rsidR="00557666">
        <w:rPr>
          <w:rFonts w:ascii="Times New Roman" w:hAnsi="Times New Roman"/>
          <w:sz w:val="24"/>
          <w:szCs w:val="24"/>
        </w:rPr>
        <w:t>zaviesť nové ochranné prvky</w:t>
      </w:r>
      <w:r w:rsidR="00BD0DC1">
        <w:rPr>
          <w:rFonts w:ascii="Times New Roman" w:hAnsi="Times New Roman"/>
          <w:sz w:val="24"/>
          <w:szCs w:val="24"/>
        </w:rPr>
        <w:t>.</w:t>
      </w:r>
      <w:r w:rsidRPr="00BD0DC1">
        <w:rPr>
          <w:rFonts w:ascii="Times New Roman" w:hAnsi="Times New Roman"/>
          <w:sz w:val="24"/>
          <w:szCs w:val="24"/>
        </w:rPr>
        <w:t xml:space="preserve"> </w:t>
      </w:r>
    </w:p>
    <w:p w:rsidR="007D010E" w:rsidRPr="00BD0DC1" w:rsidP="007D010E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010E" w:rsidRPr="00BD0DC1" w:rsidP="007D010E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>Zriadením štátnej tlačiarne sa:</w:t>
      </w:r>
    </w:p>
    <w:p w:rsidR="007D010E" w:rsidRPr="00BD0DC1" w:rsidP="007D010E">
      <w:pPr>
        <w:numPr>
          <w:numId w:val="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 xml:space="preserve">zúži okruh osôb, ktoré budú poznať ochranné prvky aplikované na kontrolnú známku, </w:t>
      </w:r>
    </w:p>
    <w:p w:rsidR="007D010E" w:rsidRPr="00BD0DC1" w:rsidP="007D010E">
      <w:pPr>
        <w:numPr>
          <w:numId w:val="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>zjednoduší sa kontrola pravosti kontrolných známok,</w:t>
      </w:r>
    </w:p>
    <w:p w:rsidR="007D010E" w:rsidRPr="00BD0DC1" w:rsidP="007D010E">
      <w:pPr>
        <w:numPr>
          <w:numId w:val="2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 xml:space="preserve">eliminuje sa priestor na falšovanie kontrolných známok. </w:t>
      </w:r>
    </w:p>
    <w:p w:rsidR="00E16C86" w:rsidRPr="00BD0DC1" w:rsidP="00E16C86">
      <w:pPr>
        <w:pStyle w:val="Zkladntext"/>
        <w:bidi w:val="0"/>
        <w:ind w:firstLine="284"/>
        <w:jc w:val="both"/>
        <w:rPr>
          <w:rFonts w:ascii="Times New Roman" w:hAnsi="Times New Roman" w:cs="Times New Roman"/>
        </w:rPr>
      </w:pPr>
    </w:p>
    <w:p w:rsidR="00E16C86" w:rsidRPr="00BD0DC1" w:rsidP="00E16C86">
      <w:pPr>
        <w:pStyle w:val="Zkladntext"/>
        <w:bidi w:val="0"/>
        <w:ind w:firstLine="284"/>
        <w:jc w:val="both"/>
        <w:rPr>
          <w:rFonts w:ascii="Times New Roman" w:hAnsi="Times New Roman" w:cs="Times New Roman"/>
        </w:rPr>
      </w:pPr>
      <w:r w:rsidRPr="00BD0DC1">
        <w:rPr>
          <w:rFonts w:ascii="Times New Roman" w:hAnsi="Times New Roman" w:cs="Times New Roman"/>
        </w:rPr>
        <w:t>Ďalším cieľom návrhu zákona je:</w:t>
      </w:r>
    </w:p>
    <w:p w:rsidR="00E16C86" w:rsidRPr="00BD0DC1" w:rsidP="00E16C86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>zlepšiť podnikateľské prostredie, a to znižovaním administratívnej záťaže najmä pre registrované subjekty ako i zjednodušiť procesy registrácie nových daňových subjektov,</w:t>
      </w:r>
    </w:p>
    <w:p w:rsidR="00E16C86" w:rsidRPr="00BD0DC1" w:rsidP="00E16C86">
      <w:pPr>
        <w:pStyle w:val="ListParagraph"/>
        <w:numPr>
          <w:numId w:val="2"/>
        </w:numPr>
        <w:bidi w:val="0"/>
        <w:spacing w:after="0" w:line="240" w:lineRule="auto"/>
        <w:jc w:val="both"/>
        <w:rPr>
          <w:rStyle w:val="PlaceholderText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>zrušiť ustanovenia obmedzujúce formu predkladania žiadostí,</w:t>
      </w:r>
    </w:p>
    <w:p w:rsidR="00E16C86" w:rsidRPr="00BD0DC1" w:rsidP="00E16C86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>zjednodušiť ustanovenia týkajúce sa denaturácie liehu v daňovom sklade.</w:t>
      </w:r>
    </w:p>
    <w:p w:rsidR="007D010E" w:rsidRPr="00BD0DC1" w:rsidP="007D010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BD0DC1" w:rsidR="003953CB">
        <w:rPr>
          <w:rFonts w:ascii="Times New Roman" w:hAnsi="Times New Roman"/>
          <w:sz w:val="24"/>
          <w:szCs w:val="24"/>
        </w:rPr>
        <w:t xml:space="preserve">1. </w:t>
      </w:r>
      <w:r w:rsidRPr="00BD0DC1" w:rsidR="00102A5B">
        <w:rPr>
          <w:rFonts w:ascii="Times New Roman" w:hAnsi="Times New Roman"/>
          <w:sz w:val="24"/>
          <w:szCs w:val="24"/>
        </w:rPr>
        <w:t xml:space="preserve">decembra 2013, </w:t>
      </w:r>
      <w:r w:rsidRPr="00BD0DC1">
        <w:rPr>
          <w:rFonts w:ascii="Times New Roman" w:hAnsi="Times New Roman"/>
          <w:sz w:val="24"/>
          <w:szCs w:val="24"/>
        </w:rPr>
        <w:t>okrem bodov upravujúcich problematiku tlače a distribúcie kontrolných známok, ktoré nadobúdajú účinnosť</w:t>
      </w:r>
      <w:r w:rsidRPr="00BD0DC1" w:rsidR="003953CB">
        <w:rPr>
          <w:rFonts w:ascii="Times New Roman" w:hAnsi="Times New Roman"/>
          <w:sz w:val="24"/>
          <w:szCs w:val="24"/>
        </w:rPr>
        <w:t xml:space="preserve"> 1. </w:t>
      </w:r>
      <w:r w:rsidR="00B87C9C">
        <w:rPr>
          <w:rFonts w:ascii="Times New Roman" w:hAnsi="Times New Roman"/>
          <w:sz w:val="24"/>
          <w:szCs w:val="24"/>
        </w:rPr>
        <w:t>októbra</w:t>
      </w:r>
      <w:r w:rsidRPr="00BD0DC1" w:rsidR="003953CB">
        <w:rPr>
          <w:rFonts w:ascii="Times New Roman" w:hAnsi="Times New Roman"/>
          <w:sz w:val="24"/>
          <w:szCs w:val="24"/>
        </w:rPr>
        <w:t xml:space="preserve"> 2014</w:t>
      </w:r>
      <w:r w:rsidRPr="00BD0DC1">
        <w:rPr>
          <w:rFonts w:ascii="Times New Roman" w:hAnsi="Times New Roman"/>
          <w:sz w:val="24"/>
          <w:szCs w:val="24"/>
        </w:rPr>
        <w:t>. V nadväznosti na zavedenie duálneho systému tlače kontrolných znám</w:t>
      </w:r>
      <w:r w:rsidR="00B06055">
        <w:rPr>
          <w:rFonts w:ascii="Times New Roman" w:hAnsi="Times New Roman"/>
          <w:sz w:val="24"/>
          <w:szCs w:val="24"/>
        </w:rPr>
        <w:t>ok na obdobie  troch  mesiacov,</w:t>
      </w:r>
      <w:r w:rsidRPr="00BD0DC1">
        <w:rPr>
          <w:rFonts w:ascii="Times New Roman" w:hAnsi="Times New Roman"/>
          <w:sz w:val="24"/>
          <w:szCs w:val="24"/>
        </w:rPr>
        <w:t xml:space="preserve"> sa upravuje účinnosť ustanovenia, ktorým sa zrušuje zákon č. 105/2004 Z. z., a to od 1. </w:t>
      </w:r>
      <w:r w:rsidR="00B06055">
        <w:rPr>
          <w:rFonts w:ascii="Times New Roman" w:hAnsi="Times New Roman"/>
          <w:sz w:val="24"/>
          <w:szCs w:val="24"/>
        </w:rPr>
        <w:t>januára</w:t>
      </w:r>
      <w:r w:rsidRPr="00BD0DC1">
        <w:rPr>
          <w:rFonts w:ascii="Times New Roman" w:hAnsi="Times New Roman"/>
          <w:sz w:val="24"/>
          <w:szCs w:val="24"/>
        </w:rPr>
        <w:t xml:space="preserve"> 201</w:t>
      </w:r>
      <w:r w:rsidR="00B87C9C">
        <w:rPr>
          <w:rFonts w:ascii="Times New Roman" w:hAnsi="Times New Roman"/>
          <w:sz w:val="24"/>
          <w:szCs w:val="24"/>
        </w:rPr>
        <w:t>5</w:t>
      </w:r>
      <w:r w:rsidRPr="00BD0DC1">
        <w:rPr>
          <w:rFonts w:ascii="Times New Roman" w:hAnsi="Times New Roman"/>
          <w:sz w:val="24"/>
          <w:szCs w:val="24"/>
        </w:rPr>
        <w:t>.</w:t>
      </w:r>
    </w:p>
    <w:p w:rsidR="007D010E" w:rsidRPr="00BD0DC1" w:rsidP="007D010E">
      <w:pPr>
        <w:autoSpaceDE w:val="0"/>
        <w:autoSpaceDN w:val="0"/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 xml:space="preserve">Vplyvy návrhu zákona na rozpočet verejnej správy, podnikateľské prostredie, </w:t>
      </w:r>
      <w:r w:rsidRPr="00BD0DC1">
        <w:rPr>
          <w:rFonts w:ascii="Times New Roman" w:hAnsi="Times New Roman"/>
          <w:sz w:val="24"/>
          <w:szCs w:val="24"/>
        </w:rPr>
        <w:t>sociálne vplyvy</w:t>
      </w:r>
      <w:r w:rsidRPr="00BD0DC1">
        <w:rPr>
          <w:rStyle w:val="PlaceholderText"/>
          <w:color w:val="000000"/>
          <w:sz w:val="24"/>
          <w:szCs w:val="24"/>
        </w:rPr>
        <w:t xml:space="preserve">, </w:t>
      </w:r>
      <w:r w:rsidRPr="00BD0DC1">
        <w:rPr>
          <w:rFonts w:ascii="Times New Roman" w:hAnsi="Times New Roman"/>
          <w:sz w:val="24"/>
          <w:szCs w:val="24"/>
        </w:rPr>
        <w:t>vplyvy</w:t>
      </w:r>
      <w:r w:rsidRPr="00BD0DC1">
        <w:rPr>
          <w:rStyle w:val="PlaceholderText"/>
          <w:color w:val="000000"/>
          <w:sz w:val="24"/>
          <w:szCs w:val="24"/>
        </w:rPr>
        <w:t xml:space="preserve"> na životné prostredie a informatizáciu spoločnosti sú uvedené v doložke vybraných vplyvov. </w:t>
      </w:r>
    </w:p>
    <w:p w:rsidR="005E4D69" w:rsidRPr="00BD0DC1" w:rsidP="007D010E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ind w:firstLine="284"/>
        <w:jc w:val="both"/>
        <w:rPr>
          <w:rStyle w:val="PlaceholderText"/>
          <w:color w:val="000000"/>
          <w:sz w:val="24"/>
          <w:szCs w:val="24"/>
        </w:rPr>
      </w:pPr>
      <w:r w:rsidRPr="00BD0DC1">
        <w:rPr>
          <w:rStyle w:val="PlaceholderText"/>
          <w:color w:val="000000"/>
          <w:sz w:val="24"/>
          <w:szCs w:val="24"/>
        </w:rPr>
        <w:t>Predkladaný návrh zákona nebude mať vplyv na rozpočty obcí a rozpočty vyšších územných celkov.</w:t>
      </w:r>
    </w:p>
    <w:p w:rsidR="007D010E" w:rsidRPr="00BD0DC1" w:rsidP="007D010E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D010E" w:rsidRPr="00BD0DC1" w:rsidP="007D010E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D0DC1">
        <w:rPr>
          <w:rFonts w:ascii="Times New Roman" w:hAnsi="Times New Roman"/>
          <w:sz w:val="24"/>
          <w:szCs w:val="24"/>
        </w:rPr>
        <w:t xml:space="preserve">Predkladaný návrh zákona je v súlade s Ústavou Slovenskej republiky a inými právnymi predpismi, medzinárodnými zmluvami a dokumentmi, ktorými je Slovenská republika viazaná, ako aj v súlade s právom Európskej únie. </w:t>
      </w:r>
    </w:p>
    <w:p w:rsidR="00A8025E" w:rsidRPr="00BD0DC1">
      <w:pPr>
        <w:bidi w:val="0"/>
        <w:rPr>
          <w:rFonts w:ascii="Times New Roman" w:hAnsi="Times New Roman"/>
          <w:sz w:val="24"/>
          <w:szCs w:val="24"/>
        </w:rPr>
      </w:pPr>
    </w:p>
    <w:sectPr w:rsidSect="007D010E">
      <w:footerReference w:type="default" r:id="rId4"/>
      <w:pgSz w:w="11906" w:h="16838"/>
      <w:pgMar w:top="680" w:right="1418" w:bottom="56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1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F2CF6">
      <w:rPr>
        <w:noProof/>
      </w:rPr>
      <w:t>1</w:t>
    </w:r>
    <w:r>
      <w:fldChar w:fldCharType="end"/>
    </w:r>
  </w:p>
  <w:p w:rsidR="0035541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885"/>
    <w:multiLevelType w:val="hybridMultilevel"/>
    <w:tmpl w:val="3B8CFC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7B2DCE"/>
    <w:multiLevelType w:val="hybridMultilevel"/>
    <w:tmpl w:val="87369A76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7D010E"/>
    <w:rsid w:val="00037E42"/>
    <w:rsid w:val="00102A5B"/>
    <w:rsid w:val="001E02B0"/>
    <w:rsid w:val="00245A3A"/>
    <w:rsid w:val="00250ED0"/>
    <w:rsid w:val="002C5AEE"/>
    <w:rsid w:val="002F7CE6"/>
    <w:rsid w:val="0035541E"/>
    <w:rsid w:val="0037133F"/>
    <w:rsid w:val="003953CB"/>
    <w:rsid w:val="003D0147"/>
    <w:rsid w:val="00557666"/>
    <w:rsid w:val="00571B2F"/>
    <w:rsid w:val="005E4D69"/>
    <w:rsid w:val="00614727"/>
    <w:rsid w:val="00657CB1"/>
    <w:rsid w:val="006666E2"/>
    <w:rsid w:val="0072111F"/>
    <w:rsid w:val="007D010E"/>
    <w:rsid w:val="007D5196"/>
    <w:rsid w:val="007D586D"/>
    <w:rsid w:val="00801014"/>
    <w:rsid w:val="00853582"/>
    <w:rsid w:val="00886605"/>
    <w:rsid w:val="00A8025E"/>
    <w:rsid w:val="00AC3BCE"/>
    <w:rsid w:val="00B06055"/>
    <w:rsid w:val="00B75623"/>
    <w:rsid w:val="00B87C9C"/>
    <w:rsid w:val="00BD0DC1"/>
    <w:rsid w:val="00C9215C"/>
    <w:rsid w:val="00CC412C"/>
    <w:rsid w:val="00D3362A"/>
    <w:rsid w:val="00E16C86"/>
    <w:rsid w:val="00EC0CE3"/>
    <w:rsid w:val="00F02DCC"/>
    <w:rsid w:val="00FF2CF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qFormat/>
    <w:rsid w:val="007D010E"/>
    <w:pPr>
      <w:keepNext/>
      <w:spacing w:after="0" w:line="240" w:lineRule="auto"/>
      <w:ind w:firstLine="540"/>
      <w:jc w:val="both"/>
      <w:outlineLvl w:val="6"/>
    </w:pPr>
    <w:rPr>
      <w:b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locked/>
    <w:rsid w:val="007D010E"/>
    <w:rPr>
      <w:rFonts w:eastAsia="Times New Roman" w:cs="Times New Roman"/>
      <w:b/>
      <w:sz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7D010E"/>
    <w:rPr>
      <w:rFonts w:ascii="Times New Roman" w:hAnsi="Times New Roman" w:cs="Times New Roman"/>
      <w:color w:val="808080"/>
      <w:rtl w:val="0"/>
      <w:cs w:val="0"/>
    </w:rPr>
  </w:style>
  <w:style w:type="paragraph" w:customStyle="1" w:styleId="Zkladntext">
    <w:name w:val="Základní text"/>
    <w:uiPriority w:val="99"/>
    <w:rsid w:val="00E16C8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Arial Narrow" w:hAnsi="Arial Narrow" w:cs="Arial Narrow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E16C8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C3BC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3BCE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35541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541E"/>
    <w:rPr>
      <w:rFonts w:cs="Times New Roman"/>
      <w:sz w:val="3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35541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541E"/>
    <w:rPr>
      <w:rFonts w:cs="Times New Roman"/>
      <w:sz w:val="3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577</Words>
  <Characters>3293</Characters>
  <Application>Microsoft Office Word</Application>
  <DocSecurity>0</DocSecurity>
  <Lines>0</Lines>
  <Paragraphs>0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 Michaela</dc:creator>
  <cp:lastModifiedBy>Jarosova Michaela</cp:lastModifiedBy>
  <cp:revision>2</cp:revision>
  <cp:lastPrinted>2013-08-07T12:04:00Z</cp:lastPrinted>
  <dcterms:created xsi:type="dcterms:W3CDTF">2013-08-16T08:59:00Z</dcterms:created>
  <dcterms:modified xsi:type="dcterms:W3CDTF">2013-08-16T08:59:00Z</dcterms:modified>
</cp:coreProperties>
</file>