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93F1E">
      <w:pPr>
        <w:bidi w:val="0"/>
        <w:spacing w:after="0" w:line="240" w:lineRule="auto"/>
        <w:jc w:val="center"/>
        <w:rPr>
          <w:rFonts w:ascii="Times New Roman" w:hAnsi="Times New Roman"/>
          <w:b/>
          <w:bCs/>
          <w:caps/>
          <w:color w:val="000000"/>
          <w:spacing w:val="30"/>
          <w:sz w:val="24"/>
          <w:szCs w:val="24"/>
        </w:rPr>
      </w:pPr>
      <w:r>
        <w:rPr>
          <w:rFonts w:ascii="Times New Roman" w:hAnsi="Times New Roman"/>
          <w:b/>
          <w:bCs/>
          <w:caps/>
          <w:color w:val="000000"/>
          <w:spacing w:val="30"/>
          <w:sz w:val="24"/>
          <w:szCs w:val="24"/>
        </w:rPr>
        <w:t>Doložka</w:t>
      </w:r>
    </w:p>
    <w:p w:rsidR="00593F1E">
      <w:pPr>
        <w:bidi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vybraných vplyvov</w:t>
      </w:r>
    </w:p>
    <w:p w:rsidR="00593F1E">
      <w:pPr>
        <w:bidi w:val="0"/>
        <w:spacing w:after="0" w:line="240" w:lineRule="auto"/>
        <w:rPr>
          <w:rFonts w:ascii="Times New Roman" w:hAnsi="Times New Roman"/>
          <w:color w:val="000000"/>
          <w:sz w:val="24"/>
          <w:szCs w:val="24"/>
        </w:rPr>
      </w:pPr>
    </w:p>
    <w:p w:rsidR="00593F1E">
      <w:pPr>
        <w:bidi w:val="0"/>
        <w:spacing w:after="0" w:line="240" w:lineRule="auto"/>
        <w:rPr>
          <w:rFonts w:ascii="Times New Roman" w:hAnsi="Times New Roman"/>
          <w:color w:val="000000"/>
          <w:sz w:val="24"/>
          <w:szCs w:val="24"/>
        </w:rPr>
      </w:pPr>
    </w:p>
    <w:p w:rsidR="00593F1E">
      <w:pPr>
        <w:bidi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A.1. Názov materiálu: </w:t>
      </w:r>
      <w:r>
        <w:rPr>
          <w:rFonts w:ascii="Times New Roman" w:hAnsi="Times New Roman"/>
          <w:color w:val="000000"/>
          <w:sz w:val="24"/>
          <w:szCs w:val="24"/>
        </w:rPr>
        <w:t>Vládny návrh zákona, ktorým sa mení a dopĺňa zákon č. 261/2002 Z. z. o prevencii závažných priemyselných havárií a o zmene a doplnení niektorých zákonov v znení neskorších predpisov </w:t>
      </w: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lang w:val="sk-SK"/>
        </w:rPr>
        <w:t xml:space="preserve">        Termín začatia a ukončenia PPK:</w:t>
      </w:r>
      <w:r w:rsidRPr="002704AC" w:rsidR="002704AC">
        <w:rPr>
          <w:rFonts w:ascii="Times New Roman" w:hAnsi="Times New Roman"/>
          <w:color w:val="000000"/>
          <w:sz w:val="24"/>
          <w:szCs w:val="24"/>
        </w:rPr>
        <w:t xml:space="preserve"> -  </w:t>
      </w:r>
    </w:p>
    <w:p w:rsidR="00593F1E">
      <w:pPr>
        <w:bidi w:val="0"/>
        <w:spacing w:after="0" w:line="240" w:lineRule="auto"/>
        <w:jc w:val="both"/>
        <w:rPr>
          <w:rFonts w:ascii="Times New Roman" w:hAnsi="Times New Roman"/>
          <w:b/>
          <w:bCs/>
          <w:color w:val="000000"/>
          <w:sz w:val="24"/>
          <w:szCs w:val="24"/>
        </w:rPr>
      </w:pP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bl>
    <w:p w:rsidR="00593F1E">
      <w:pPr>
        <w:widowControl/>
        <w:bidi w:val="0"/>
        <w:rPr>
          <w:rFonts w:ascii="Times New Roman" w:hAnsi="Times New Roman"/>
          <w:color w:val="000000"/>
          <w:sz w:val="24"/>
          <w:szCs w:val="24"/>
        </w:rPr>
      </w:pPr>
      <w:r>
        <w:rPr>
          <w:rFonts w:ascii="Times New Roman" w:hAnsi="Times New Roman"/>
          <w:color w:val="000000"/>
          <w:sz w:val="24"/>
          <w:szCs w:val="24"/>
        </w:rPr>
        <w:t> </w:t>
      </w:r>
    </w:p>
    <w:p w:rsidR="00593F1E">
      <w:pPr>
        <w:bidi w:val="0"/>
        <w:spacing w:after="0" w:line="240" w:lineRule="auto"/>
        <w:jc w:val="both"/>
        <w:rPr>
          <w:rFonts w:ascii="Times New Roman" w:hAnsi="Times New Roman"/>
          <w:b/>
          <w:bCs/>
          <w:color w:val="000000"/>
          <w:sz w:val="24"/>
          <w:szCs w:val="24"/>
        </w:rPr>
      </w:pP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A.3. Poznámky</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Predbežné pripomienkové konanie sa neuskutočnilo z dôvodu uvedenom v čl. 12 ods. 3 Legislatívnych pravidiel vlády Slovenskej republiky, kde je uvedené, že "predbežné pripomienkové konanie sa nevykonáva pri návrhoch zákonov, ktorými Slovenská republika preberá alebo vykonáva právne záväzné akty Európskej únie.". Predkladaným návrhom zákona sa preberajú ustanovenia smernice Európskeho parlamentu a Rady 96/82/ES v platnom znení.</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xml:space="preserve">V čase prípravy návrhu zákona sme neidentifikovali žiadne negatívne vplyvy. Na základe zásadnej pripomienky Ministerstva pôdohospodárstva a rozvoja vidieka Slovenskej republiky sme identifikovali negatívny vplyv na podnikateľské prostredie, avšak nedokážeme analyticky preukázať, akého počtu  podnikov sa uvedená skutočnosť dotkne, pretože Ministerstvo životného prostredia nedisponuje informáciami, ktoré podniky alebo prevádzky používajú látku 1, 2 – dibrómetán pri svojom výrobnom procese. </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bidi w:val="0"/>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      </w:t>
      </w: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A.4. Alternatívne riešenia</w:t>
      </w:r>
    </w:p>
    <w:p w:rsidR="00593F1E">
      <w:pPr>
        <w:bidi w:val="0"/>
        <w:spacing w:after="0" w:line="240" w:lineRule="auto"/>
        <w:jc w:val="both"/>
        <w:rPr>
          <w:rFonts w:ascii="Times New Roman" w:hAnsi="Times New Roman"/>
          <w:b/>
          <w:bCs/>
          <w:color w:val="000000"/>
          <w:sz w:val="24"/>
          <w:szCs w:val="24"/>
        </w:rPr>
      </w:pPr>
      <w:r>
        <w:rPr>
          <w:rFonts w:ascii="Times New Roman" w:hAnsi="Times New Roman"/>
          <w:color w:val="000000"/>
          <w:sz w:val="24"/>
          <w:szCs w:val="24"/>
        </w:rPr>
        <w:t> </w:t>
      </w:r>
    </w:p>
    <w:p w:rsidR="00593F1E">
      <w:pPr>
        <w:bidi w:val="0"/>
        <w:spacing w:after="0" w:line="240" w:lineRule="auto"/>
        <w:jc w:val="both"/>
        <w:rPr>
          <w:rFonts w:ascii="Times New Roman" w:hAnsi="Times New Roman"/>
          <w:b/>
          <w:bCs/>
          <w:color w:val="000000"/>
          <w:sz w:val="24"/>
          <w:szCs w:val="24"/>
        </w:rPr>
      </w:pP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A.5. Stanovisko gestorov</w:t>
      </w:r>
    </w:p>
    <w:p w:rsidR="00593F1E">
      <w:pPr>
        <w:bidi w:val="0"/>
        <w:spacing w:after="0" w:line="240" w:lineRule="auto"/>
        <w:jc w:val="both"/>
        <w:rPr>
          <w:rFonts w:ascii="Times New Roman" w:hAnsi="Times New Roman"/>
          <w:b/>
          <w:bCs/>
          <w:color w:val="000000"/>
          <w:sz w:val="24"/>
          <w:szCs w:val="24"/>
        </w:rPr>
      </w:pPr>
      <w:r>
        <w:rPr>
          <w:rFonts w:ascii="Times New Roman" w:hAnsi="Times New Roman"/>
          <w:color w:val="000000"/>
          <w:sz w:val="24"/>
          <w:szCs w:val="24"/>
        </w:rPr>
        <w:t> </w:t>
      </w:r>
    </w:p>
    <w:sectPr>
      <w:pgSz w:w="12240" w:h="15840"/>
      <w:pgMar w:top="1440" w:right="1440" w:bottom="1440" w:left="1440"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B1729"/>
    <w:rsid w:val="002704AC"/>
    <w:rsid w:val="00593F1E"/>
    <w:rsid w:val="00AB172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254</Words>
  <Characters>1453</Characters>
  <Application>Microsoft Office Word</Application>
  <DocSecurity>0</DocSecurity>
  <Lines>0</Lines>
  <Paragraphs>0</Paragraphs>
  <ScaleCrop>false</ScaleCrop>
  <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dc:title>
  <cp:lastModifiedBy>Katrlik</cp:lastModifiedBy>
  <cp:revision>2</cp:revision>
  <dcterms:created xsi:type="dcterms:W3CDTF">2013-08-16T10:10:00Z</dcterms:created>
  <dcterms:modified xsi:type="dcterms:W3CDTF">2013-08-16T10:10:00Z</dcterms:modified>
</cp:coreProperties>
</file>