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32D4" w:rsidRPr="009B3928" w:rsidP="00DD32D4">
      <w:pPr>
        <w:bidi w:val="0"/>
        <w:ind w:left="-540"/>
        <w:jc w:val="both"/>
        <w:rPr>
          <w:rFonts w:ascii="Times New Roman" w:hAnsi="Times New Roman"/>
        </w:rPr>
      </w:pPr>
    </w:p>
    <w:p w:rsidR="00DD32D4" w:rsidRPr="009B3928" w:rsidP="00DD32D4">
      <w:pPr>
        <w:pStyle w:val="Heading7"/>
        <w:bidi w:val="0"/>
        <w:rPr>
          <w:rFonts w:ascii="Times New Roman" w:hAnsi="Times New Roman"/>
        </w:rPr>
      </w:pPr>
      <w:r w:rsidRPr="009B3928">
        <w:rPr>
          <w:rFonts w:ascii="Times New Roman" w:hAnsi="Times New Roman"/>
        </w:rPr>
        <w:t>TABUĽKA ZHODY</w:t>
      </w:r>
    </w:p>
    <w:p w:rsidR="00DD32D4" w:rsidRPr="009B3928" w:rsidP="00DD32D4">
      <w:pPr>
        <w:bidi w:val="0"/>
        <w:jc w:val="center"/>
        <w:rPr>
          <w:rFonts w:ascii="Times New Roman" w:hAnsi="Times New Roman"/>
          <w:b/>
          <w:bCs/>
        </w:rPr>
      </w:pPr>
      <w:r w:rsidRPr="009B3928">
        <w:rPr>
          <w:rFonts w:ascii="Times New Roman" w:hAnsi="Times New Roman"/>
          <w:b/>
          <w:bCs/>
        </w:rPr>
        <w:t>právneho predpisu s právom Európskej únie</w:t>
      </w:r>
    </w:p>
    <w:p w:rsidR="00DD32D4" w:rsidRPr="009B3928" w:rsidP="00DD32D4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00"/>
        <w:gridCol w:w="3780"/>
        <w:gridCol w:w="720"/>
        <w:gridCol w:w="1029"/>
        <w:gridCol w:w="591"/>
        <w:gridCol w:w="2700"/>
        <w:gridCol w:w="536"/>
        <w:gridCol w:w="567"/>
      </w:tblGrid>
      <w:tr>
        <w:tblPrEx>
          <w:tblW w:w="10823" w:type="dxa"/>
          <w:tblInd w:w="-8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 xml:space="preserve">Smernica </w:t>
            </w:r>
          </w:p>
          <w:p w:rsidR="00DD32D4" w:rsidRPr="009B3928" w:rsidP="0051100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Právne predpisy Slovenskej republiky</w:t>
            </w:r>
          </w:p>
        </w:tc>
      </w:tr>
      <w:tr>
        <w:tblPrEx>
          <w:tblW w:w="10823" w:type="dxa"/>
          <w:tblInd w:w="-830" w:type="dxa"/>
          <w:tblLayout w:type="fixed"/>
          <w:tblCellMar>
            <w:left w:w="70" w:type="dxa"/>
            <w:right w:w="70" w:type="dxa"/>
          </w:tblCellMar>
        </w:tblPrEx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169E7" w:rsidP="00511001">
            <w:pPr>
              <w:pStyle w:val="Heading8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E7">
              <w:rPr>
                <w:rFonts w:ascii="Times New Roman" w:hAnsi="Times New Roman"/>
                <w:noProof/>
                <w:sz w:val="24"/>
                <w:szCs w:val="24"/>
              </w:rPr>
              <w:t>Smernica Európskeho parlamentu a Rady 2010/13/EÚ z 10. marca 2013 o kooordinácii niektorých utanovení upravených zákonom, iným právnym predpisom alebo správnym opatrením v členských štátoch týkajúcich sa poskytovania audiovizuálnych mediálnych služieb (smernica o audiovizuálnych mediálnych službách) (kodifikované znenie)</w:t>
            </w: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DD32D4" w:rsidP="00DD32D4">
            <w:pPr>
              <w:pStyle w:val="Heading8"/>
              <w:bidi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D32D4">
              <w:rPr>
                <w:rFonts w:ascii="Times New Roman" w:hAnsi="Times New Roman"/>
                <w:noProof/>
                <w:sz w:val="24"/>
                <w:szCs w:val="24"/>
              </w:rPr>
              <w:t xml:space="preserve">Návrh zákona, ktorým sa mení a dopĺňa zákon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DD32D4">
              <w:rPr>
                <w:rFonts w:ascii="Times New Roman" w:hAnsi="Times New Roman"/>
                <w:noProof/>
                <w:sz w:val="24"/>
                <w:szCs w:val="24"/>
              </w:rPr>
              <w:t>č. 308/2000 Z. z. o vysielaní a retransmisii a o zmene zákona č. 195/2000 Z. z. o telekomunikáciách v znení neskorších predpisov a ktorým sa menia a dopĺňajú niektoré zákony</w:t>
            </w:r>
          </w:p>
          <w:p w:rsidR="00DD32D4" w:rsidRPr="00DD32D4" w:rsidP="00DD32D4">
            <w:pPr>
              <w:pStyle w:val="Heading8"/>
              <w:bidi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D32D4" w:rsidRPr="00DD32D4" w:rsidP="00DD32D4">
            <w:pPr>
              <w:pStyle w:val="Heading8"/>
              <w:bidi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>
        <w:tblPrEx>
          <w:tblW w:w="10823" w:type="dxa"/>
          <w:tblInd w:w="-830" w:type="dxa"/>
          <w:tblLayout w:type="fixed"/>
          <w:tblCellMar>
            <w:left w:w="70" w:type="dxa"/>
            <w:right w:w="7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9B3928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28">
              <w:rPr>
                <w:rFonts w:ascii="Times New Roman" w:hAnsi="Times New Roman"/>
              </w:rPr>
              <w:t>8</w:t>
            </w:r>
          </w:p>
        </w:tc>
      </w:tr>
      <w:tr>
        <w:tblPrEx>
          <w:tblW w:w="10823" w:type="dxa"/>
          <w:tblInd w:w="-830" w:type="dxa"/>
          <w:tblLayout w:type="fixed"/>
          <w:tblCellMar>
            <w:left w:w="70" w:type="dxa"/>
            <w:right w:w="7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 xml:space="preserve">Článok </w:t>
            </w:r>
          </w:p>
          <w:p w:rsidR="00DD32D4" w:rsidRPr="00AA3784" w:rsidP="00511001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(Č, O, V, P)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Spôsob</w:t>
            </w:r>
          </w:p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transpo-zície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Číslo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>Článok (Č, §, O, V, P)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Zhoda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AA3784" w:rsidP="005110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84">
              <w:rPr>
                <w:rFonts w:ascii="Times New Roman" w:hAnsi="Times New Roman"/>
                <w:sz w:val="16"/>
                <w:szCs w:val="16"/>
              </w:rPr>
              <w:t>Poznámky</w:t>
            </w:r>
          </w:p>
        </w:tc>
      </w:tr>
      <w:tr>
        <w:tblPrEx>
          <w:tblW w:w="10823" w:type="dxa"/>
          <w:tblInd w:w="-830" w:type="dxa"/>
          <w:tblLayout w:type="fixed"/>
          <w:tblCellMar>
            <w:left w:w="70" w:type="dxa"/>
            <w:right w:w="7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3478FB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Č. 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4F6832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832">
              <w:rPr>
                <w:rFonts w:ascii="Times New Roman" w:hAnsi="Times New Roman" w:cs="EUAlbertina"/>
                <w:color w:val="000000"/>
                <w:sz w:val="20"/>
                <w:szCs w:val="20"/>
              </w:rPr>
              <w:t xml:space="preserve">Ak je to vhodné, členské štáty vhodnými prostriedkami zabezpečia, aby prevádzkovatelia vysielania rezervovali aspoň 10 % svojho vysielacieho času, okrem času prideleného pre spravodajstvo, športové podujatia, hry, reklamu, teletextové služby a telenákup, alebo ako druhá možnosť podľa uváženia členského štátu aspoň 10 % svojho programového rozpočtu pre európske diela vytvorené producentmi, ktorí sú nezávislí od prevádzkovateľov vysielania. Tento percentuálny podiel by mal vzhľadom na informačné, výchovné, kultúrne a estrádne záväzky prevádzkovateľa vysielania voči svojim divákom dosiahnuť vzostup na základe vhodných kritérií. Musí sa dosiahnuť vzostup vybratím primeraného podielu novších diel, to znamená diel vysielaných za posledných päť rokov z ich produkcie. </w:t>
            </w:r>
            <w:r w:rsidRPr="004F68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3478FB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F04E11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4E11" w:rsidRPr="00F04E11" w:rsidP="00F04E11">
            <w:pPr>
              <w:pStyle w:val="Heading8"/>
              <w:bidi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="00DD32D4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 w:rsidRPr="00DC35F9" w:rsidR="00DD32D4">
              <w:rPr>
                <w:rFonts w:ascii="Times New Roman" w:hAnsi="Times New Roman"/>
                <w:bCs/>
                <w:sz w:val="20"/>
                <w:szCs w:val="20"/>
              </w:rPr>
              <w:t xml:space="preserve">zákona, ktorým sa mení a dopĺňa zákon č. </w:t>
            </w:r>
            <w:r w:rsidRPr="00DC35F9" w:rsidR="00DD32D4">
              <w:rPr>
                <w:rStyle w:val="ra"/>
                <w:rFonts w:ascii="Times New Roman" w:hAnsi="Times New Roman"/>
                <w:sz w:val="20"/>
                <w:szCs w:val="20"/>
              </w:rPr>
              <w:t xml:space="preserve">308/2000 </w:t>
            </w:r>
            <w:r w:rsidRPr="00F04E11" w:rsidR="00DD32D4">
              <w:rPr>
                <w:rStyle w:val="ra"/>
                <w:rFonts w:ascii="Times New Roman" w:hAnsi="Times New Roman"/>
                <w:sz w:val="20"/>
                <w:szCs w:val="20"/>
              </w:rPr>
              <w:t>Z. z.</w:t>
            </w:r>
            <w:r w:rsidRPr="00F04E11">
              <w:rPr>
                <w:rStyle w:val="ra"/>
                <w:rFonts w:ascii="Times New Roman" w:hAnsi="Times New Roman"/>
                <w:sz w:val="20"/>
                <w:szCs w:val="20"/>
              </w:rPr>
              <w:t xml:space="preserve"> </w:t>
            </w:r>
            <w:r w:rsidRPr="00F04E11">
              <w:rPr>
                <w:rFonts w:ascii="Times New Roman" w:hAnsi="Times New Roman"/>
                <w:noProof/>
                <w:sz w:val="20"/>
                <w:szCs w:val="20"/>
              </w:rPr>
              <w:t>o vysielaní a retransmisii a o zmene zákona č. 195/2000 Z. z. o telekomunikáciách v znení neskorších predpisov a ktorým sa menia a dopĺňajú niektoré zákony</w:t>
            </w:r>
          </w:p>
          <w:p w:rsidR="00DD32D4" w:rsidRPr="003478FB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Č. I</w:t>
            </w:r>
          </w:p>
          <w:p w:rsidR="00DD32D4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F04E11">
              <w:rPr>
                <w:rFonts w:ascii="Times New Roman" w:hAnsi="Times New Roman"/>
                <w:b w:val="0"/>
                <w:bCs w:val="0"/>
                <w:color w:val="auto"/>
              </w:rPr>
              <w:t>b. 14</w:t>
            </w: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Č. I</w:t>
            </w: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b. 15</w:t>
            </w: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  <w:p w:rsidR="00F04E11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Č. I</w:t>
            </w:r>
          </w:p>
          <w:p w:rsidR="00F04E11" w:rsidRPr="003478FB" w:rsidP="0051100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b. 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4E11" w:rsidRPr="00F04E11" w:rsidP="00F04E1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E11">
              <w:rPr>
                <w:rFonts w:ascii="Times New Roman" w:hAnsi="Times New Roman" w:cs="Times New Roman"/>
                <w:sz w:val="20"/>
                <w:szCs w:val="20"/>
              </w:rPr>
              <w:t>V § 25 ods. 1 sa  slovo „mesiac“ nahrádza slovom „štvrťrok“ a slová „najmenej 20%“ sa nahrádzajú slovami „najmenej 15</w:t>
            </w:r>
            <w:r w:rsidR="00C2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E11">
              <w:rPr>
                <w:rFonts w:ascii="Times New Roman" w:hAnsi="Times New Roman" w:cs="Times New Roman"/>
                <w:sz w:val="20"/>
                <w:szCs w:val="20"/>
              </w:rPr>
              <w:t>%“.</w:t>
            </w:r>
          </w:p>
          <w:p w:rsidR="00DD32D4" w:rsidP="00F04E1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E11" w:rsidRPr="00F04E11" w:rsidP="00F04E1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E11">
              <w:rPr>
                <w:rFonts w:ascii="Times New Roman" w:hAnsi="Times New Roman" w:cs="Times New Roman"/>
                <w:sz w:val="20"/>
                <w:szCs w:val="20"/>
              </w:rPr>
              <w:t>V § 25 odsek 2 časť vety pred bodkočiarkou znie:</w:t>
            </w:r>
          </w:p>
          <w:p w:rsidR="00F04E11" w:rsidRPr="00F04E11" w:rsidP="00F04E1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E11">
              <w:rPr>
                <w:rFonts w:ascii="Times New Roman" w:hAnsi="Times New Roman" w:cs="Times New Roman"/>
                <w:sz w:val="20"/>
                <w:szCs w:val="20"/>
              </w:rPr>
              <w:t>„Vysielateľ je povinný zabezpečiť, aby v rámci vysielacieho času vyhradeného európskym dielam, ktoré vytvorili nezávislí producenti, tvorilo vysielanie nových diel aspoň 10</w:t>
            </w:r>
            <w:r w:rsidR="00C2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E11">
              <w:rPr>
                <w:rFonts w:ascii="Times New Roman" w:hAnsi="Times New Roman" w:cs="Times New Roman"/>
                <w:sz w:val="20"/>
                <w:szCs w:val="20"/>
              </w:rPr>
              <w:t>%“.</w:t>
            </w:r>
          </w:p>
          <w:p w:rsidR="00F04E11" w:rsidRPr="006E4FB3" w:rsidP="006E4FB3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E11" w:rsidRPr="006E4FB3" w:rsidP="00F04E1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FB3">
              <w:rPr>
                <w:rFonts w:ascii="Times New Roman" w:hAnsi="Times New Roman" w:cs="Times New Roman"/>
                <w:sz w:val="20"/>
                <w:szCs w:val="20"/>
              </w:rPr>
              <w:t>V § 25 ods. 3 sa za slovo „ak“ vkladajú slová „počas kalendárneho štvrťroku“ a slová „najmenej 20</w:t>
            </w:r>
            <w:r w:rsidR="00C2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FB3">
              <w:rPr>
                <w:rFonts w:ascii="Times New Roman" w:hAnsi="Times New Roman" w:cs="Times New Roman"/>
                <w:sz w:val="20"/>
                <w:szCs w:val="20"/>
              </w:rPr>
              <w:t>%“ sa nahrádzajú slovami „najmenej 15</w:t>
            </w:r>
            <w:r w:rsidR="00C26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FB3">
              <w:rPr>
                <w:rFonts w:ascii="Times New Roman" w:hAnsi="Times New Roman" w:cs="Times New Roman"/>
                <w:sz w:val="20"/>
                <w:szCs w:val="20"/>
              </w:rPr>
              <w:t>%“.</w:t>
            </w:r>
          </w:p>
          <w:p w:rsidR="00F04E11" w:rsidRPr="0077252E" w:rsidP="00F04E1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3478FB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2D4" w:rsidRPr="003478FB" w:rsidP="0051100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545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EU Albertina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76D9"/>
    <w:multiLevelType w:val="hybridMultilevel"/>
    <w:tmpl w:val="4B88F5D2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71B1704"/>
    <w:multiLevelType w:val="hybridMultilevel"/>
    <w:tmpl w:val="3208E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E155EF"/>
    <w:rsid w:val="003478FB"/>
    <w:rsid w:val="004D545B"/>
    <w:rsid w:val="004F6832"/>
    <w:rsid w:val="00511001"/>
    <w:rsid w:val="005C250E"/>
    <w:rsid w:val="00697E0F"/>
    <w:rsid w:val="006E4FB3"/>
    <w:rsid w:val="007262F1"/>
    <w:rsid w:val="0077252E"/>
    <w:rsid w:val="00854479"/>
    <w:rsid w:val="009169E7"/>
    <w:rsid w:val="009B3928"/>
    <w:rsid w:val="00A07A4B"/>
    <w:rsid w:val="00AA3784"/>
    <w:rsid w:val="00C26795"/>
    <w:rsid w:val="00DC35F9"/>
    <w:rsid w:val="00DD32D4"/>
    <w:rsid w:val="00E155EF"/>
    <w:rsid w:val="00F04E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9"/>
    <w:qFormat/>
    <w:rsid w:val="00DD32D4"/>
    <w:pPr>
      <w:keepNext/>
      <w:numPr>
        <w:numId w:val="1"/>
      </w:numPr>
      <w:tabs>
        <w:tab w:val="num" w:pos="720"/>
      </w:tabs>
      <w:ind w:left="720" w:hanging="720"/>
      <w:jc w:val="both"/>
      <w:outlineLvl w:val="2"/>
    </w:pPr>
    <w:rPr>
      <w:b/>
      <w:bCs/>
      <w:szCs w:val="28"/>
      <w:lang w:eastAsia="cs-CZ"/>
    </w:rPr>
  </w:style>
  <w:style w:type="paragraph" w:styleId="Heading7">
    <w:name w:val="heading 7"/>
    <w:basedOn w:val="Normal"/>
    <w:next w:val="Normal"/>
    <w:link w:val="Nadpis7Char"/>
    <w:uiPriority w:val="99"/>
    <w:qFormat/>
    <w:rsid w:val="00DD32D4"/>
    <w:pPr>
      <w:keepNext/>
      <w:jc w:val="center"/>
      <w:outlineLvl w:val="6"/>
    </w:pPr>
    <w:rPr>
      <w:b/>
      <w:bCs/>
      <w:szCs w:val="28"/>
      <w:lang w:eastAsia="cs-CZ"/>
    </w:rPr>
  </w:style>
  <w:style w:type="paragraph" w:styleId="Heading8">
    <w:name w:val="heading 8"/>
    <w:basedOn w:val="Normal"/>
    <w:next w:val="Normal"/>
    <w:link w:val="Nadpis8Char"/>
    <w:uiPriority w:val="99"/>
    <w:qFormat/>
    <w:rsid w:val="00DD32D4"/>
    <w:pPr>
      <w:keepNext/>
      <w:jc w:val="center"/>
      <w:outlineLvl w:val="7"/>
    </w:pPr>
    <w:rPr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9"/>
    <w:locked/>
    <w:rsid w:val="00DD32D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DD32D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DD32D4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paragraph" w:styleId="EnvelopeReturn">
    <w:name w:val="envelope return"/>
    <w:basedOn w:val="Normal"/>
    <w:uiPriority w:val="99"/>
    <w:semiHidden/>
    <w:rsid w:val="00DD32D4"/>
    <w:pPr>
      <w:jc w:val="left"/>
    </w:pPr>
    <w:rPr>
      <w:b/>
      <w:bCs/>
      <w:shadow/>
      <w:color w:val="000000"/>
      <w:sz w:val="20"/>
      <w:szCs w:val="20"/>
      <w:lang w:eastAsia="cs-CZ"/>
    </w:rPr>
  </w:style>
  <w:style w:type="character" w:customStyle="1" w:styleId="ra">
    <w:name w:val="ra"/>
    <w:basedOn w:val="DefaultParagraphFont"/>
    <w:uiPriority w:val="99"/>
    <w:rsid w:val="00DD32D4"/>
    <w:rPr>
      <w:rFonts w:cs="Times New Roman"/>
      <w:rtl w:val="0"/>
      <w:cs w:val="0"/>
    </w:rPr>
  </w:style>
  <w:style w:type="character" w:customStyle="1" w:styleId="ppp-input-value1">
    <w:name w:val="ppp-input-value1"/>
    <w:basedOn w:val="DefaultParagraphFont"/>
    <w:uiPriority w:val="99"/>
    <w:rsid w:val="00DD32D4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F04E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0D2B-4401-463C-8B45-2029B2EF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344</Words>
  <Characters>1963</Characters>
  <Application>Microsoft Office Word</Application>
  <DocSecurity>0</DocSecurity>
  <Lines>0</Lines>
  <Paragraphs>0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Davalová Oľga</cp:lastModifiedBy>
  <cp:revision>2</cp:revision>
  <cp:lastPrinted>2013-07-03T11:34:00Z</cp:lastPrinted>
  <dcterms:created xsi:type="dcterms:W3CDTF">2013-08-08T09:05:00Z</dcterms:created>
  <dcterms:modified xsi:type="dcterms:W3CDTF">2013-08-08T09:05:00Z</dcterms:modified>
</cp:coreProperties>
</file>