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0523" w:rsidRPr="006F6A99">
      <w:pPr>
        <w:bidi w:val="0"/>
        <w:jc w:val="center"/>
        <w:rPr>
          <w:rFonts w:ascii="Times New Roman" w:hAnsi="Times New Roman"/>
          <w:b/>
          <w:bCs/>
          <w:sz w:val="28"/>
          <w:szCs w:val="28"/>
          <w:lang w:val="sk-SK"/>
        </w:rPr>
      </w:pPr>
      <w:r w:rsidRPr="006F6A99">
        <w:rPr>
          <w:rFonts w:ascii="Times New Roman" w:hAnsi="Times New Roman"/>
          <w:b/>
          <w:bCs/>
          <w:sz w:val="28"/>
          <w:szCs w:val="28"/>
          <w:lang w:val="sk-SK"/>
        </w:rPr>
        <w:t>Vplyvy na rozpočet verejnej správy,</w:t>
      </w:r>
    </w:p>
    <w:p w:rsidR="00A80523" w:rsidRPr="006F6A99">
      <w:pPr>
        <w:bidi w:val="0"/>
        <w:jc w:val="center"/>
        <w:rPr>
          <w:rFonts w:ascii="Times New Roman" w:hAnsi="Times New Roman"/>
          <w:b/>
          <w:bCs/>
          <w:sz w:val="28"/>
          <w:szCs w:val="28"/>
          <w:lang w:val="sk-SK"/>
        </w:rPr>
      </w:pPr>
      <w:r w:rsidRPr="006F6A99">
        <w:rPr>
          <w:rFonts w:ascii="Times New Roman" w:hAnsi="Times New Roman"/>
          <w:b/>
          <w:bCs/>
          <w:sz w:val="28"/>
          <w:szCs w:val="28"/>
          <w:lang w:val="sk-SK"/>
        </w:rPr>
        <w:t>na zamestnanosť vo verejnej správe a financovanie návrhu</w:t>
      </w:r>
    </w:p>
    <w:p w:rsidR="00A80523" w:rsidRPr="006F6A99">
      <w:pPr>
        <w:bidi w:val="0"/>
        <w:rPr>
          <w:rFonts w:ascii="Times New Roman" w:hAnsi="Times New Roman"/>
          <w:lang w:val="sk-SK"/>
        </w:rPr>
      </w:pPr>
    </w:p>
    <w:p w:rsidR="00A80523" w:rsidRPr="006F6A99">
      <w:pPr>
        <w:bidi w:val="0"/>
        <w:rPr>
          <w:rFonts w:ascii="Times New Roman" w:hAnsi="Times New Roman"/>
          <w:b/>
          <w:lang w:val="sk-SK"/>
        </w:rPr>
      </w:pPr>
      <w:r w:rsidRPr="006F6A99">
        <w:rPr>
          <w:rFonts w:ascii="Times New Roman" w:hAnsi="Times New Roman"/>
          <w:b/>
          <w:lang w:val="sk-SK"/>
        </w:rPr>
        <w:t>2.1. Zhrnutie vplyvov na rozpočet verejnej správy v návrhu</w:t>
      </w:r>
    </w:p>
    <w:p w:rsidR="00A80523" w:rsidRPr="006F6A99">
      <w:pPr>
        <w:bidi w:val="0"/>
        <w:jc w:val="right"/>
        <w:rPr>
          <w:rFonts w:ascii="Times New Roman" w:hAnsi="Times New Roman"/>
          <w:sz w:val="20"/>
          <w:szCs w:val="20"/>
          <w:lang w:val="sk-SK"/>
        </w:rPr>
      </w:pPr>
      <w:r w:rsidRPr="006F6A99">
        <w:rPr>
          <w:rFonts w:ascii="Times New Roman" w:hAnsi="Times New Roman"/>
          <w:sz w:val="20"/>
          <w:szCs w:val="20"/>
          <w:lang w:val="sk-SK"/>
        </w:rPr>
        <w:t xml:space="preserve">Tabuľka č. 1 </w:t>
      </w:r>
    </w:p>
    <w:tbl>
      <w:tblPr>
        <w:tblStyle w:val="TableNormal"/>
        <w:tblW w:w="9933"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865"/>
        <w:gridCol w:w="1267"/>
        <w:gridCol w:w="1267"/>
        <w:gridCol w:w="1267"/>
        <w:gridCol w:w="1267"/>
      </w:tblGrid>
      <w:tr>
        <w:tblPrEx>
          <w:tblW w:w="9933"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Height w:val="194"/>
          <w:jc w:val="center"/>
        </w:trPr>
        <w:tc>
          <w:tcPr>
            <w:tcW w:w="4865"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bookmarkStart w:id="0" w:name="OLE_LINK1"/>
            <w:r w:rsidRPr="006F6A99">
              <w:rPr>
                <w:rFonts w:ascii="Times New Roman" w:hAnsi="Times New Roman"/>
                <w:b/>
                <w:bCs/>
                <w:color w:val="FFFFFF"/>
                <w:lang w:val="sk-SK"/>
              </w:rPr>
              <w:t xml:space="preserve">Vplyvy na </w:t>
            </w:r>
            <w:r w:rsidRPr="006F6A99">
              <w:rPr>
                <w:rFonts w:ascii="Times New Roman" w:hAnsi="Times New Roman"/>
                <w:b/>
                <w:bCs/>
                <w:lang w:val="sk-SK"/>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 xml:space="preserve">Vplyv na rozpočet verejnej správy </w:t>
            </w:r>
            <w:r w:rsidR="00E830AE">
              <w:rPr>
                <w:rFonts w:ascii="Times New Roman" w:hAnsi="Times New Roman"/>
                <w:b/>
                <w:bCs/>
                <w:lang w:val="sk-SK"/>
              </w:rPr>
              <w:t xml:space="preserve">(v </w:t>
            </w:r>
            <w:r w:rsidRPr="006F6A99" w:rsidR="000E63A1">
              <w:rPr>
                <w:rFonts w:ascii="Times New Roman" w:hAnsi="Times New Roman"/>
                <w:b/>
                <w:bCs/>
                <w:lang w:val="sk-SK"/>
              </w:rPr>
              <w:t>eurách</w:t>
            </w:r>
            <w:r w:rsidRPr="006F6A99">
              <w:rPr>
                <w:rFonts w:ascii="Times New Roman" w:hAnsi="Times New Roman"/>
                <w:b/>
                <w:bCs/>
                <w:lang w:val="sk-SK"/>
              </w:rPr>
              <w:t>)</w:t>
            </w:r>
          </w:p>
        </w:tc>
      </w:tr>
      <w:tr>
        <w:tblPrEx>
          <w:tblW w:w="9933" w:type="dxa"/>
          <w:jc w:val="center"/>
          <w:tblInd w:w="-479" w:type="dxa"/>
          <w:tblLayout w:type="fixed"/>
          <w:tblCellMar>
            <w:left w:w="70" w:type="dxa"/>
            <w:right w:w="70" w:type="dxa"/>
          </w:tblCellMar>
        </w:tblPrEx>
        <w:trPr>
          <w:cantSplit/>
          <w:trHeight w:val="70"/>
          <w:jc w:val="center"/>
        </w:trPr>
        <w:tc>
          <w:tcPr>
            <w:tcW w:w="4865" w:type="dxa"/>
            <w:vMerge/>
            <w:tcBorders>
              <w:top w:val="single" w:sz="4" w:space="0" w:color="auto"/>
              <w:left w:val="single" w:sz="4" w:space="0" w:color="auto"/>
              <w:bottom w:val="single" w:sz="4" w:space="0" w:color="auto"/>
              <w:right w:val="single" w:sz="4" w:space="0" w:color="auto"/>
            </w:tcBorders>
            <w:textDirection w:val="lrTb"/>
            <w:vAlign w:val="center"/>
          </w:tcPr>
          <w:p w:rsidR="00A80523" w:rsidRPr="006F6A99">
            <w:pPr>
              <w:bidi w:val="0"/>
              <w:jc w:val="center"/>
              <w:rPr>
                <w:rFonts w:ascii="Times New Roman" w:hAnsi="Times New Roman"/>
                <w:b/>
                <w:bCs/>
                <w:color w:val="FFFFFF"/>
                <w:lang w:val="sk-SK"/>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r w:rsidR="00F32A85">
              <w:rPr>
                <w:rFonts w:ascii="Times New Roman" w:hAnsi="Times New Roman"/>
                <w:b/>
                <w:bCs/>
                <w:color w:val="FFFFFF"/>
                <w:lang w:val="sk-SK"/>
              </w:rPr>
              <w:t>201</w:t>
            </w:r>
            <w:r w:rsidR="00955048">
              <w:rPr>
                <w:rFonts w:ascii="Times New Roman" w:hAnsi="Times New Roman"/>
                <w:b/>
                <w:bCs/>
                <w:color w:val="FFFFFF"/>
                <w:lang w:val="sk-SK"/>
              </w:rPr>
              <w:t>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rsidP="00F32A85">
            <w:pPr>
              <w:bidi w:val="0"/>
              <w:jc w:val="center"/>
              <w:rPr>
                <w:rFonts w:ascii="Times New Roman" w:hAnsi="Times New Roman"/>
                <w:b/>
                <w:bCs/>
                <w:color w:val="FFFFFF"/>
                <w:lang w:val="sk-SK"/>
              </w:rPr>
            </w:pPr>
            <w:r w:rsidR="00F32A85">
              <w:rPr>
                <w:rFonts w:ascii="Times New Roman" w:hAnsi="Times New Roman"/>
                <w:b/>
                <w:bCs/>
                <w:color w:val="FFFFFF"/>
                <w:lang w:val="sk-SK"/>
              </w:rPr>
              <w:t>201</w:t>
            </w:r>
            <w:r w:rsidR="00955048">
              <w:rPr>
                <w:rFonts w:ascii="Times New Roman" w:hAnsi="Times New Roman"/>
                <w:b/>
                <w:bCs/>
                <w:color w:val="FFFFFF"/>
                <w:lang w:val="sk-SK"/>
              </w:rPr>
              <w:t>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r w:rsidR="00F32A85">
              <w:rPr>
                <w:rFonts w:ascii="Times New Roman" w:hAnsi="Times New Roman"/>
                <w:b/>
                <w:bCs/>
                <w:color w:val="FFFFFF"/>
                <w:lang w:val="sk-SK"/>
              </w:rPr>
              <w:t>201</w:t>
            </w:r>
            <w:r w:rsidR="00955048">
              <w:rPr>
                <w:rFonts w:ascii="Times New Roman" w:hAnsi="Times New Roman"/>
                <w:b/>
                <w:bCs/>
                <w:color w:val="FFFFFF"/>
                <w:lang w:val="sk-SK"/>
              </w:rPr>
              <w:t>5</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r w:rsidR="00F32A85">
              <w:rPr>
                <w:rFonts w:ascii="Times New Roman" w:hAnsi="Times New Roman"/>
                <w:b/>
                <w:bCs/>
                <w:color w:val="FFFFFF"/>
                <w:lang w:val="sk-SK"/>
              </w:rPr>
              <w:t>201</w:t>
            </w:r>
            <w:r w:rsidR="00955048">
              <w:rPr>
                <w:rFonts w:ascii="Times New Roman" w:hAnsi="Times New Roman"/>
                <w:b/>
                <w:bCs/>
                <w:color w:val="FFFFFF"/>
                <w:lang w:val="sk-SK"/>
              </w:rPr>
              <w:t>6</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80523" w:rsidRPr="006F6A99">
            <w:pPr>
              <w:bidi w:val="0"/>
              <w:rPr>
                <w:rFonts w:ascii="Times New Roman" w:hAnsi="Times New Roman"/>
                <w:lang w:val="sk-SK"/>
              </w:rPr>
            </w:pPr>
            <w:r w:rsidRPr="006F6A99">
              <w:rPr>
                <w:rFonts w:ascii="Times New Roman" w:hAnsi="Times New Roman"/>
                <w:b/>
                <w:bCs/>
                <w:lang w:val="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0523" w:rsidRPr="002B352D">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0523" w:rsidRPr="002B352D" w:rsidP="00E0240B">
            <w:pPr>
              <w:bidi w:val="0"/>
              <w:jc w:val="right"/>
              <w:rPr>
                <w:rFonts w:ascii="Times New Roman" w:hAnsi="Times New Roman"/>
                <w:b/>
                <w:bCs/>
                <w:sz w:val="22"/>
                <w:szCs w:val="22"/>
                <w:lang w:val="sk-SK"/>
              </w:rPr>
            </w:pPr>
            <w:r w:rsidRPr="002B352D" w:rsidR="00E0240B">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0523" w:rsidRPr="002B352D">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80523" w:rsidRPr="002B352D">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r>
      <w:tr>
        <w:tblPrEx>
          <w:tblW w:w="9933" w:type="dxa"/>
          <w:jc w:val="center"/>
          <w:tblInd w:w="-479" w:type="dxa"/>
          <w:tblLayout w:type="fixed"/>
          <w:tblCellMar>
            <w:left w:w="70" w:type="dxa"/>
            <w:right w:w="70" w:type="dxa"/>
          </w:tblCellMar>
        </w:tblPrEx>
        <w:trPr>
          <w:trHeight w:val="132"/>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6F6A99" w:rsidP="005E645C">
            <w:pPr>
              <w:bidi w:val="0"/>
              <w:rPr>
                <w:rFonts w:ascii="Times New Roman" w:hAnsi="Times New Roman"/>
                <w:lang w:val="sk-SK"/>
              </w:rPr>
            </w:pPr>
            <w:r w:rsidRPr="006F6A99">
              <w:rPr>
                <w:rFonts w:ascii="Times New Roman" w:hAnsi="Times New Roman"/>
                <w:lang w:val="sk-SK"/>
              </w:rPr>
              <w:t xml:space="preserve">v tom: </w:t>
            </w:r>
            <w:r w:rsidR="005E645C">
              <w:rPr>
                <w:rFonts w:ascii="Times New Roman" w:hAnsi="Times New Roman"/>
                <w:lang w:val="sk-SK"/>
              </w:rPr>
              <w:t>Všeobecná pokladničná správa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sz w:val="22"/>
                <w:szCs w:val="22"/>
                <w:lang w:val="sk-SK"/>
              </w:rPr>
            </w:pPr>
            <w:r w:rsidRPr="002B352D">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sz w:val="22"/>
                <w:szCs w:val="22"/>
                <w:lang w:val="sk-SK"/>
              </w:rPr>
            </w:pPr>
            <w:r w:rsidRPr="002B352D">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sz w:val="22"/>
                <w:szCs w:val="22"/>
                <w:lang w:val="sk-SK"/>
              </w:rPr>
            </w:pPr>
            <w:r w:rsidRPr="002B352D">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sz w:val="22"/>
                <w:szCs w:val="22"/>
                <w:lang w:val="sk-SK"/>
              </w:rPr>
            </w:pPr>
            <w:r w:rsidRPr="002B352D">
              <w:rPr>
                <w:rFonts w:ascii="Times New Roman" w:hAnsi="Times New Roman"/>
                <w:sz w:val="22"/>
                <w:szCs w:val="22"/>
                <w:lang w:val="sk-SK"/>
              </w:rPr>
              <w:t>0</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6964CB">
            <w:pPr>
              <w:bidi w:val="0"/>
              <w:rPr>
                <w:rFonts w:ascii="Times New Roman" w:hAnsi="Times New Roman"/>
                <w:b/>
                <w:bCs/>
                <w:i/>
                <w:iCs/>
                <w:lang w:val="sk-SK"/>
              </w:rPr>
            </w:pPr>
            <w:r w:rsidRPr="006964CB">
              <w:rPr>
                <w:rFonts w:ascii="Times New Roman" w:hAnsi="Times New Roman"/>
                <w:b/>
                <w:bCs/>
                <w:i/>
                <w:iCs/>
                <w:lang w:val="sk-SK"/>
              </w:rPr>
              <w:t>z toho</w:t>
            </w:r>
            <w:r w:rsidRPr="006964CB" w:rsidR="0054704A">
              <w:rPr>
                <w:rFonts w:ascii="Times New Roman" w:hAnsi="Times New Roman"/>
                <w:b/>
                <w:bCs/>
                <w:i/>
                <w:iCs/>
                <w:lang w:val="sk-SK"/>
              </w:rPr>
              <w:t xml:space="preserve">: </w:t>
            </w:r>
            <w:r w:rsidRPr="006964CB">
              <w:rPr>
                <w:rFonts w:ascii="Times New Roman" w:hAnsi="Times New Roman"/>
                <w:b/>
                <w:bCs/>
                <w:i/>
                <w:iCs/>
                <w:lang w:val="sk-SK"/>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b/>
                <w:bCs/>
                <w:i/>
                <w:iCs/>
                <w:sz w:val="22"/>
                <w:szCs w:val="22"/>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b/>
                <w:bCs/>
                <w:i/>
                <w:iCs/>
                <w:sz w:val="22"/>
                <w:szCs w:val="22"/>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b/>
                <w:bCs/>
                <w:i/>
                <w:iCs/>
                <w:sz w:val="22"/>
                <w:szCs w:val="22"/>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b/>
                <w:bCs/>
                <w:i/>
                <w:iCs/>
                <w:sz w:val="22"/>
                <w:szCs w:val="22"/>
                <w:lang w:val="sk-SK"/>
              </w:rPr>
            </w:pPr>
          </w:p>
        </w:tc>
      </w:tr>
      <w:tr>
        <w:tblPrEx>
          <w:tblW w:w="9933" w:type="dxa"/>
          <w:jc w:val="center"/>
          <w:tblInd w:w="-479" w:type="dxa"/>
          <w:tblLayout w:type="fixed"/>
          <w:tblCellMar>
            <w:left w:w="70" w:type="dxa"/>
            <w:right w:w="70" w:type="dxa"/>
          </w:tblCellMar>
        </w:tblPrEx>
        <w:trPr>
          <w:trHeight w:val="125"/>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6964CB">
            <w:pPr>
              <w:bidi w:val="0"/>
              <w:rPr>
                <w:rFonts w:ascii="Times New Roman" w:hAnsi="Times New Roman"/>
                <w:b/>
                <w:bCs/>
                <w:i/>
                <w:iCs/>
                <w:lang w:val="sk-SK"/>
              </w:rPr>
            </w:pPr>
            <w:r w:rsidRPr="006964CB" w:rsidR="00BA53DC">
              <w:rPr>
                <w:rFonts w:ascii="Times New Roman" w:hAnsi="Times New Roman"/>
                <w:b/>
                <w:bCs/>
                <w:i/>
                <w:iCs/>
                <w:lang w:val="sk-SK"/>
              </w:rPr>
              <w:t xml:space="preserve">- </w:t>
            </w:r>
            <w:r w:rsidRPr="006964CB" w:rsidR="0054704A">
              <w:rPr>
                <w:rFonts w:ascii="Times New Roman" w:hAnsi="Times New Roman"/>
                <w:b/>
                <w:bCs/>
                <w:i/>
                <w:iCs/>
                <w:lang w:val="sk-SK"/>
              </w:rPr>
              <w:t>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rsidP="0070335A">
            <w:pPr>
              <w:bidi w:val="0"/>
              <w:jc w:val="right"/>
              <w:rPr>
                <w:rFonts w:ascii="Times New Roman" w:hAnsi="Times New Roman"/>
                <w:b/>
                <w:bCs/>
                <w:i/>
                <w:iCs/>
                <w:sz w:val="22"/>
                <w:szCs w:val="22"/>
                <w:lang w:val="sk-SK"/>
              </w:rPr>
            </w:pPr>
            <w:r w:rsidRPr="002B352D" w:rsidR="0070335A">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rsidP="001349A2">
            <w:pPr>
              <w:bidi w:val="0"/>
              <w:jc w:val="right"/>
              <w:rPr>
                <w:rFonts w:ascii="Times New Roman" w:hAnsi="Times New Roman"/>
                <w:b/>
                <w:bCs/>
                <w:i/>
                <w:iCs/>
                <w:sz w:val="22"/>
                <w:szCs w:val="22"/>
                <w:lang w:val="sk-SK"/>
              </w:rPr>
            </w:pPr>
            <w:r w:rsidRPr="002B352D" w:rsidR="0070335A">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A80523" w:rsidRPr="002B352D" w:rsidP="001349A2">
            <w:pPr>
              <w:bidi w:val="0"/>
              <w:jc w:val="right"/>
              <w:rPr>
                <w:rFonts w:ascii="Times New Roman" w:hAnsi="Times New Roman"/>
                <w:b/>
                <w:bCs/>
                <w:i/>
                <w:iCs/>
                <w:sz w:val="22"/>
                <w:szCs w:val="22"/>
                <w:lang w:val="sk-SK"/>
              </w:rPr>
            </w:pPr>
            <w:r w:rsidRPr="002B352D" w:rsidR="0070335A">
              <w:rPr>
                <w:rFonts w:ascii="Times New Roman" w:hAnsi="Times New Roman"/>
                <w:b/>
                <w:bCs/>
                <w:i/>
                <w:iCs/>
                <w:sz w:val="22"/>
                <w:szCs w:val="22"/>
                <w:lang w:val="sk-SK"/>
              </w:rPr>
              <w:t>0</w:t>
            </w:r>
          </w:p>
        </w:tc>
      </w:tr>
      <w:tr>
        <w:tblPrEx>
          <w:tblW w:w="9933" w:type="dxa"/>
          <w:jc w:val="center"/>
          <w:tblInd w:w="-479" w:type="dxa"/>
          <w:tblLayout w:type="fixed"/>
          <w:tblCellMar>
            <w:left w:w="70" w:type="dxa"/>
            <w:right w:w="70" w:type="dxa"/>
          </w:tblCellMar>
        </w:tblPrEx>
        <w:trPr>
          <w:trHeight w:val="125"/>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5E645C" w:rsidRPr="006964CB" w:rsidP="005E645C">
            <w:pPr>
              <w:numPr>
                <w:numId w:val="11"/>
              </w:numPr>
              <w:bidi w:val="0"/>
              <w:ind w:left="117" w:hanging="117"/>
              <w:rPr>
                <w:rFonts w:ascii="Times New Roman" w:hAnsi="Times New Roman"/>
                <w:b/>
                <w:bCs/>
                <w:i/>
                <w:iCs/>
                <w:lang w:val="sk-SK"/>
              </w:rPr>
            </w:pPr>
            <w:r>
              <w:rPr>
                <w:rFonts w:ascii="Times New Roman" w:hAnsi="Times New Roman"/>
                <w:b/>
                <w:bCs/>
                <w:i/>
                <w:iCs/>
                <w:lang w:val="sk-SK"/>
              </w:rPr>
              <w:t>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E645C"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E645C"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E645C"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E645C"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r>
      <w:tr>
        <w:tblPrEx>
          <w:tblW w:w="9933" w:type="dxa"/>
          <w:jc w:val="center"/>
          <w:tblInd w:w="-479" w:type="dxa"/>
          <w:tblLayout w:type="fixed"/>
          <w:tblCellMar>
            <w:left w:w="70" w:type="dxa"/>
            <w:right w:w="70" w:type="dxa"/>
          </w:tblCellMar>
        </w:tblPrEx>
        <w:trPr>
          <w:trHeight w:val="125"/>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54704A" w:rsidRPr="006964CB" w:rsidP="005E645C">
            <w:pPr>
              <w:bidi w:val="0"/>
              <w:rPr>
                <w:rFonts w:ascii="Times New Roman" w:hAnsi="Times New Roman"/>
                <w:b/>
                <w:bCs/>
                <w:i/>
                <w:iCs/>
                <w:lang w:val="sk-SK"/>
              </w:rPr>
            </w:pPr>
            <w:r w:rsidRPr="006964CB" w:rsidR="00BA53DC">
              <w:rPr>
                <w:rFonts w:ascii="Times New Roman" w:hAnsi="Times New Roman"/>
                <w:b/>
                <w:bCs/>
                <w:i/>
                <w:iCs/>
                <w:lang w:val="sk-SK"/>
              </w:rPr>
              <w:t xml:space="preserve">- </w:t>
            </w:r>
            <w:r w:rsidRPr="006964CB">
              <w:rPr>
                <w:rFonts w:ascii="Times New Roman" w:hAnsi="Times New Roman"/>
                <w:b/>
                <w:bCs/>
                <w:i/>
                <w:iCs/>
                <w:lang w:val="sk-SK"/>
              </w:rPr>
              <w:t xml:space="preserve">vplyv na </w:t>
            </w:r>
            <w:r w:rsidR="005E645C">
              <w:rPr>
                <w:rFonts w:ascii="Times New Roman" w:hAnsi="Times New Roman"/>
                <w:b/>
                <w:bCs/>
                <w:i/>
                <w:iCs/>
                <w:lang w:val="sk-SK"/>
              </w:rPr>
              <w:t>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4704A"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4704A"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4704A"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54704A" w:rsidRPr="002B352D">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r>
      <w:tr>
        <w:tblPrEx>
          <w:tblW w:w="9933" w:type="dxa"/>
          <w:jc w:val="center"/>
          <w:tblInd w:w="-479" w:type="dxa"/>
          <w:tblLayout w:type="fixed"/>
          <w:tblCellMar>
            <w:left w:w="70" w:type="dxa"/>
            <w:right w:w="70" w:type="dxa"/>
          </w:tblCellMar>
        </w:tblPrEx>
        <w:trPr>
          <w:trHeight w:val="125"/>
          <w:jc w:val="center"/>
        </w:trPr>
        <w:tc>
          <w:tcPr>
            <w:tcW w:w="486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7643" w:rsidRPr="00E830AE" w:rsidP="00227643">
            <w:pPr>
              <w:bidi w:val="0"/>
              <w:rPr>
                <w:rFonts w:ascii="Times New Roman" w:hAnsi="Times New Roman"/>
                <w:b/>
                <w:bCs/>
                <w:lang w:val="sk-SK"/>
              </w:rPr>
            </w:pPr>
            <w:r w:rsidRPr="00E830AE">
              <w:rPr>
                <w:rFonts w:ascii="Times New Roman" w:hAnsi="Times New Roman"/>
                <w:b/>
                <w:bCs/>
                <w:lang w:val="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27643" w:rsidRPr="002B352D" w:rsidP="00227643">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283 099 193</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279 467 931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276 069 258</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227643" w:rsidRPr="005E645C" w:rsidP="00227643">
            <w:pPr>
              <w:bidi w:val="0"/>
              <w:rPr>
                <w:rFonts w:ascii="Times New Roman" w:hAnsi="Times New Roman"/>
                <w:b/>
                <w:bCs/>
                <w:lang w:val="sk-SK"/>
              </w:rPr>
            </w:pPr>
            <w:r w:rsidRPr="005E645C">
              <w:rPr>
                <w:rFonts w:ascii="Times New Roman" w:hAnsi="Times New Roman"/>
                <w:b/>
                <w:bCs/>
                <w:lang w:val="sk-SK"/>
              </w:rPr>
              <w:t xml:space="preserve">v tom: </w:t>
            </w:r>
            <w:r>
              <w:rPr>
                <w:rFonts w:ascii="Times New Roman" w:hAnsi="Times New Roman"/>
                <w:b/>
                <w:bCs/>
                <w:lang w:val="sk-SK"/>
              </w:rPr>
              <w:t xml:space="preserve">07 C </w:t>
            </w:r>
            <w:r w:rsidRPr="005E645C">
              <w:rPr>
                <w:rFonts w:ascii="Times New Roman" w:hAnsi="Times New Roman"/>
                <w:b/>
                <w:bCs/>
                <w:lang w:val="sk-SK"/>
              </w:rPr>
              <w:t>Sociálna inklúzia</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center"/>
          </w:tcPr>
          <w:p w:rsidR="00227643" w:rsidRPr="002B352D" w:rsidP="00227643">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274 099 193</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270 467 931</w:t>
            </w:r>
          </w:p>
        </w:tc>
        <w:tc>
          <w:tcPr>
            <w:tcW w:w="126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267 069 258</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0A23C2" w:rsidP="000A23C2">
            <w:pPr>
              <w:bidi w:val="0"/>
              <w:rPr>
                <w:rFonts w:ascii="Times New Roman" w:hAnsi="Times New Roman"/>
                <w:b/>
                <w:bCs/>
                <w:lang w:val="sk-SK"/>
              </w:rPr>
            </w:pPr>
            <w:r w:rsidR="00794D93">
              <w:rPr>
                <w:rFonts w:ascii="Times New Roman" w:hAnsi="Times New Roman"/>
                <w:b/>
                <w:bCs/>
                <w:lang w:val="sk-SK"/>
              </w:rPr>
              <w:t xml:space="preserve">            </w:t>
            </w:r>
            <w:r>
              <w:rPr>
                <w:rFonts w:ascii="Times New Roman" w:hAnsi="Times New Roman"/>
                <w:b/>
                <w:bCs/>
                <w:lang w:val="sk-SK"/>
              </w:rPr>
              <w:t xml:space="preserve">07 E </w:t>
            </w:r>
            <w:r w:rsidR="00794D93">
              <w:rPr>
                <w:rFonts w:ascii="Times New Roman" w:hAnsi="Times New Roman"/>
                <w:b/>
                <w:bCs/>
                <w:lang w:val="sk-SK"/>
              </w:rPr>
              <w:t>Tvorba a implementácia politík</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0A23C2" w:rsidP="000A23C2">
            <w:pPr>
              <w:bidi w:val="0"/>
              <w:rPr>
                <w:rFonts w:ascii="Times New Roman" w:hAnsi="Times New Roman"/>
                <w:b/>
                <w:bCs/>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0A23C2" w:rsidP="000A23C2">
            <w:pPr>
              <w:bidi w:val="0"/>
              <w:jc w:val="right"/>
              <w:rPr>
                <w:rFonts w:ascii="Times New Roman" w:hAnsi="Times New Roman"/>
                <w:b/>
                <w:bCs/>
                <w:sz w:val="22"/>
                <w:szCs w:val="22"/>
                <w:lang w:val="sk-SK"/>
              </w:rPr>
            </w:pPr>
            <w:r w:rsidRPr="000A23C2">
              <w:rPr>
                <w:rFonts w:ascii="Times New Roman" w:hAnsi="Times New Roman"/>
                <w:b/>
                <w:bCs/>
                <w:sz w:val="22"/>
                <w:szCs w:val="22"/>
                <w:lang w:val="sk-SK"/>
              </w:rPr>
              <w:t>9</w:t>
            </w:r>
            <w:r>
              <w:rPr>
                <w:rFonts w:ascii="Times New Roman" w:hAnsi="Times New Roman"/>
                <w:b/>
                <w:bCs/>
                <w:sz w:val="22"/>
                <w:szCs w:val="22"/>
                <w:lang w:val="sk-SK"/>
              </w:rPr>
              <w:t xml:space="preserve"> </w:t>
            </w:r>
            <w:r w:rsidRPr="000A23C2">
              <w:rPr>
                <w:rFonts w:ascii="Times New Roman" w:hAnsi="Times New Roman"/>
                <w:b/>
                <w:bCs/>
                <w:sz w:val="22"/>
                <w:szCs w:val="22"/>
                <w:lang w:val="sk-SK"/>
              </w:rPr>
              <w:t>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0A23C2" w:rsidP="000A23C2">
            <w:pPr>
              <w:bidi w:val="0"/>
              <w:jc w:val="right"/>
              <w:rPr>
                <w:rFonts w:ascii="Times New Roman" w:hAnsi="Times New Roman"/>
                <w:b/>
                <w:bCs/>
                <w:sz w:val="22"/>
                <w:szCs w:val="22"/>
                <w:lang w:val="sk-SK"/>
              </w:rPr>
            </w:pPr>
            <w:r w:rsidRPr="000A23C2">
              <w:rPr>
                <w:rFonts w:ascii="Times New Roman" w:hAnsi="Times New Roman"/>
                <w:b/>
                <w:bCs/>
                <w:sz w:val="22"/>
                <w:szCs w:val="22"/>
                <w:lang w:val="sk-SK"/>
              </w:rPr>
              <w:t>9</w:t>
            </w:r>
            <w:r>
              <w:rPr>
                <w:rFonts w:ascii="Times New Roman" w:hAnsi="Times New Roman"/>
                <w:b/>
                <w:bCs/>
                <w:sz w:val="22"/>
                <w:szCs w:val="22"/>
                <w:lang w:val="sk-SK"/>
              </w:rPr>
              <w:t xml:space="preserve"> </w:t>
            </w:r>
            <w:r w:rsidRPr="000A23C2">
              <w:rPr>
                <w:rFonts w:ascii="Times New Roman" w:hAnsi="Times New Roman"/>
                <w:b/>
                <w:bCs/>
                <w:sz w:val="22"/>
                <w:szCs w:val="22"/>
                <w:lang w:val="sk-SK"/>
              </w:rPr>
              <w:t>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0A23C2" w:rsidP="000A23C2">
            <w:pPr>
              <w:bidi w:val="0"/>
              <w:jc w:val="right"/>
              <w:rPr>
                <w:rFonts w:ascii="Times New Roman" w:hAnsi="Times New Roman"/>
                <w:b/>
                <w:bCs/>
                <w:lang w:val="sk-SK"/>
              </w:rPr>
            </w:pPr>
            <w:r w:rsidRPr="000A23C2">
              <w:rPr>
                <w:rFonts w:ascii="Times New Roman" w:hAnsi="Times New Roman"/>
                <w:b/>
                <w:bCs/>
                <w:sz w:val="22"/>
                <w:szCs w:val="22"/>
                <w:lang w:val="sk-SK"/>
              </w:rPr>
              <w:t>9</w:t>
            </w:r>
            <w:r>
              <w:rPr>
                <w:rFonts w:ascii="Times New Roman" w:hAnsi="Times New Roman"/>
                <w:b/>
                <w:bCs/>
                <w:sz w:val="22"/>
                <w:szCs w:val="22"/>
                <w:lang w:val="sk-SK"/>
              </w:rPr>
              <w:t xml:space="preserve"> </w:t>
            </w:r>
            <w:r w:rsidRPr="000A23C2">
              <w:rPr>
                <w:rFonts w:ascii="Times New Roman" w:hAnsi="Times New Roman"/>
                <w:b/>
                <w:bCs/>
                <w:sz w:val="22"/>
                <w:szCs w:val="22"/>
                <w:lang w:val="sk-SK"/>
              </w:rPr>
              <w:t>000 000</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6964CB" w:rsidP="00047FDA">
            <w:pPr>
              <w:bidi w:val="0"/>
              <w:rPr>
                <w:rFonts w:ascii="Times New Roman" w:hAnsi="Times New Roman"/>
                <w:b/>
                <w:bCs/>
                <w:i/>
                <w:iCs/>
                <w:lang w:val="sk-SK"/>
              </w:rPr>
            </w:pPr>
            <w:r w:rsidRPr="006964CB">
              <w:rPr>
                <w:rFonts w:ascii="Times New Roman" w:hAnsi="Times New Roman"/>
                <w:b/>
                <w:bCs/>
                <w:i/>
                <w:iCs/>
                <w:lang w:val="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2B352D" w:rsidP="00047FDA">
            <w:pPr>
              <w:bidi w:val="0"/>
              <w:jc w:val="right"/>
              <w:rPr>
                <w:rFonts w:ascii="Times New Roman" w:hAnsi="Times New Roman"/>
                <w:b/>
                <w:bCs/>
                <w:i/>
                <w:iCs/>
                <w:sz w:val="22"/>
                <w:szCs w:val="22"/>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2B352D" w:rsidP="000A23C2">
            <w:pPr>
              <w:bidi w:val="0"/>
              <w:jc w:val="right"/>
              <w:rPr>
                <w:rFonts w:ascii="Times New Roman" w:hAnsi="Times New Roman"/>
                <w:b/>
                <w:bCs/>
                <w:i/>
                <w:iCs/>
                <w:sz w:val="22"/>
                <w:szCs w:val="22"/>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2B352D" w:rsidP="000A23C2">
            <w:pPr>
              <w:bidi w:val="0"/>
              <w:jc w:val="right"/>
              <w:rPr>
                <w:rFonts w:ascii="Times New Roman" w:hAnsi="Times New Roman"/>
                <w:b/>
                <w:bCs/>
                <w:i/>
                <w:iCs/>
                <w:sz w:val="22"/>
                <w:szCs w:val="22"/>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2B352D" w:rsidP="000A23C2">
            <w:pPr>
              <w:bidi w:val="0"/>
              <w:jc w:val="right"/>
              <w:rPr>
                <w:rFonts w:ascii="Times New Roman" w:hAnsi="Times New Roman"/>
                <w:b/>
                <w:bCs/>
                <w:i/>
                <w:iCs/>
                <w:sz w:val="22"/>
                <w:szCs w:val="22"/>
                <w:lang w:val="sk-SK"/>
              </w:rPr>
            </w:pP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227643" w:rsidRPr="006964CB" w:rsidP="00227643">
            <w:pPr>
              <w:bidi w:val="0"/>
              <w:rPr>
                <w:rFonts w:ascii="Times New Roman" w:hAnsi="Times New Roman"/>
                <w:b/>
                <w:bCs/>
                <w:i/>
                <w:iCs/>
                <w:lang w:val="sk-SK"/>
              </w:rPr>
            </w:pPr>
            <w:r w:rsidRPr="006964CB">
              <w:rPr>
                <w:rFonts w:ascii="Times New Roman" w:hAnsi="Times New Roman"/>
                <w:b/>
                <w:bCs/>
                <w:i/>
                <w:iCs/>
                <w:lang w:val="sk-SK"/>
              </w:rPr>
              <w:t>- vplyv na ŠR</w:t>
            </w:r>
            <w:r>
              <w:rPr>
                <w:rFonts w:ascii="Times New Roman" w:hAnsi="Times New Roman"/>
                <w:b/>
                <w:bCs/>
                <w:i/>
                <w:iCs/>
                <w:lang w:val="sk-SK"/>
              </w:rPr>
              <w:t xml:space="preserve"> (Sociálna inklúzia)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27643" w:rsidRPr="002B352D" w:rsidP="00227643">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274 099 193</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270 467 931</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267 069 258</w:t>
            </w:r>
          </w:p>
        </w:tc>
      </w:tr>
      <w:tr>
        <w:tblPrEx>
          <w:tblW w:w="9933" w:type="dxa"/>
          <w:jc w:val="center"/>
          <w:tblInd w:w="-479" w:type="dxa"/>
          <w:tblLayout w:type="fixed"/>
          <w:tblCellMar>
            <w:left w:w="70" w:type="dxa"/>
            <w:right w:w="70" w:type="dxa"/>
          </w:tblCellMar>
        </w:tblPrEx>
        <w:trPr>
          <w:trHeight w:val="125"/>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D4721A" w:rsidP="00047FDA">
            <w:pPr>
              <w:numPr>
                <w:numId w:val="11"/>
              </w:numPr>
              <w:bidi w:val="0"/>
              <w:ind w:left="117" w:hanging="117"/>
              <w:rPr>
                <w:rFonts w:ascii="Times New Roman" w:hAnsi="Times New Roman"/>
                <w:b/>
                <w:bCs/>
                <w:i/>
                <w:iCs/>
                <w:lang w:val="sk-SK"/>
              </w:rPr>
            </w:pPr>
            <w:r>
              <w:rPr>
                <w:rFonts w:ascii="Times New Roman" w:hAnsi="Times New Roman"/>
                <w:b/>
                <w:bCs/>
                <w:i/>
                <w:iCs/>
                <w:lang w:val="sk-SK"/>
              </w:rPr>
              <w:t>vplyv na ŠR (Tvorba a implementácia politík)</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4721A" w:rsidRPr="002B352D" w:rsidP="00047FDA">
            <w:pPr>
              <w:bidi w:val="0"/>
              <w:jc w:val="right"/>
              <w:rPr>
                <w:rFonts w:ascii="Times New Roman" w:hAnsi="Times New Roman"/>
                <w:b/>
                <w:bCs/>
                <w:i/>
                <w:iCs/>
                <w:sz w:val="22"/>
                <w:szCs w:val="22"/>
                <w:lang w:val="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4721A" w:rsidRPr="000A23C2" w:rsidP="00934B15">
            <w:pPr>
              <w:bidi w:val="0"/>
              <w:jc w:val="right"/>
              <w:rPr>
                <w:rFonts w:ascii="Times New Roman" w:hAnsi="Times New Roman"/>
                <w:b/>
                <w:bCs/>
                <w:sz w:val="22"/>
                <w:szCs w:val="22"/>
                <w:lang w:val="sk-SK"/>
              </w:rPr>
            </w:pPr>
            <w:r w:rsidRPr="000A23C2">
              <w:rPr>
                <w:rFonts w:ascii="Times New Roman" w:hAnsi="Times New Roman"/>
                <w:b/>
                <w:bCs/>
                <w:sz w:val="22"/>
                <w:szCs w:val="22"/>
                <w:lang w:val="sk-SK"/>
              </w:rPr>
              <w:t>9</w:t>
            </w:r>
            <w:r>
              <w:rPr>
                <w:rFonts w:ascii="Times New Roman" w:hAnsi="Times New Roman"/>
                <w:b/>
                <w:bCs/>
                <w:sz w:val="22"/>
                <w:szCs w:val="22"/>
                <w:lang w:val="sk-SK"/>
              </w:rPr>
              <w:t xml:space="preserve"> </w:t>
            </w:r>
            <w:r w:rsidRPr="000A23C2">
              <w:rPr>
                <w:rFonts w:ascii="Times New Roman" w:hAnsi="Times New Roman"/>
                <w:b/>
                <w:bCs/>
                <w:sz w:val="22"/>
                <w:szCs w:val="22"/>
                <w:lang w:val="sk-SK"/>
              </w:rPr>
              <w:t>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4721A" w:rsidRPr="000A23C2" w:rsidP="00934B15">
            <w:pPr>
              <w:bidi w:val="0"/>
              <w:jc w:val="right"/>
              <w:rPr>
                <w:rFonts w:ascii="Times New Roman" w:hAnsi="Times New Roman"/>
                <w:b/>
                <w:bCs/>
                <w:sz w:val="22"/>
                <w:szCs w:val="22"/>
                <w:lang w:val="sk-SK"/>
              </w:rPr>
            </w:pPr>
            <w:r w:rsidRPr="000A23C2">
              <w:rPr>
                <w:rFonts w:ascii="Times New Roman" w:hAnsi="Times New Roman"/>
                <w:b/>
                <w:bCs/>
                <w:sz w:val="22"/>
                <w:szCs w:val="22"/>
                <w:lang w:val="sk-SK"/>
              </w:rPr>
              <w:t>9</w:t>
            </w:r>
            <w:r>
              <w:rPr>
                <w:rFonts w:ascii="Times New Roman" w:hAnsi="Times New Roman"/>
                <w:b/>
                <w:bCs/>
                <w:sz w:val="22"/>
                <w:szCs w:val="22"/>
                <w:lang w:val="sk-SK"/>
              </w:rPr>
              <w:t xml:space="preserve"> </w:t>
            </w:r>
            <w:r w:rsidRPr="000A23C2">
              <w:rPr>
                <w:rFonts w:ascii="Times New Roman" w:hAnsi="Times New Roman"/>
                <w:b/>
                <w:bCs/>
                <w:sz w:val="22"/>
                <w:szCs w:val="22"/>
                <w:lang w:val="sk-SK"/>
              </w:rPr>
              <w:t>000 000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D4721A" w:rsidRPr="000A23C2" w:rsidP="00934B15">
            <w:pPr>
              <w:bidi w:val="0"/>
              <w:jc w:val="right"/>
              <w:rPr>
                <w:rFonts w:ascii="Times New Roman" w:hAnsi="Times New Roman"/>
                <w:b/>
                <w:bCs/>
                <w:lang w:val="sk-SK"/>
              </w:rPr>
            </w:pPr>
            <w:r w:rsidRPr="000A23C2">
              <w:rPr>
                <w:rFonts w:ascii="Times New Roman" w:hAnsi="Times New Roman"/>
                <w:b/>
                <w:bCs/>
                <w:sz w:val="22"/>
                <w:szCs w:val="22"/>
                <w:lang w:val="sk-SK"/>
              </w:rPr>
              <w:t>9</w:t>
            </w:r>
            <w:r>
              <w:rPr>
                <w:rFonts w:ascii="Times New Roman" w:hAnsi="Times New Roman"/>
                <w:b/>
                <w:bCs/>
                <w:sz w:val="22"/>
                <w:szCs w:val="22"/>
                <w:lang w:val="sk-SK"/>
              </w:rPr>
              <w:t xml:space="preserve"> </w:t>
            </w:r>
            <w:r w:rsidRPr="000A23C2">
              <w:rPr>
                <w:rFonts w:ascii="Times New Roman" w:hAnsi="Times New Roman"/>
                <w:b/>
                <w:bCs/>
                <w:sz w:val="22"/>
                <w:szCs w:val="22"/>
                <w:lang w:val="sk-SK"/>
              </w:rPr>
              <w:t>000 000</w:t>
            </w:r>
          </w:p>
        </w:tc>
      </w:tr>
      <w:tr>
        <w:tblPrEx>
          <w:tblW w:w="9933" w:type="dxa"/>
          <w:jc w:val="center"/>
          <w:tblInd w:w="-479" w:type="dxa"/>
          <w:tblLayout w:type="fixed"/>
          <w:tblCellMar>
            <w:left w:w="70" w:type="dxa"/>
            <w:right w:w="70" w:type="dxa"/>
          </w:tblCellMar>
        </w:tblPrEx>
        <w:trPr>
          <w:trHeight w:val="125"/>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6964CB" w:rsidP="00047FDA">
            <w:pPr>
              <w:numPr>
                <w:numId w:val="11"/>
              </w:numPr>
              <w:bidi w:val="0"/>
              <w:ind w:left="117" w:hanging="117"/>
              <w:rPr>
                <w:rFonts w:ascii="Times New Roman" w:hAnsi="Times New Roman"/>
                <w:b/>
                <w:bCs/>
                <w:i/>
                <w:iCs/>
                <w:lang w:val="sk-SK"/>
              </w:rPr>
            </w:pPr>
            <w:r>
              <w:rPr>
                <w:rFonts w:ascii="Times New Roman" w:hAnsi="Times New Roman"/>
                <w:b/>
                <w:bCs/>
                <w:i/>
                <w:iCs/>
                <w:lang w:val="sk-SK"/>
              </w:rPr>
              <w:t>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r>
      <w:tr>
        <w:tblPrEx>
          <w:tblW w:w="9933" w:type="dxa"/>
          <w:jc w:val="center"/>
          <w:tblInd w:w="-479" w:type="dxa"/>
          <w:tblLayout w:type="fixed"/>
          <w:tblCellMar>
            <w:left w:w="70" w:type="dxa"/>
            <w:right w:w="70" w:type="dxa"/>
          </w:tblCellMar>
        </w:tblPrEx>
        <w:trPr>
          <w:trHeight w:val="125"/>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6964CB" w:rsidP="00047FDA">
            <w:pPr>
              <w:bidi w:val="0"/>
              <w:rPr>
                <w:rFonts w:ascii="Times New Roman" w:hAnsi="Times New Roman"/>
                <w:b/>
                <w:bCs/>
                <w:i/>
                <w:iCs/>
                <w:lang w:val="sk-SK"/>
              </w:rPr>
            </w:pPr>
            <w:r w:rsidRPr="006964CB">
              <w:rPr>
                <w:rFonts w:ascii="Times New Roman" w:hAnsi="Times New Roman"/>
                <w:b/>
                <w:bCs/>
                <w:i/>
                <w:iCs/>
                <w:lang w:val="sk-SK"/>
              </w:rPr>
              <w:t xml:space="preserve">- vplyv na </w:t>
            </w:r>
            <w:r>
              <w:rPr>
                <w:rFonts w:ascii="Times New Roman" w:hAnsi="Times New Roman"/>
                <w:b/>
                <w:bCs/>
                <w:i/>
                <w:iCs/>
                <w:lang w:val="sk-SK"/>
              </w:rPr>
              <w:t>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b/>
                <w:bCs/>
                <w:i/>
                <w:iCs/>
                <w:sz w:val="22"/>
                <w:szCs w:val="22"/>
                <w:lang w:val="sk-SK"/>
              </w:rPr>
            </w:pPr>
            <w:r w:rsidRPr="002B352D">
              <w:rPr>
                <w:rFonts w:ascii="Times New Roman" w:hAnsi="Times New Roman"/>
                <w:b/>
                <w:bCs/>
                <w:i/>
                <w:iCs/>
                <w:sz w:val="22"/>
                <w:szCs w:val="22"/>
                <w:lang w:val="sk-SK"/>
              </w:rPr>
              <w:t>0</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A23C2" w:rsidRPr="006964CB" w:rsidP="00047FDA">
            <w:pPr>
              <w:bidi w:val="0"/>
              <w:rPr>
                <w:rFonts w:ascii="Times New Roman" w:hAnsi="Times New Roman"/>
                <w:b/>
                <w:bCs/>
                <w:lang w:val="sk-SK"/>
              </w:rPr>
            </w:pPr>
            <w:r w:rsidRPr="006964CB">
              <w:rPr>
                <w:rFonts w:ascii="Times New Roman" w:hAnsi="Times New Roman"/>
                <w:b/>
                <w:bCs/>
                <w:lang w:val="sk-SK"/>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A23C2" w:rsidRPr="002B352D" w:rsidP="00047FDA">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A23C2" w:rsidRPr="002B352D" w:rsidP="00047FDA">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A23C2" w:rsidRPr="002B352D" w:rsidP="00047FDA">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A23C2" w:rsidRPr="002B352D" w:rsidP="00047FDA">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6964CB" w:rsidP="00047FDA">
            <w:pPr>
              <w:bidi w:val="0"/>
              <w:rPr>
                <w:rFonts w:ascii="Times New Roman" w:hAnsi="Times New Roman"/>
                <w:lang w:val="sk-SK"/>
              </w:rPr>
            </w:pPr>
            <w:r w:rsidRPr="006964CB">
              <w:rPr>
                <w:rFonts w:ascii="Times New Roman" w:hAnsi="Times New Roman"/>
                <w:b/>
                <w:i/>
                <w:lang w:val="sk-SK"/>
              </w:rPr>
              <w:t>- z toho vplyv na ŠR</w:t>
            </w:r>
            <w:r w:rsidRPr="006964CB">
              <w:rPr>
                <w:rFonts w:ascii="Times New Roman" w:hAnsi="Times New Roman"/>
                <w:lang w:val="sk-SK"/>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sz w:val="22"/>
                <w:szCs w:val="22"/>
                <w:lang w:val="sk-SK"/>
              </w:rPr>
            </w:pPr>
            <w:r w:rsidRPr="002B352D">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sz w:val="22"/>
                <w:szCs w:val="22"/>
                <w:lang w:val="sk-SK"/>
              </w:rPr>
            </w:pPr>
            <w:r w:rsidRPr="002B352D">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sz w:val="22"/>
                <w:szCs w:val="22"/>
                <w:lang w:val="sk-SK"/>
              </w:rPr>
            </w:pPr>
            <w:r w:rsidRPr="002B352D">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sz w:val="22"/>
                <w:szCs w:val="22"/>
                <w:lang w:val="sk-SK"/>
              </w:rPr>
            </w:pPr>
            <w:r w:rsidRPr="002B352D">
              <w:rPr>
                <w:rFonts w:ascii="Times New Roman" w:hAnsi="Times New Roman"/>
                <w:sz w:val="22"/>
                <w:szCs w:val="22"/>
                <w:lang w:val="sk-SK"/>
              </w:rPr>
              <w:t>0</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2944" w:rsidRPr="006964CB" w:rsidP="00047FDA">
            <w:pPr>
              <w:bidi w:val="0"/>
              <w:rPr>
                <w:rFonts w:ascii="Times New Roman" w:hAnsi="Times New Roman"/>
                <w:b/>
                <w:bCs/>
                <w:lang w:val="sk-SK"/>
              </w:rPr>
            </w:pPr>
            <w:r w:rsidRPr="006964CB">
              <w:rPr>
                <w:rFonts w:ascii="Times New Roman" w:hAnsi="Times New Roman"/>
                <w:b/>
                <w:bCs/>
                <w:lang w:val="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2944" w:rsidRPr="002B352D" w:rsidP="00047FDA">
            <w:pPr>
              <w:bidi w:val="0"/>
              <w:jc w:val="right"/>
              <w:rPr>
                <w:rFonts w:ascii="Times New Roman" w:hAnsi="Times New Roman"/>
                <w:b/>
                <w:bCs/>
                <w:sz w:val="22"/>
                <w:szCs w:val="22"/>
                <w:lang w:val="sk-SK"/>
              </w:rPr>
            </w:pPr>
            <w:r w:rsidRPr="002B352D">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482944" w:rsidRPr="00482944">
            <w:pPr>
              <w:bidi w:val="0"/>
              <w:jc w:val="right"/>
              <w:rPr>
                <w:rFonts w:ascii="Times New Roman" w:hAnsi="Times New Roman"/>
                <w:b/>
                <w:bCs/>
                <w:sz w:val="22"/>
                <w:szCs w:val="22"/>
                <w:lang w:val="sk-SK"/>
              </w:rPr>
            </w:pPr>
            <w:r w:rsidRPr="00482944">
              <w:rPr>
                <w:rFonts w:ascii="Times New Roman" w:hAnsi="Times New Roman"/>
                <w:b/>
                <w:bCs/>
                <w:sz w:val="22"/>
                <w:szCs w:val="22"/>
                <w:lang w:val="sk-SK"/>
              </w:rPr>
              <w:t>272 640 000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482944" w:rsidRPr="00482944">
            <w:pPr>
              <w:bidi w:val="0"/>
              <w:jc w:val="right"/>
              <w:rPr>
                <w:rFonts w:ascii="Times New Roman" w:hAnsi="Times New Roman"/>
                <w:b/>
                <w:bCs/>
                <w:sz w:val="22"/>
                <w:szCs w:val="22"/>
                <w:lang w:val="sk-SK"/>
              </w:rPr>
            </w:pPr>
            <w:r w:rsidRPr="00482944">
              <w:rPr>
                <w:rFonts w:ascii="Times New Roman" w:hAnsi="Times New Roman"/>
                <w:b/>
                <w:bCs/>
                <w:sz w:val="22"/>
                <w:szCs w:val="22"/>
                <w:lang w:val="sk-SK"/>
              </w:rPr>
              <w:t>268 542 000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482944" w:rsidRPr="00482944">
            <w:pPr>
              <w:bidi w:val="0"/>
              <w:jc w:val="right"/>
              <w:rPr>
                <w:rFonts w:ascii="Times New Roman" w:hAnsi="Times New Roman"/>
                <w:b/>
                <w:bCs/>
                <w:sz w:val="22"/>
                <w:szCs w:val="22"/>
                <w:lang w:val="sk-SK"/>
              </w:rPr>
            </w:pPr>
            <w:r w:rsidRPr="00482944">
              <w:rPr>
                <w:rFonts w:ascii="Times New Roman" w:hAnsi="Times New Roman"/>
                <w:b/>
                <w:bCs/>
                <w:sz w:val="22"/>
                <w:szCs w:val="22"/>
                <w:lang w:val="sk-SK"/>
              </w:rPr>
              <w:t>265 857 000</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482944" w:rsidRPr="006964CB" w:rsidP="000A23C2">
            <w:pPr>
              <w:bidi w:val="0"/>
              <w:rPr>
                <w:rFonts w:ascii="Times New Roman" w:hAnsi="Times New Roman"/>
                <w:lang w:val="sk-SK"/>
              </w:rPr>
            </w:pPr>
            <w:r w:rsidRPr="006964CB">
              <w:rPr>
                <w:rFonts w:ascii="Times New Roman" w:hAnsi="Times New Roman"/>
                <w:lang w:val="sk-SK"/>
              </w:rPr>
              <w:t xml:space="preserve">v tom: </w:t>
            </w:r>
            <w:r>
              <w:rPr>
                <w:rFonts w:ascii="Times New Roman" w:hAnsi="Times New Roman"/>
                <w:lang w:val="sk-SK"/>
              </w:rPr>
              <w:t>07 C Sociálna inklúzia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2944" w:rsidRPr="002B352D" w:rsidP="00047FDA">
            <w:pPr>
              <w:bidi w:val="0"/>
              <w:jc w:val="right"/>
              <w:rPr>
                <w:rFonts w:ascii="Times New Roman" w:hAnsi="Times New Roman"/>
                <w:sz w:val="22"/>
                <w:szCs w:val="22"/>
                <w:lang w:val="sk-SK"/>
              </w:rPr>
            </w:pPr>
            <w:r w:rsidRPr="002B352D">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482944" w:rsidRPr="00482944">
            <w:pPr>
              <w:bidi w:val="0"/>
              <w:jc w:val="right"/>
              <w:rPr>
                <w:rFonts w:ascii="Times New Roman" w:hAnsi="Times New Roman"/>
                <w:b/>
                <w:bCs/>
                <w:sz w:val="22"/>
                <w:szCs w:val="22"/>
                <w:lang w:val="sk-SK"/>
              </w:rPr>
            </w:pPr>
            <w:r w:rsidRPr="00482944">
              <w:rPr>
                <w:rFonts w:ascii="Times New Roman" w:hAnsi="Times New Roman"/>
                <w:b/>
                <w:bCs/>
                <w:sz w:val="22"/>
                <w:szCs w:val="22"/>
                <w:lang w:val="sk-SK"/>
              </w:rPr>
              <w:t>272 640 000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482944" w:rsidRPr="00482944">
            <w:pPr>
              <w:bidi w:val="0"/>
              <w:jc w:val="right"/>
              <w:rPr>
                <w:rFonts w:ascii="Times New Roman" w:hAnsi="Times New Roman"/>
                <w:b/>
                <w:bCs/>
                <w:sz w:val="22"/>
                <w:szCs w:val="22"/>
                <w:lang w:val="sk-SK"/>
              </w:rPr>
            </w:pPr>
            <w:r w:rsidRPr="00482944">
              <w:rPr>
                <w:rFonts w:ascii="Times New Roman" w:hAnsi="Times New Roman"/>
                <w:b/>
                <w:bCs/>
                <w:sz w:val="22"/>
                <w:szCs w:val="22"/>
                <w:lang w:val="sk-SK"/>
              </w:rPr>
              <w:t>268 542 000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482944" w:rsidRPr="00482944">
            <w:pPr>
              <w:bidi w:val="0"/>
              <w:jc w:val="right"/>
              <w:rPr>
                <w:rFonts w:ascii="Times New Roman" w:hAnsi="Times New Roman"/>
                <w:b/>
                <w:bCs/>
                <w:sz w:val="22"/>
                <w:szCs w:val="22"/>
                <w:lang w:val="sk-SK"/>
              </w:rPr>
            </w:pPr>
            <w:r w:rsidRPr="00482944">
              <w:rPr>
                <w:rFonts w:ascii="Times New Roman" w:hAnsi="Times New Roman"/>
                <w:b/>
                <w:bCs/>
                <w:sz w:val="22"/>
                <w:szCs w:val="22"/>
                <w:lang w:val="sk-SK"/>
              </w:rPr>
              <w:t>265 857 000</w:t>
            </w:r>
          </w:p>
        </w:tc>
      </w:tr>
      <w:tr>
        <w:tblPrEx>
          <w:tblW w:w="9933" w:type="dxa"/>
          <w:jc w:val="center"/>
          <w:tblInd w:w="-479" w:type="dxa"/>
          <w:tblLayout w:type="fixed"/>
          <w:tblCellMar>
            <w:left w:w="70" w:type="dxa"/>
            <w:right w:w="70" w:type="dxa"/>
          </w:tblCellMar>
        </w:tblPrEx>
        <w:trPr>
          <w:trHeight w:val="70"/>
          <w:jc w:val="center"/>
        </w:trPr>
        <w:tc>
          <w:tcPr>
            <w:tcW w:w="4865"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6964CB" w:rsidP="000A23C2">
            <w:pPr>
              <w:bidi w:val="0"/>
              <w:rPr>
                <w:rFonts w:ascii="Times New Roman" w:hAnsi="Times New Roman"/>
                <w:lang w:val="sk-SK"/>
              </w:rPr>
            </w:pPr>
            <w:r w:rsidR="00556817">
              <w:rPr>
                <w:rFonts w:ascii="Times New Roman" w:hAnsi="Times New Roman"/>
                <w:lang w:val="sk-SK"/>
              </w:rPr>
              <w:t xml:space="preserve">           </w:t>
            </w:r>
            <w:r>
              <w:rPr>
                <w:rFonts w:ascii="Times New Roman" w:hAnsi="Times New Roman"/>
                <w:lang w:val="sk-SK"/>
              </w:rPr>
              <w:t>07 E</w:t>
            </w:r>
            <w:r w:rsidR="00794D93">
              <w:rPr>
                <w:rFonts w:ascii="Times New Roman" w:hAnsi="Times New Roman"/>
                <w:lang w:val="sk-SK"/>
              </w:rPr>
              <w:t xml:space="preserve"> Tvorba a implementácia politík</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A23C2" w:rsidRPr="002B352D" w:rsidP="00047FDA">
            <w:pPr>
              <w:bidi w:val="0"/>
              <w:jc w:val="right"/>
              <w:rPr>
                <w:rFonts w:ascii="Times New Roman" w:hAnsi="Times New Roman"/>
                <w:sz w:val="22"/>
                <w:szCs w:val="22"/>
                <w:lang w:val="sk-SK"/>
              </w:rPr>
            </w:pPr>
            <w:r>
              <w:rPr>
                <w:rFonts w:ascii="Times New Roman" w:hAnsi="Times New Roman"/>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0A23C2" w:rsidRPr="002B352D" w:rsidP="00047FDA">
            <w:pPr>
              <w:bidi w:val="0"/>
              <w:jc w:val="right"/>
              <w:rPr>
                <w:rFonts w:ascii="Times New Roman" w:hAnsi="Times New Roman"/>
                <w:b/>
                <w:bCs/>
                <w:sz w:val="22"/>
                <w:szCs w:val="22"/>
                <w:lang w:val="sk-SK"/>
              </w:rPr>
            </w:pPr>
            <w:r>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0A23C2" w:rsidP="00047FDA">
            <w:pPr>
              <w:bidi w:val="0"/>
              <w:jc w:val="right"/>
              <w:rPr>
                <w:rFonts w:ascii="Times New Roman" w:hAnsi="Times New Roman"/>
                <w:b/>
                <w:bCs/>
                <w:sz w:val="22"/>
                <w:szCs w:val="22"/>
                <w:lang w:val="sk-SK"/>
              </w:rPr>
            </w:pPr>
            <w:r>
              <w:rPr>
                <w:rFonts w:ascii="Times New Roman" w:hAnsi="Times New Roman"/>
                <w:b/>
                <w:bCs/>
                <w:sz w:val="22"/>
                <w:szCs w:val="22"/>
                <w:lang w:val="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bottom"/>
          </w:tcPr>
          <w:p w:rsidR="000A23C2" w:rsidP="00047FDA">
            <w:pPr>
              <w:bidi w:val="0"/>
              <w:jc w:val="right"/>
              <w:rPr>
                <w:rFonts w:ascii="Times New Roman" w:hAnsi="Times New Roman"/>
                <w:b/>
                <w:bCs/>
                <w:sz w:val="22"/>
                <w:szCs w:val="22"/>
                <w:lang w:val="sk-SK"/>
              </w:rPr>
            </w:pPr>
            <w:r>
              <w:rPr>
                <w:rFonts w:ascii="Times New Roman" w:hAnsi="Times New Roman"/>
                <w:b/>
                <w:bCs/>
                <w:sz w:val="22"/>
                <w:szCs w:val="22"/>
                <w:lang w:val="sk-SK"/>
              </w:rPr>
              <w:t>0</w:t>
            </w:r>
          </w:p>
        </w:tc>
      </w:tr>
    </w:tbl>
    <w:p w:rsidR="00A80523" w:rsidRPr="006F6A99">
      <w:pPr>
        <w:bidi w:val="0"/>
        <w:rPr>
          <w:rFonts w:ascii="Times New Roman" w:hAnsi="Times New Roman"/>
          <w:lang w:val="sk-SK"/>
        </w:rPr>
      </w:pPr>
      <w:bookmarkEnd w:id="0"/>
    </w:p>
    <w:p w:rsidR="00A80523" w:rsidRPr="006F6A99">
      <w:pPr>
        <w:bidi w:val="0"/>
        <w:rPr>
          <w:rFonts w:ascii="Times New Roman" w:hAnsi="Times New Roman"/>
          <w:b/>
          <w:bCs/>
          <w:lang w:val="sk-SK"/>
        </w:rPr>
      </w:pPr>
      <w:r w:rsidRPr="006F6A99">
        <w:rPr>
          <w:rFonts w:ascii="Times New Roman" w:hAnsi="Times New Roman"/>
          <w:b/>
          <w:bCs/>
          <w:lang w:val="sk-SK"/>
        </w:rPr>
        <w:t>2.2. Financovanie návrhu</w:t>
      </w:r>
    </w:p>
    <w:p w:rsidR="00A80523" w:rsidRPr="006F6A99">
      <w:pPr>
        <w:bidi w:val="0"/>
        <w:jc w:val="right"/>
        <w:rPr>
          <w:rFonts w:ascii="Times New Roman" w:hAnsi="Times New Roman"/>
          <w:sz w:val="20"/>
          <w:szCs w:val="20"/>
          <w:lang w:val="sk-SK"/>
        </w:rPr>
      </w:pPr>
      <w:r w:rsidRPr="006F6A99">
        <w:rPr>
          <w:rFonts w:ascii="Times New Roman" w:hAnsi="Times New Roman"/>
          <w:sz w:val="20"/>
          <w:szCs w:val="20"/>
          <w:lang w:val="sk-SK"/>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 xml:space="preserve">Vplyv na rozpočet verejnej správy </w:t>
            </w:r>
            <w:r w:rsidRPr="006F6A99">
              <w:rPr>
                <w:rFonts w:ascii="Times New Roman" w:hAnsi="Times New Roman"/>
                <w:b/>
                <w:bCs/>
                <w:lang w:val="sk-SK"/>
              </w:rPr>
              <w:t xml:space="preserve">(v </w:t>
            </w:r>
            <w:r w:rsidRPr="006F6A99" w:rsidR="000E63A1">
              <w:rPr>
                <w:rFonts w:ascii="Times New Roman" w:hAnsi="Times New Roman"/>
                <w:b/>
                <w:bCs/>
                <w:lang w:val="sk-SK"/>
              </w:rPr>
              <w:t>eurách</w:t>
            </w:r>
            <w:r w:rsidRPr="006F6A99">
              <w:rPr>
                <w:rFonts w:ascii="Times New Roman" w:hAnsi="Times New Roman"/>
                <w:b/>
                <w:bCs/>
                <w:lang w:val="sk-SK"/>
              </w:rPr>
              <w:t>)</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F32A85" w:rsidRPr="006F6A99">
            <w:pPr>
              <w:bidi w:val="0"/>
              <w:jc w:val="center"/>
              <w:rPr>
                <w:rFonts w:ascii="Times New Roman" w:hAnsi="Times New Roman"/>
                <w:b/>
                <w:bCs/>
                <w:color w:val="FFFFFF"/>
                <w:lang w:val="sk-SK"/>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955048">
              <w:rPr>
                <w:rFonts w:ascii="Times New Roman" w:hAnsi="Times New Roman"/>
                <w:b/>
                <w:bCs/>
                <w:color w:val="FFFFFF"/>
                <w:lang w:val="sk-SK"/>
              </w:rPr>
              <w:t>3</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w:t>
            </w:r>
            <w:r w:rsidR="00955048">
              <w:rPr>
                <w:rFonts w:ascii="Times New Roman" w:hAnsi="Times New Roman"/>
                <w:b/>
                <w:bCs/>
                <w:color w:val="FFFFFF"/>
                <w:lang w:val="sk-SK"/>
              </w:rPr>
              <w:t>4</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w:t>
            </w:r>
            <w:r w:rsidR="00955048">
              <w:rPr>
                <w:rFonts w:ascii="Times New Roman" w:hAnsi="Times New Roman"/>
                <w:b/>
                <w:bCs/>
                <w:color w:val="FFFFFF"/>
                <w:lang w:val="sk-SK"/>
              </w:rPr>
              <w:t>5</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w:t>
            </w:r>
            <w:r w:rsidR="00955048">
              <w:rPr>
                <w:rFonts w:ascii="Times New Roman" w:hAnsi="Times New Roman"/>
                <w:b/>
                <w:bCs/>
                <w:color w:val="FFFFFF"/>
                <w:lang w:val="sk-SK"/>
              </w:rPr>
              <w:t>6</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27643" w:rsidRPr="006F6A99" w:rsidP="00227643">
            <w:pPr>
              <w:bidi w:val="0"/>
              <w:rPr>
                <w:rFonts w:ascii="Times New Roman" w:hAnsi="Times New Roman"/>
                <w:b/>
                <w:bCs/>
                <w:lang w:val="sk-SK"/>
              </w:rPr>
            </w:pPr>
            <w:r w:rsidRPr="006F6A99">
              <w:rPr>
                <w:rFonts w:ascii="Times New Roman" w:hAnsi="Times New Roman"/>
                <w:b/>
                <w:bCs/>
                <w:lang w:val="sk-SK"/>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27643" w:rsidRPr="006F6A99" w:rsidP="00227643">
            <w:pPr>
              <w:bidi w:val="0"/>
              <w:jc w:val="right"/>
              <w:rPr>
                <w:rFonts w:ascii="Times New Roman" w:hAnsi="Times New Roman"/>
                <w:b/>
                <w:bCs/>
                <w:lang w:val="sk-SK"/>
              </w:rPr>
            </w:pPr>
            <w:r w:rsidRPr="006F6A99">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283 099 193</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279 467 931</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276 069 258</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27643" w:rsidRPr="006F6A99" w:rsidP="00227643">
            <w:pPr>
              <w:bidi w:val="0"/>
              <w:rPr>
                <w:rFonts w:ascii="Times New Roman" w:hAnsi="Times New Roman"/>
                <w:lang w:val="sk-SK"/>
              </w:rPr>
            </w:pPr>
            <w:r w:rsidRPr="006F6A99">
              <w:rPr>
                <w:rFonts w:ascii="Times New Roman" w:hAnsi="Times New Roman"/>
                <w:lang w:val="sk-SK"/>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27643" w:rsidRPr="006F6A99" w:rsidP="00227643">
            <w:pPr>
              <w:bidi w:val="0"/>
              <w:jc w:val="right"/>
              <w:rPr>
                <w:rFonts w:ascii="Times New Roman" w:hAnsi="Times New Roman"/>
                <w:lang w:val="sk-SK"/>
              </w:rPr>
            </w:pPr>
            <w:r w:rsidRPr="006F6A99">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283 099 193</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279 467 931</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276 069 258</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47FDA" w:rsidRPr="006F6A99" w:rsidP="00047FDA">
            <w:pPr>
              <w:bidi w:val="0"/>
              <w:rPr>
                <w:rFonts w:ascii="Times New Roman" w:hAnsi="Times New Roman"/>
                <w:lang w:val="sk-SK"/>
              </w:rPr>
            </w:pPr>
            <w:r w:rsidRPr="006F6A99">
              <w:rPr>
                <w:rFonts w:ascii="Times New Roman" w:hAnsi="Times New Roman"/>
                <w:lang w:val="sk-SK"/>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6F6A99" w:rsidP="00047FDA">
            <w:pPr>
              <w:bidi w:val="0"/>
              <w:jc w:val="right"/>
              <w:rPr>
                <w:rFonts w:ascii="Times New Roman" w:hAnsi="Times New Roman"/>
                <w:lang w:val="sk-SK"/>
              </w:rPr>
            </w:pPr>
            <w:r w:rsidRPr="006F6A99">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47FDA" w:rsidRPr="002B352D" w:rsidP="00047FDA">
            <w:pPr>
              <w:bidi w:val="0"/>
              <w:jc w:val="right"/>
              <w:rPr>
                <w:rFonts w:ascii="Times New Roman" w:hAnsi="Times New Roman"/>
                <w:b/>
                <w:bCs/>
                <w:sz w:val="22"/>
                <w:szCs w:val="22"/>
                <w:lang w:val="sk-SK"/>
              </w:rPr>
            </w:pPr>
            <w:r w:rsidRPr="002B352D">
              <w:rPr>
                <w:rFonts w:ascii="Times New Roman" w:hAnsi="Times New Roman"/>
                <w:b/>
                <w:bCs/>
                <w:sz w:val="22"/>
                <w:szCs w:val="22"/>
                <w:lang w:val="sk-SK"/>
              </w:rPr>
              <w:t>272 640 000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47FDA" w:rsidRPr="002B352D" w:rsidP="00047FDA">
            <w:pPr>
              <w:bidi w:val="0"/>
              <w:jc w:val="right"/>
              <w:rPr>
                <w:rFonts w:ascii="Times New Roman" w:hAnsi="Times New Roman"/>
                <w:b/>
                <w:bCs/>
                <w:sz w:val="22"/>
                <w:szCs w:val="22"/>
                <w:lang w:val="sk-SK"/>
              </w:rPr>
            </w:pPr>
            <w:r>
              <w:rPr>
                <w:rFonts w:ascii="Times New Roman" w:hAnsi="Times New Roman"/>
                <w:b/>
                <w:bCs/>
                <w:sz w:val="22"/>
                <w:szCs w:val="22"/>
                <w:lang w:val="sk-SK"/>
              </w:rPr>
              <w:t>268 542 000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047FDA" w:rsidRPr="002B352D" w:rsidP="00047FDA">
            <w:pPr>
              <w:bidi w:val="0"/>
              <w:jc w:val="right"/>
              <w:rPr>
                <w:rFonts w:ascii="Times New Roman" w:hAnsi="Times New Roman"/>
                <w:b/>
                <w:bCs/>
                <w:sz w:val="22"/>
                <w:szCs w:val="22"/>
                <w:lang w:val="sk-SK"/>
              </w:rPr>
            </w:pPr>
            <w:r>
              <w:rPr>
                <w:rFonts w:ascii="Times New Roman" w:hAnsi="Times New Roman"/>
                <w:b/>
                <w:bCs/>
                <w:sz w:val="22"/>
                <w:szCs w:val="22"/>
                <w:lang w:val="sk-SK"/>
              </w:rPr>
              <w:t>265 857 000</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47FDA" w:rsidRPr="006F6A99" w:rsidP="00047FDA">
            <w:pPr>
              <w:bidi w:val="0"/>
              <w:rPr>
                <w:rFonts w:ascii="Times New Roman" w:hAnsi="Times New Roman"/>
                <w:highlight w:val="yellow"/>
                <w:lang w:val="sk-SK"/>
              </w:rPr>
            </w:pPr>
            <w:r w:rsidRPr="006F6A99">
              <w:rPr>
                <w:rFonts w:ascii="Times New Roman" w:hAnsi="Times New Roman"/>
                <w:lang w:val="sk-SK"/>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6F6A99" w:rsidP="00047FDA">
            <w:pPr>
              <w:bidi w:val="0"/>
              <w:jc w:val="right"/>
              <w:rPr>
                <w:rFonts w:ascii="Times New Roman" w:hAnsi="Times New Roman"/>
                <w:lang w:val="sk-SK"/>
              </w:rPr>
            </w:pPr>
            <w:r w:rsidRPr="006F6A99">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5E645C" w:rsidP="00047FDA">
            <w:pPr>
              <w:bidi w:val="0"/>
              <w:jc w:val="right"/>
              <w:rPr>
                <w:rFonts w:ascii="Times New Roman" w:hAnsi="Times New Roman"/>
                <w:lang w:val="sk-SK"/>
              </w:rPr>
            </w:pPr>
            <w:r w:rsidRPr="005E645C">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5E645C" w:rsidP="00047FDA">
            <w:pPr>
              <w:bidi w:val="0"/>
              <w:jc w:val="right"/>
              <w:rPr>
                <w:rFonts w:ascii="Times New Roman" w:hAnsi="Times New Roman"/>
                <w:lang w:val="sk-SK"/>
              </w:rPr>
            </w:pPr>
            <w:r w:rsidRPr="005E645C">
              <w:rPr>
                <w:rFonts w:ascii="Times New Roman" w:hAnsi="Times New Roman"/>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047FDA" w:rsidRPr="005E645C" w:rsidP="00047FDA">
            <w:pPr>
              <w:bidi w:val="0"/>
              <w:jc w:val="right"/>
              <w:rPr>
                <w:rFonts w:ascii="Times New Roman" w:hAnsi="Times New Roman"/>
                <w:lang w:val="sk-SK"/>
              </w:rPr>
            </w:pPr>
            <w:r w:rsidRPr="005E645C">
              <w:rPr>
                <w:rFonts w:ascii="Times New Roman" w:hAnsi="Times New Roman"/>
                <w:lang w:val="sk-SK"/>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27643" w:rsidRPr="006F6A99" w:rsidP="00227643">
            <w:pPr>
              <w:bidi w:val="0"/>
              <w:rPr>
                <w:rFonts w:ascii="Times New Roman" w:hAnsi="Times New Roman"/>
                <w:b/>
                <w:bCs/>
                <w:lang w:val="sk-SK"/>
              </w:rPr>
            </w:pPr>
            <w:r w:rsidRPr="006F6A99">
              <w:rPr>
                <w:rFonts w:ascii="Times New Roman" w:hAnsi="Times New Roman"/>
                <w:b/>
                <w:bCs/>
                <w:lang w:val="sk-SK"/>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27643" w:rsidRPr="006F6A99" w:rsidP="00227643">
            <w:pPr>
              <w:bidi w:val="0"/>
              <w:jc w:val="right"/>
              <w:rPr>
                <w:rFonts w:ascii="Times New Roman" w:hAnsi="Times New Roman"/>
                <w:b/>
                <w:bCs/>
                <w:lang w:val="sk-SK"/>
              </w:rPr>
            </w:pPr>
            <w:r w:rsidRPr="006F6A99">
              <w:rPr>
                <w:rFonts w:ascii="Times New Roman" w:hAnsi="Times New Roman"/>
                <w:b/>
                <w:bCs/>
                <w:lang w:val="sk-SK"/>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10 459 193</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10 925 931</w:t>
            </w:r>
          </w:p>
        </w:tc>
        <w:tc>
          <w:tcPr>
            <w:tcW w:w="1264" w:type="dxa"/>
            <w:tcBorders>
              <w:top w:val="single" w:sz="4" w:space="0" w:color="auto"/>
              <w:left w:val="single" w:sz="4" w:space="0" w:color="auto"/>
              <w:bottom w:val="single" w:sz="4" w:space="0" w:color="auto"/>
              <w:right w:val="single" w:sz="4" w:space="0" w:color="auto"/>
            </w:tcBorders>
            <w:noWrap/>
            <w:textDirection w:val="lrTb"/>
            <w:vAlign w:val="bottom"/>
          </w:tcPr>
          <w:p w:rsidR="00227643" w:rsidRPr="00227643" w:rsidP="00227643">
            <w:pPr>
              <w:bidi w:val="0"/>
              <w:jc w:val="right"/>
              <w:rPr>
                <w:rFonts w:ascii="Times New Roman" w:hAnsi="Times New Roman"/>
                <w:b/>
                <w:bCs/>
                <w:sz w:val="22"/>
                <w:szCs w:val="22"/>
                <w:lang w:val="sk-SK"/>
              </w:rPr>
            </w:pPr>
            <w:r w:rsidRPr="00227643">
              <w:rPr>
                <w:rFonts w:ascii="Times New Roman" w:hAnsi="Times New Roman"/>
                <w:b/>
                <w:bCs/>
                <w:sz w:val="22"/>
                <w:szCs w:val="22"/>
                <w:lang w:val="sk-SK"/>
              </w:rPr>
              <w:t>10 212 258</w:t>
            </w:r>
          </w:p>
        </w:tc>
      </w:tr>
    </w:tbl>
    <w:p w:rsidR="001349A2" w:rsidP="001349A2">
      <w:pPr>
        <w:bidi w:val="0"/>
        <w:rPr>
          <w:rFonts w:ascii="Times New Roman" w:hAnsi="Times New Roman"/>
          <w:lang w:val="sk-SK"/>
        </w:rPr>
      </w:pPr>
    </w:p>
    <w:p w:rsidR="000E7B17" w:rsidRPr="006731F7" w:rsidP="00F957EC">
      <w:pPr>
        <w:bidi w:val="0"/>
        <w:jc w:val="both"/>
        <w:rPr>
          <w:rFonts w:ascii="Times New Roman" w:hAnsi="Times New Roman"/>
          <w:lang w:val="sk-SK"/>
        </w:rPr>
      </w:pPr>
      <w:r>
        <w:rPr>
          <w:rFonts w:ascii="Times New Roman" w:hAnsi="Times New Roman"/>
          <w:lang w:val="sk-SK"/>
        </w:rPr>
        <w:t>.</w:t>
      </w:r>
      <w:r w:rsidR="006731F7">
        <w:rPr>
          <w:rFonts w:ascii="Times New Roman" w:hAnsi="Times New Roman"/>
          <w:lang w:val="sk-SK"/>
        </w:rPr>
        <w:t xml:space="preserve"> </w:t>
      </w:r>
      <w:r w:rsidR="00BE5FEE">
        <w:rPr>
          <w:rFonts w:ascii="Times New Roman" w:hAnsi="Times New Roman"/>
          <w:lang w:val="sk-SK"/>
        </w:rPr>
        <w:tab/>
        <w:tab/>
      </w:r>
    </w:p>
    <w:p w:rsidR="00A80523" w:rsidRPr="006F6A99">
      <w:pPr>
        <w:bidi w:val="0"/>
        <w:rPr>
          <w:rFonts w:ascii="Times New Roman" w:hAnsi="Times New Roman"/>
          <w:b/>
          <w:bCs/>
          <w:lang w:val="sk-SK"/>
        </w:rPr>
      </w:pPr>
      <w:r w:rsidRPr="006F6A99" w:rsidR="000E7B17">
        <w:rPr>
          <w:rFonts w:ascii="Times New Roman" w:hAnsi="Times New Roman"/>
          <w:b/>
          <w:bCs/>
          <w:lang w:val="sk-SK"/>
        </w:rPr>
        <w:t xml:space="preserve"> </w:t>
      </w:r>
      <w:r w:rsidRPr="006F6A99">
        <w:rPr>
          <w:rFonts w:ascii="Times New Roman" w:hAnsi="Times New Roman"/>
          <w:b/>
          <w:bCs/>
          <w:lang w:val="sk-SK"/>
        </w:rPr>
        <w:t>Návrh na riešenie úbytku príjmov alebo zvýšených výdavkov podľa § 33 ods. 1 zákona č. 523/2004 Z. z. o rozpočtových pravidlách verejnej správy:</w:t>
      </w:r>
    </w:p>
    <w:p w:rsidR="009A717E" w:rsidP="00047FDA">
      <w:pPr>
        <w:pBdr>
          <w:top w:val="single" w:sz="4" w:space="1" w:color="auto"/>
          <w:left w:val="single" w:sz="4" w:space="4" w:color="auto"/>
          <w:bottom w:val="single" w:sz="4" w:space="1" w:color="auto"/>
          <w:right w:val="single" w:sz="4" w:space="4" w:color="auto"/>
        </w:pBdr>
        <w:bidi w:val="0"/>
        <w:jc w:val="both"/>
        <w:rPr>
          <w:rFonts w:ascii="Times New Roman" w:hAnsi="Times New Roman"/>
          <w:lang w:val="sk-SK"/>
        </w:rPr>
      </w:pPr>
      <w:r>
        <w:rPr>
          <w:rFonts w:ascii="Times New Roman" w:hAnsi="Times New Roman"/>
          <w:lang w:val="sk-SK"/>
        </w:rPr>
        <w:t>Z</w:t>
      </w:r>
      <w:r w:rsidR="002A6030">
        <w:rPr>
          <w:rFonts w:ascii="Times New Roman" w:hAnsi="Times New Roman"/>
          <w:lang w:val="sk-SK"/>
        </w:rPr>
        <w:t>a</w:t>
      </w:r>
      <w:r>
        <w:rPr>
          <w:rFonts w:ascii="Times New Roman" w:hAnsi="Times New Roman"/>
          <w:lang w:val="sk-SK"/>
        </w:rPr>
        <w:t xml:space="preserve">vedenie novej právnej úpravy pomoci v hmotnej núdzi bude mať vplyv na </w:t>
      </w:r>
      <w:r w:rsidR="007E1059">
        <w:rPr>
          <w:rFonts w:ascii="Times New Roman" w:hAnsi="Times New Roman"/>
          <w:lang w:val="sk-SK"/>
        </w:rPr>
        <w:t xml:space="preserve">štátny </w:t>
      </w:r>
      <w:r>
        <w:rPr>
          <w:rFonts w:ascii="Times New Roman" w:hAnsi="Times New Roman"/>
          <w:lang w:val="sk-SK"/>
        </w:rPr>
        <w:t>rozpočet, t. j. je potrebné dodatočné krytie vzhľadom na objem rozpočtovo nekryt</w:t>
      </w:r>
      <w:r w:rsidR="007E1059">
        <w:rPr>
          <w:rFonts w:ascii="Times New Roman" w:hAnsi="Times New Roman"/>
          <w:lang w:val="sk-SK"/>
        </w:rPr>
        <w:t>ého</w:t>
      </w:r>
      <w:r>
        <w:rPr>
          <w:rFonts w:ascii="Times New Roman" w:hAnsi="Times New Roman"/>
          <w:lang w:val="sk-SK"/>
        </w:rPr>
        <w:t xml:space="preserve"> vplyv</w:t>
      </w:r>
      <w:r w:rsidR="007E1059">
        <w:rPr>
          <w:rFonts w:ascii="Times New Roman" w:hAnsi="Times New Roman"/>
          <w:lang w:val="sk-SK"/>
        </w:rPr>
        <w:t>u</w:t>
      </w:r>
      <w:r>
        <w:rPr>
          <w:rFonts w:ascii="Times New Roman" w:hAnsi="Times New Roman"/>
          <w:lang w:val="sk-SK"/>
        </w:rPr>
        <w:t xml:space="preserve"> (viď tabuľka č. 2</w:t>
      </w:r>
      <w:r w:rsidR="007E1059">
        <w:rPr>
          <w:rFonts w:ascii="Times New Roman" w:hAnsi="Times New Roman"/>
          <w:lang w:val="sk-SK"/>
        </w:rPr>
        <w:t>)</w:t>
      </w:r>
      <w:r>
        <w:rPr>
          <w:rFonts w:ascii="Times New Roman" w:hAnsi="Times New Roman"/>
          <w:lang w:val="sk-SK"/>
        </w:rPr>
        <w:t xml:space="preserve">. </w:t>
      </w:r>
      <w:r w:rsidR="002B352D">
        <w:rPr>
          <w:rFonts w:ascii="Times New Roman" w:hAnsi="Times New Roman"/>
          <w:lang w:val="sk-SK"/>
        </w:rPr>
        <w:t xml:space="preserve">V rámci </w:t>
      </w:r>
      <w:r w:rsidR="00991609">
        <w:rPr>
          <w:rFonts w:ascii="Times New Roman" w:hAnsi="Times New Roman"/>
          <w:lang w:val="sk-SK"/>
        </w:rPr>
        <w:t xml:space="preserve">rozpočtovo </w:t>
      </w:r>
      <w:r w:rsidR="002B352D">
        <w:rPr>
          <w:rFonts w:ascii="Times New Roman" w:hAnsi="Times New Roman"/>
          <w:lang w:val="sk-SK"/>
        </w:rPr>
        <w:t xml:space="preserve">nekrytého vplyvu sú uvedené </w:t>
      </w:r>
      <w:r>
        <w:rPr>
          <w:rFonts w:ascii="Times New Roman" w:hAnsi="Times New Roman"/>
          <w:lang w:val="sk-SK"/>
        </w:rPr>
        <w:t xml:space="preserve">predovšetkým </w:t>
      </w:r>
      <w:r w:rsidR="00991609">
        <w:rPr>
          <w:rFonts w:ascii="Times New Roman" w:hAnsi="Times New Roman"/>
          <w:lang w:val="sk-SK"/>
        </w:rPr>
        <w:t xml:space="preserve"> </w:t>
      </w:r>
      <w:r>
        <w:rPr>
          <w:rFonts w:ascii="Times New Roman" w:hAnsi="Times New Roman"/>
          <w:lang w:val="sk-SK"/>
        </w:rPr>
        <w:t xml:space="preserve">výdavky, ktoré sa týkajú </w:t>
      </w:r>
      <w:r w:rsidR="008A5B62">
        <w:rPr>
          <w:rFonts w:ascii="Times New Roman" w:hAnsi="Times New Roman"/>
          <w:lang w:val="sk-SK"/>
        </w:rPr>
        <w:t>navrhovanej možnosti</w:t>
      </w:r>
      <w:r w:rsidR="002B352D">
        <w:rPr>
          <w:rFonts w:ascii="Times New Roman" w:hAnsi="Times New Roman"/>
          <w:lang w:val="sk-SK"/>
        </w:rPr>
        <w:t xml:space="preserve"> zabezpečenia </w:t>
      </w:r>
      <w:r w:rsidR="008A5B62">
        <w:rPr>
          <w:rFonts w:ascii="Times New Roman" w:hAnsi="Times New Roman"/>
          <w:lang w:val="sk-SK"/>
        </w:rPr>
        <w:t xml:space="preserve">účasti osôb v hmotnej núdzi na </w:t>
      </w:r>
      <w:r w:rsidR="002B352D">
        <w:rPr>
          <w:rFonts w:ascii="Times New Roman" w:hAnsi="Times New Roman"/>
          <w:lang w:val="sk-SK"/>
        </w:rPr>
        <w:t>výkon</w:t>
      </w:r>
      <w:r w:rsidR="008A5B62">
        <w:rPr>
          <w:rFonts w:ascii="Times New Roman" w:hAnsi="Times New Roman"/>
          <w:lang w:val="sk-SK"/>
        </w:rPr>
        <w:t>e</w:t>
      </w:r>
      <w:r w:rsidR="002B352D">
        <w:rPr>
          <w:rFonts w:ascii="Times New Roman" w:hAnsi="Times New Roman"/>
          <w:lang w:val="sk-SK"/>
        </w:rPr>
        <w:t xml:space="preserve"> menších obecných služieb alebo dobrovoľníckej činnosti </w:t>
      </w:r>
      <w:r w:rsidR="008A5B62">
        <w:rPr>
          <w:rFonts w:ascii="Times New Roman" w:hAnsi="Times New Roman"/>
          <w:lang w:val="sk-SK"/>
        </w:rPr>
        <w:t>úradmi</w:t>
      </w:r>
      <w:r w:rsidR="002B352D">
        <w:rPr>
          <w:rFonts w:ascii="Times New Roman" w:hAnsi="Times New Roman"/>
          <w:lang w:val="sk-SK"/>
        </w:rPr>
        <w:t xml:space="preserve"> práce</w:t>
      </w:r>
      <w:r w:rsidR="008A5B62">
        <w:rPr>
          <w:rFonts w:ascii="Times New Roman" w:hAnsi="Times New Roman"/>
          <w:lang w:val="sk-SK"/>
        </w:rPr>
        <w:t>, sociálnych vecí a rodiny, ktoré budú organizovať, koordinovať a kontrolovať účasť.</w:t>
      </w:r>
      <w:r>
        <w:rPr>
          <w:rFonts w:ascii="Times New Roman" w:hAnsi="Times New Roman"/>
          <w:lang w:val="sk-SK"/>
        </w:rPr>
        <w:t xml:space="preserve"> Ide predovšetkým o navýšenie finančných prostriedkov na programe „07E Tvorba a implementácia politík“,  v rámci prvku 07E0401 špecializovaná štátna správa. Predpokladaný objem finančných výdavkov za týmto účelom sa odhaduje na </w:t>
      </w:r>
      <w:r w:rsidR="00556817">
        <w:rPr>
          <w:rFonts w:ascii="Times New Roman" w:hAnsi="Times New Roman"/>
          <w:lang w:val="sk-SK"/>
        </w:rPr>
        <w:t>9 mil. </w:t>
      </w:r>
      <w:r>
        <w:rPr>
          <w:rFonts w:ascii="Times New Roman" w:hAnsi="Times New Roman"/>
          <w:lang w:val="sk-SK"/>
        </w:rPr>
        <w:t xml:space="preserve">eur. Ostatné finančne nekryté vplyvy </w:t>
      </w:r>
      <w:r w:rsidR="004C1B56">
        <w:rPr>
          <w:rFonts w:ascii="Times New Roman" w:hAnsi="Times New Roman"/>
          <w:lang w:val="sk-SK"/>
        </w:rPr>
        <w:t xml:space="preserve">v rokoch 2015 a 2016 </w:t>
      </w:r>
      <w:r>
        <w:rPr>
          <w:rFonts w:ascii="Times New Roman" w:hAnsi="Times New Roman"/>
          <w:lang w:val="sk-SK"/>
        </w:rPr>
        <w:t xml:space="preserve">nad rámec 9 mil. eur </w:t>
      </w:r>
      <w:r w:rsidR="00991609">
        <w:rPr>
          <w:rFonts w:ascii="Times New Roman" w:hAnsi="Times New Roman"/>
          <w:lang w:val="sk-SK"/>
        </w:rPr>
        <w:t xml:space="preserve">zabezpečí </w:t>
      </w:r>
      <w:r w:rsidR="004C1B56">
        <w:rPr>
          <w:rFonts w:ascii="Times New Roman" w:hAnsi="Times New Roman"/>
          <w:lang w:val="sk-SK"/>
        </w:rPr>
        <w:t xml:space="preserve">Ministerstvo práce, sociálnych vecí a rodiny </w:t>
      </w:r>
      <w:r w:rsidRPr="002B352D" w:rsidR="00047FDA">
        <w:rPr>
          <w:rFonts w:ascii="Times New Roman" w:hAnsi="Times New Roman"/>
          <w:lang w:val="sk-SK"/>
        </w:rPr>
        <w:t xml:space="preserve">v rámci </w:t>
      </w:r>
      <w:r w:rsidR="00991609">
        <w:rPr>
          <w:rFonts w:ascii="Times New Roman" w:hAnsi="Times New Roman"/>
          <w:lang w:val="sk-SK"/>
        </w:rPr>
        <w:t xml:space="preserve">výdavkových </w:t>
      </w:r>
      <w:r w:rsidRPr="002B352D" w:rsidR="00047FDA">
        <w:rPr>
          <w:rFonts w:ascii="Times New Roman" w:hAnsi="Times New Roman"/>
          <w:lang w:val="sk-SK"/>
        </w:rPr>
        <w:t>limitov kapitoly MPSVR SR v program</w:t>
      </w:r>
      <w:r w:rsidR="00991609">
        <w:rPr>
          <w:rFonts w:ascii="Times New Roman" w:hAnsi="Times New Roman"/>
          <w:lang w:val="sk-SK"/>
        </w:rPr>
        <w:t>e</w:t>
      </w:r>
      <w:r w:rsidRPr="002B352D" w:rsidR="00047FDA">
        <w:rPr>
          <w:rFonts w:ascii="Times New Roman" w:hAnsi="Times New Roman"/>
          <w:lang w:val="sk-SK"/>
        </w:rPr>
        <w:t xml:space="preserve"> „Sociálna inklúzia“</w:t>
      </w:r>
      <w:r w:rsidR="00942264">
        <w:rPr>
          <w:rFonts w:ascii="Times New Roman" w:hAnsi="Times New Roman"/>
          <w:lang w:val="sk-SK"/>
        </w:rPr>
        <w:t xml:space="preserve">, </w:t>
      </w:r>
      <w:r w:rsidR="0027704B">
        <w:rPr>
          <w:rFonts w:ascii="Times New Roman" w:hAnsi="Times New Roman"/>
          <w:lang w:val="sk-SK"/>
        </w:rPr>
        <w:t xml:space="preserve">a to v objeme </w:t>
      </w:r>
      <w:r w:rsidR="007F2A0A">
        <w:rPr>
          <w:rFonts w:ascii="Times New Roman" w:hAnsi="Times New Roman"/>
          <w:lang w:val="sk-SK"/>
        </w:rPr>
        <w:t xml:space="preserve">cca </w:t>
      </w:r>
      <w:r w:rsidR="00BE5FEE">
        <w:rPr>
          <w:rFonts w:ascii="Times New Roman" w:hAnsi="Times New Roman"/>
          <w:lang w:val="sk-SK"/>
        </w:rPr>
        <w:t>1,</w:t>
      </w:r>
      <w:r w:rsidR="00227643">
        <w:rPr>
          <w:rFonts w:ascii="Times New Roman" w:hAnsi="Times New Roman"/>
          <w:lang w:val="sk-SK"/>
        </w:rPr>
        <w:t>926</w:t>
      </w:r>
      <w:r w:rsidR="00BE5FEE">
        <w:rPr>
          <w:rFonts w:ascii="Times New Roman" w:hAnsi="Times New Roman"/>
          <w:lang w:val="sk-SK"/>
        </w:rPr>
        <w:t xml:space="preserve"> mil. eur v roku 2015 a v objeme 1,</w:t>
      </w:r>
      <w:r w:rsidR="00227643">
        <w:rPr>
          <w:rFonts w:ascii="Times New Roman" w:hAnsi="Times New Roman"/>
          <w:lang w:val="sk-SK"/>
        </w:rPr>
        <w:t>212</w:t>
      </w:r>
      <w:r w:rsidR="00BE5FEE">
        <w:rPr>
          <w:rFonts w:ascii="Times New Roman" w:hAnsi="Times New Roman"/>
          <w:lang w:val="sk-SK"/>
        </w:rPr>
        <w:t xml:space="preserve"> mil. eur v roku 2016</w:t>
      </w:r>
      <w:r w:rsidR="0027704B">
        <w:rPr>
          <w:rFonts w:ascii="Times New Roman" w:hAnsi="Times New Roman"/>
          <w:lang w:val="sk-SK"/>
        </w:rPr>
        <w:t xml:space="preserve">. </w:t>
      </w:r>
      <w:r w:rsidR="00A92850">
        <w:rPr>
          <w:rFonts w:ascii="Times New Roman" w:hAnsi="Times New Roman"/>
          <w:lang w:val="sk-SK"/>
        </w:rPr>
        <w:t xml:space="preserve">Prípadné náklady obce budú vykryté z benefitov obce plynúcich z vykonávaných prác. </w:t>
      </w:r>
    </w:p>
    <w:p w:rsidR="006C6397">
      <w:pPr>
        <w:bidi w:val="0"/>
        <w:rPr>
          <w:rFonts w:ascii="Times New Roman" w:hAnsi="Times New Roman"/>
          <w:b/>
          <w:bCs/>
          <w:lang w:val="sk-SK"/>
        </w:rPr>
      </w:pPr>
    </w:p>
    <w:p w:rsidR="00BE5FEE">
      <w:pPr>
        <w:bidi w:val="0"/>
        <w:rPr>
          <w:rFonts w:ascii="Times New Roman" w:hAnsi="Times New Roman"/>
          <w:b/>
          <w:bCs/>
          <w:lang w:val="sk-SK"/>
        </w:rPr>
      </w:pPr>
    </w:p>
    <w:p w:rsidR="00A80523" w:rsidRPr="006F6A99">
      <w:pPr>
        <w:bidi w:val="0"/>
        <w:rPr>
          <w:rFonts w:ascii="Times New Roman" w:hAnsi="Times New Roman"/>
          <w:b/>
          <w:bCs/>
          <w:lang w:val="sk-SK"/>
        </w:rPr>
      </w:pPr>
      <w:r w:rsidRPr="006F6A99">
        <w:rPr>
          <w:rFonts w:ascii="Times New Roman" w:hAnsi="Times New Roman"/>
          <w:b/>
          <w:bCs/>
          <w:lang w:val="sk-SK"/>
        </w:rPr>
        <w:t>2.3. Popis a charakteristika návrhu</w:t>
      </w:r>
    </w:p>
    <w:p w:rsidR="00A80523" w:rsidRPr="006F6A99">
      <w:pPr>
        <w:bidi w:val="0"/>
        <w:rPr>
          <w:rFonts w:ascii="Times New Roman" w:hAnsi="Times New Roman"/>
          <w:lang w:val="sk-SK"/>
        </w:rPr>
      </w:pPr>
    </w:p>
    <w:p w:rsidR="00A80523" w:rsidRPr="006F6A99">
      <w:pPr>
        <w:bidi w:val="0"/>
        <w:jc w:val="both"/>
        <w:rPr>
          <w:rFonts w:ascii="Times New Roman" w:hAnsi="Times New Roman"/>
          <w:b/>
          <w:bCs/>
          <w:lang w:val="sk-SK"/>
        </w:rPr>
      </w:pPr>
      <w:r w:rsidRPr="006F6A99">
        <w:rPr>
          <w:rFonts w:ascii="Times New Roman" w:hAnsi="Times New Roman"/>
          <w:b/>
          <w:bCs/>
          <w:lang w:val="sk-SK"/>
        </w:rPr>
        <w:t>2.3.1. Popis návrhu:</w:t>
      </w:r>
    </w:p>
    <w:p w:rsidR="00A80523">
      <w:pPr>
        <w:bidi w:val="0"/>
        <w:jc w:val="both"/>
        <w:rPr>
          <w:rFonts w:ascii="Times New Roman" w:hAnsi="Times New Roman"/>
          <w:b/>
          <w:bCs/>
          <w:lang w:val="sk-SK"/>
        </w:rPr>
      </w:pPr>
    </w:p>
    <w:p w:rsidR="00717BCD" w:rsidRPr="00717BCD" w:rsidP="00717BCD">
      <w:pPr>
        <w:bidi w:val="0"/>
        <w:ind w:firstLine="708"/>
        <w:jc w:val="both"/>
        <w:rPr>
          <w:rFonts w:ascii="Times New Roman" w:hAnsi="Times New Roman"/>
          <w:lang w:val="sk-SK" w:eastAsia="cs-CZ"/>
        </w:rPr>
      </w:pPr>
      <w:r>
        <w:rPr>
          <w:rFonts w:ascii="Times New Roman" w:hAnsi="Times New Roman"/>
          <w:lang w:val="sk-SK" w:eastAsia="cs-CZ"/>
        </w:rPr>
        <w:t xml:space="preserve">Cieľom nového zákona o pomoci v hmotnej núdzi je </w:t>
      </w:r>
      <w:r w:rsidRPr="00717BCD">
        <w:rPr>
          <w:rFonts w:ascii="Times New Roman" w:hAnsi="Times New Roman"/>
          <w:lang w:val="sk-SK" w:eastAsia="cs-CZ"/>
        </w:rPr>
        <w:t xml:space="preserve">upraviť posudzovanie hmotnej núdze a poskytovanie pomoci v hmotnej núdzi osobám, ktoré si vlastným pričinením nemôžu alebo nevedia zabezpečiť alebo zvýšiť príjem vlastnou prácou a vytvoriť efektívny systém poskytovania pomoci v hmotnej núdzi, v rámci ktorého sa bude dbať na zvyšovanie adresnosti a zásluhovosti.  </w:t>
      </w:r>
      <w:r>
        <w:rPr>
          <w:rFonts w:ascii="Times New Roman" w:hAnsi="Times New Roman"/>
          <w:lang w:val="sk-SK" w:eastAsia="cs-CZ"/>
        </w:rPr>
        <w:t xml:space="preserve">Predmetný návrh zákona vymedzuje podmienky aktívnej účasti občanov za účelom zvýšenia ich vlastného pričinenia na riešení hmotnej núdze. </w:t>
      </w:r>
      <w:r w:rsidRPr="00717BCD">
        <w:rPr>
          <w:rFonts w:ascii="Times New Roman" w:hAnsi="Times New Roman"/>
          <w:lang w:val="sk-SK" w:eastAsia="cs-CZ"/>
        </w:rPr>
        <w:t>Navrhuje sa, aby výška dávky v hmotnej núdzi bola závislá od aktivity plnoletého práceschopného člena domácnosti</w:t>
      </w:r>
      <w:r>
        <w:rPr>
          <w:rFonts w:ascii="Times New Roman" w:hAnsi="Times New Roman"/>
          <w:lang w:val="sk-SK" w:eastAsia="cs-CZ"/>
        </w:rPr>
        <w:t>,</w:t>
      </w:r>
      <w:r w:rsidRPr="00717BCD">
        <w:rPr>
          <w:rFonts w:ascii="Times New Roman" w:hAnsi="Times New Roman"/>
          <w:lang w:val="sk-SK" w:eastAsia="cs-CZ"/>
        </w:rPr>
        <w:t xml:space="preserve"> a to účasťou na menších obecných službách alebo na dobrovoľníckej činnosti. Základným predpokladom tejto podmienky však bude, že mu takáto činnosť ponúknutá bude. Zároveň sa zákonom navrhuje aj možnosť úradu aktívne sa zapojiť do výkonu týchto činností zabezpečovaním účasti osôb na týchto činnostiach.</w:t>
      </w:r>
    </w:p>
    <w:p w:rsidR="00717BCD" w:rsidRPr="00717BCD" w:rsidP="00717BCD">
      <w:pPr>
        <w:bidi w:val="0"/>
        <w:ind w:firstLine="708"/>
        <w:jc w:val="both"/>
        <w:rPr>
          <w:rFonts w:ascii="Times New Roman" w:hAnsi="Times New Roman"/>
          <w:lang w:val="sk-SK" w:eastAsia="cs-CZ"/>
        </w:rPr>
      </w:pPr>
      <w:r w:rsidRPr="00717BCD">
        <w:rPr>
          <w:rFonts w:ascii="Times New Roman" w:hAnsi="Times New Roman"/>
          <w:lang w:val="sk-SK" w:eastAsia="cs-CZ"/>
        </w:rPr>
        <w:t xml:space="preserve">Novým prvkom v návrhu zákona je riešenie  hmotnej núdze pracujúcich s nízkymi príjmami. V záujme  zmiernenia rizika chudoby sa navrhuje s cieľom motivovať fyzické osoby k uplatneniu sa na trhu práce a udržať si zamestnanie s nízkou mzdou, ktorí budú spĺňať podmienky nároku na aktivačný príspevok. </w:t>
      </w:r>
    </w:p>
    <w:p w:rsidR="00717BCD" w:rsidRPr="00717BCD" w:rsidP="00717BCD">
      <w:pPr>
        <w:bidi w:val="0"/>
        <w:ind w:firstLine="708"/>
        <w:jc w:val="both"/>
        <w:rPr>
          <w:rFonts w:ascii="Times New Roman" w:hAnsi="Times New Roman"/>
          <w:lang w:val="sk-SK" w:eastAsia="cs-CZ"/>
        </w:rPr>
      </w:pPr>
      <w:r w:rsidRPr="00717BCD">
        <w:rPr>
          <w:rFonts w:ascii="Times New Roman" w:hAnsi="Times New Roman"/>
          <w:lang w:val="sk-SK" w:eastAsia="cs-CZ"/>
        </w:rPr>
        <w:t>Za účelom podpory, vzdelávania a všestranného rozvoja detí, ktoré si plnia povinnú školskú dochádzku navrhuje sa poskytnúť samostatný príspevok na nezaopatrené dieťa s vymedzenými podmienkami, ktoré majú tak rodičov ako aj samotné deti motivovať k riadnemu plneniu povinnej školskej dochádzky a tým do budúcna deťom zabezpečiť aspoň základné vzdelanie.</w:t>
      </w:r>
    </w:p>
    <w:p w:rsidR="00717BCD" w:rsidRPr="00717BCD" w:rsidP="00717BCD">
      <w:pPr>
        <w:bidi w:val="0"/>
        <w:ind w:firstLine="708"/>
        <w:jc w:val="both"/>
        <w:rPr>
          <w:rFonts w:ascii="Times New Roman" w:hAnsi="Times New Roman"/>
          <w:color w:val="FF0000"/>
          <w:lang w:val="sk-SK" w:eastAsia="cs-CZ"/>
        </w:rPr>
      </w:pPr>
      <w:r w:rsidRPr="00717BCD">
        <w:rPr>
          <w:rFonts w:ascii="Times New Roman" w:hAnsi="Times New Roman"/>
          <w:lang w:val="sk-SK" w:eastAsia="cs-CZ"/>
        </w:rPr>
        <w:t xml:space="preserve"> V rámci právnej úpravy sa garantuje ochrana osôb zohľadnením takých životných situácií, počas ktorých si občan v hmotnej núdzi  z objektívnych dôvodov nemôže zabezpečiť príjem vlastnou prácou, ako sú napr. invalidita, celodenná starostlivosť o občana s ťažkým zdravotným postihnutím, choroba a iné.</w:t>
      </w:r>
    </w:p>
    <w:p w:rsidR="00717BCD" w:rsidRPr="00717BCD" w:rsidP="00717BCD">
      <w:pPr>
        <w:bidi w:val="0"/>
        <w:ind w:firstLine="708"/>
        <w:jc w:val="both"/>
        <w:rPr>
          <w:rFonts w:ascii="Times New Roman" w:hAnsi="Times New Roman"/>
          <w:lang w:val="sk-SK" w:eastAsia="cs-CZ"/>
        </w:rPr>
      </w:pPr>
      <w:r w:rsidRPr="00717BCD">
        <w:rPr>
          <w:rFonts w:ascii="Times New Roman" w:hAnsi="Times New Roman"/>
          <w:lang w:val="sk-SK" w:eastAsia="cs-CZ"/>
        </w:rPr>
        <w:t xml:space="preserve"> Návrhom zákona sa upravuje možnosť priznania nároku na príspevok na bývanie tým, že ho bude možné poskytnúť okrem bytov a rodinných domov aj do  zariadení sociálnych služieb alebo sociálnoprávnej ochrany detí a sociálnej kurately, ktorých hlavnou činnosťou je zabezpečenie ubytovania  ako napr. Útulok, Dom</w:t>
      </w:r>
      <w:r w:rsidR="007944F3">
        <w:rPr>
          <w:rFonts w:ascii="Times New Roman" w:hAnsi="Times New Roman"/>
          <w:lang w:val="sk-SK" w:eastAsia="cs-CZ"/>
        </w:rPr>
        <w:t>ov</w:t>
      </w:r>
      <w:r w:rsidRPr="00717BCD">
        <w:rPr>
          <w:rFonts w:ascii="Times New Roman" w:hAnsi="Times New Roman"/>
          <w:lang w:val="sk-SK" w:eastAsia="cs-CZ"/>
        </w:rPr>
        <w:t xml:space="preserve"> na pol ceste</w:t>
      </w:r>
      <w:r w:rsidR="007944F3">
        <w:rPr>
          <w:rFonts w:ascii="Times New Roman" w:hAnsi="Times New Roman"/>
          <w:lang w:val="sk-SK" w:eastAsia="cs-CZ"/>
        </w:rPr>
        <w:t xml:space="preserve">, </w:t>
      </w:r>
      <w:r w:rsidR="007944F3">
        <w:rPr>
          <w:rFonts w:ascii="Times New Roman" w:hAnsi="Times New Roman"/>
          <w:lang w:val="sk-SK"/>
        </w:rPr>
        <w:t>zariadenie núdzového bývania, zariadenia podporovaného bývania</w:t>
      </w:r>
      <w:r w:rsidR="007944F3">
        <w:rPr>
          <w:rFonts w:ascii="Times New Roman" w:hAnsi="Times New Roman"/>
          <w:lang w:val="sk-SK" w:eastAsia="cs-CZ"/>
        </w:rPr>
        <w:t xml:space="preserve"> </w:t>
      </w:r>
      <w:r w:rsidRPr="00717BCD">
        <w:rPr>
          <w:rFonts w:ascii="Times New Roman" w:hAnsi="Times New Roman"/>
          <w:lang w:val="sk-SK" w:eastAsia="cs-CZ"/>
        </w:rPr>
        <w:t xml:space="preserve"> a Krízové centrum.</w:t>
      </w:r>
    </w:p>
    <w:p w:rsidR="00717BCD" w:rsidRPr="00717BCD" w:rsidP="00717BCD">
      <w:pPr>
        <w:bidi w:val="0"/>
        <w:ind w:firstLine="708"/>
        <w:jc w:val="both"/>
        <w:rPr>
          <w:rFonts w:ascii="Times New Roman" w:hAnsi="Times New Roman"/>
          <w:lang w:val="sk-SK"/>
        </w:rPr>
      </w:pPr>
      <w:r w:rsidR="008615FC">
        <w:rPr>
          <w:rFonts w:ascii="Times New Roman" w:hAnsi="Times New Roman"/>
          <w:lang w:val="sk-SK"/>
        </w:rPr>
        <w:t xml:space="preserve">Návrh zákona má negatívny </w:t>
      </w:r>
      <w:r w:rsidRPr="00717BCD">
        <w:rPr>
          <w:rFonts w:ascii="Times New Roman" w:hAnsi="Times New Roman"/>
          <w:lang w:val="sk-SK"/>
        </w:rPr>
        <w:t xml:space="preserve">vplyv na rozpočet verejnej správy, nemá vplyv na podnikateľské prostredie, životné prostredie a informatizáciu spoločnosti a má pozitívny a v minimálnej miere negatívny sociálny vplyv. </w:t>
      </w:r>
    </w:p>
    <w:p w:rsidR="004272E0" w:rsidRPr="004272E0">
      <w:pPr>
        <w:bidi w:val="0"/>
        <w:jc w:val="both"/>
        <w:rPr>
          <w:rFonts w:ascii="Times New Roman" w:hAnsi="Times New Roman"/>
          <w:bCs/>
          <w:lang w:val="sk-SK"/>
        </w:rPr>
      </w:pPr>
      <w:r w:rsidRPr="00717BCD" w:rsidR="00717BCD">
        <w:rPr>
          <w:rFonts w:ascii="Times New Roman" w:hAnsi="Times New Roman"/>
          <w:lang w:val="sk-SK"/>
        </w:rPr>
        <w:tab/>
      </w:r>
    </w:p>
    <w:p w:rsidR="00A80523" w:rsidRPr="006F6A99">
      <w:pPr>
        <w:bidi w:val="0"/>
        <w:rPr>
          <w:rFonts w:ascii="Times New Roman" w:hAnsi="Times New Roman"/>
          <w:b/>
          <w:bCs/>
          <w:lang w:val="sk-SK"/>
        </w:rPr>
      </w:pPr>
      <w:r w:rsidRPr="006F6A99">
        <w:rPr>
          <w:rFonts w:ascii="Times New Roman" w:hAnsi="Times New Roman"/>
          <w:b/>
          <w:bCs/>
          <w:lang w:val="sk-SK"/>
        </w:rPr>
        <w:t>2.3.2. Charakteristika návrhu podľa bodu  2.3.2. Metodiky :</w:t>
      </w:r>
    </w:p>
    <w:p w:rsidR="00A80523" w:rsidRPr="006F6A99">
      <w:pPr>
        <w:bidi w:val="0"/>
        <w:rPr>
          <w:rFonts w:ascii="Times New Roman" w:hAnsi="Times New Roman"/>
          <w:lang w:val="sk-SK"/>
        </w:rPr>
      </w:pPr>
    </w:p>
    <w:p w:rsidR="00A80523" w:rsidRPr="000E7B17">
      <w:pPr>
        <w:pStyle w:val="BodyText"/>
        <w:bidi w:val="0"/>
        <w:rPr>
          <w:rFonts w:ascii="Times New Roman" w:hAnsi="Times New Roman"/>
          <w:b/>
        </w:rPr>
      </w:pPr>
      <w:r w:rsidRPr="000E7B17">
        <w:rPr>
          <w:rFonts w:ascii="Times New Roman" w:hAnsi="Times New Roman"/>
          <w:b/>
          <w:bdr w:val="single" w:sz="4" w:space="0" w:color="auto"/>
        </w:rPr>
        <w:t xml:space="preserve"> </w:t>
      </w:r>
      <w:r w:rsidR="0047639D">
        <w:rPr>
          <w:rFonts w:ascii="Times New Roman" w:hAnsi="Times New Roman"/>
          <w:b/>
          <w:bdr w:val="single" w:sz="4" w:space="0" w:color="auto"/>
        </w:rPr>
        <w:t xml:space="preserve">   </w:t>
      </w:r>
      <w:r w:rsidRPr="000E7B17">
        <w:rPr>
          <w:rFonts w:ascii="Times New Roman" w:hAnsi="Times New Roman"/>
          <w:b/>
          <w:bdr w:val="single" w:sz="4" w:space="0" w:color="auto"/>
        </w:rPr>
        <w:t xml:space="preserve"> </w:t>
      </w:r>
      <w:r w:rsidRPr="000E7B17">
        <w:rPr>
          <w:rFonts w:ascii="Times New Roman" w:hAnsi="Times New Roman"/>
          <w:b/>
        </w:rPr>
        <w:t xml:space="preserve">  zmena sadzby</w:t>
      </w:r>
    </w:p>
    <w:p w:rsidR="00A80523" w:rsidRPr="000E7B17">
      <w:pPr>
        <w:pStyle w:val="BodyText"/>
        <w:bidi w:val="0"/>
        <w:rPr>
          <w:rFonts w:ascii="Times New Roman" w:hAnsi="Times New Roman"/>
          <w:b/>
        </w:rPr>
      </w:pPr>
      <w:r w:rsidRPr="000E7B17">
        <w:rPr>
          <w:rFonts w:ascii="Times New Roman" w:hAnsi="Times New Roman"/>
          <w:b/>
          <w:bdr w:val="single" w:sz="4" w:space="0" w:color="auto"/>
        </w:rPr>
        <w:t xml:space="preserve"> </w:t>
      </w:r>
      <w:r w:rsidRPr="000E7B17" w:rsidR="008E44F8">
        <w:rPr>
          <w:rFonts w:ascii="Times New Roman" w:hAnsi="Times New Roman"/>
          <w:b/>
          <w:bdr w:val="single" w:sz="4" w:space="0" w:color="auto"/>
        </w:rPr>
        <w:t>X</w:t>
      </w:r>
      <w:r w:rsidRPr="000E7B17">
        <w:rPr>
          <w:rFonts w:ascii="Times New Roman" w:hAnsi="Times New Roman"/>
          <w:b/>
          <w:bdr w:val="single" w:sz="4" w:space="0" w:color="auto"/>
        </w:rPr>
        <w:t xml:space="preserve"> </w:t>
      </w:r>
      <w:r w:rsidRPr="000E7B17">
        <w:rPr>
          <w:rFonts w:ascii="Times New Roman" w:hAnsi="Times New Roman"/>
          <w:b/>
        </w:rPr>
        <w:t xml:space="preserve">  zmena v nároku</w:t>
      </w:r>
    </w:p>
    <w:p w:rsidR="00A80523" w:rsidRPr="006F6A99">
      <w:pPr>
        <w:pStyle w:val="BodyText"/>
        <w:bidi w:val="0"/>
        <w:rPr>
          <w:rFonts w:ascii="Times New Roman" w:hAnsi="Times New Roman"/>
          <w:b/>
        </w:rPr>
      </w:pPr>
      <w:r w:rsidRPr="006F6A99">
        <w:rPr>
          <w:rFonts w:ascii="Times New Roman" w:hAnsi="Times New Roman"/>
          <w:b/>
          <w:bdr w:val="single" w:sz="4" w:space="0" w:color="auto"/>
        </w:rPr>
        <w:t xml:space="preserve">     </w:t>
      </w:r>
      <w:r w:rsidRPr="006F6A99">
        <w:rPr>
          <w:rFonts w:ascii="Times New Roman" w:hAnsi="Times New Roman"/>
          <w:b/>
        </w:rPr>
        <w:t xml:space="preserve">  nová služba alebo nariadenie (alebo ich zrušenie)</w:t>
      </w:r>
    </w:p>
    <w:p w:rsidR="00A80523" w:rsidRPr="006F6A99">
      <w:pPr>
        <w:pStyle w:val="BodyText"/>
        <w:bidi w:val="0"/>
        <w:rPr>
          <w:rFonts w:ascii="Times New Roman" w:hAnsi="Times New Roman"/>
          <w:b/>
        </w:rPr>
      </w:pPr>
      <w:r w:rsidRPr="006F6A99">
        <w:rPr>
          <w:rFonts w:ascii="Times New Roman" w:hAnsi="Times New Roman"/>
          <w:b/>
          <w:bdr w:val="single" w:sz="4" w:space="0" w:color="auto"/>
        </w:rPr>
        <w:t xml:space="preserve"> </w:t>
      </w:r>
      <w:r w:rsidR="0047639D">
        <w:rPr>
          <w:rFonts w:ascii="Times New Roman" w:hAnsi="Times New Roman"/>
          <w:b/>
          <w:bdr w:val="single" w:sz="4" w:space="0" w:color="auto"/>
        </w:rPr>
        <w:t xml:space="preserve">   </w:t>
      </w:r>
      <w:r w:rsidRPr="006F6A99">
        <w:rPr>
          <w:rFonts w:ascii="Times New Roman" w:hAnsi="Times New Roman"/>
          <w:b/>
          <w:bdr w:val="single" w:sz="4" w:space="0" w:color="auto"/>
        </w:rPr>
        <w:t xml:space="preserve"> </w:t>
      </w:r>
      <w:r w:rsidRPr="006F6A99">
        <w:rPr>
          <w:rFonts w:ascii="Times New Roman" w:hAnsi="Times New Roman"/>
          <w:b/>
        </w:rPr>
        <w:t xml:space="preserve">  kombinovaný návrh</w:t>
      </w:r>
    </w:p>
    <w:p w:rsidR="00A80523" w:rsidRPr="006F6A99">
      <w:pPr>
        <w:pStyle w:val="BodyText"/>
        <w:bidi w:val="0"/>
        <w:rPr>
          <w:rFonts w:ascii="Times New Roman" w:hAnsi="Times New Roman"/>
          <w:b/>
        </w:rPr>
      </w:pPr>
      <w:r w:rsidRPr="006F6A99">
        <w:rPr>
          <w:rFonts w:ascii="Times New Roman" w:hAnsi="Times New Roman"/>
          <w:b/>
          <w:bdr w:val="single" w:sz="4" w:space="0" w:color="auto"/>
        </w:rPr>
        <w:t xml:space="preserve">     </w:t>
      </w:r>
      <w:r w:rsidRPr="006F6A99">
        <w:rPr>
          <w:rFonts w:ascii="Times New Roman" w:hAnsi="Times New Roman"/>
          <w:b/>
        </w:rPr>
        <w:t xml:space="preserve">  iné </w:t>
      </w:r>
    </w:p>
    <w:p w:rsidR="00A80523" w:rsidRPr="006F6A99">
      <w:pPr>
        <w:bidi w:val="0"/>
        <w:rPr>
          <w:rFonts w:ascii="Times New Roman" w:hAnsi="Times New Roman"/>
          <w:lang w:val="sk-SK"/>
        </w:rPr>
      </w:pPr>
    </w:p>
    <w:p w:rsidR="00A80523" w:rsidRPr="006F6A99">
      <w:pPr>
        <w:bidi w:val="0"/>
        <w:rPr>
          <w:rFonts w:ascii="Times New Roman" w:hAnsi="Times New Roman"/>
          <w:lang w:val="sk-SK"/>
        </w:rPr>
      </w:pPr>
    </w:p>
    <w:p w:rsidR="00A80523" w:rsidRPr="006F6A99">
      <w:pPr>
        <w:bidi w:val="0"/>
        <w:rPr>
          <w:rFonts w:ascii="Times New Roman" w:hAnsi="Times New Roman"/>
          <w:lang w:val="sk-SK"/>
        </w:rPr>
      </w:pPr>
      <w:r w:rsidRPr="006F6A99">
        <w:rPr>
          <w:rFonts w:ascii="Times New Roman" w:hAnsi="Times New Roman"/>
          <w:b/>
          <w:bCs/>
          <w:lang w:val="sk-SK"/>
        </w:rPr>
        <w:t>2.3.3. Predpoklady vývoja objemu aktivít:</w:t>
      </w:r>
    </w:p>
    <w:p w:rsidR="00A80523" w:rsidRPr="006F6A99">
      <w:pPr>
        <w:bidi w:val="0"/>
        <w:rPr>
          <w:rFonts w:ascii="Times New Roman" w:hAnsi="Times New Roman"/>
          <w:lang w:val="sk-SK"/>
        </w:rPr>
      </w:pPr>
    </w:p>
    <w:p w:rsidR="00A80523" w:rsidRPr="006F6A99">
      <w:pPr>
        <w:bidi w:val="0"/>
        <w:jc w:val="right"/>
        <w:rPr>
          <w:rFonts w:ascii="Times New Roman" w:hAnsi="Times New Roman"/>
          <w:sz w:val="20"/>
          <w:szCs w:val="20"/>
          <w:lang w:val="sk-SK"/>
        </w:rPr>
      </w:pPr>
      <w:r w:rsidRPr="006F6A99">
        <w:rPr>
          <w:rFonts w:ascii="Times New Roman" w:hAnsi="Times New Roman"/>
          <w:sz w:val="20"/>
          <w:szCs w:val="20"/>
          <w:lang w:val="sk-SK"/>
        </w:rPr>
        <w:t xml:space="preserve">Tabuľka č. 3 </w:t>
      </w:r>
    </w:p>
    <w:tbl>
      <w:tblPr>
        <w:tblStyle w:val="TableNormal"/>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992"/>
        <w:gridCol w:w="992"/>
        <w:gridCol w:w="1134"/>
        <w:gridCol w:w="1134"/>
        <w:gridCol w:w="1134"/>
      </w:tblGrid>
      <w:tr>
        <w:tblPrEx>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992"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autoSpaceDE w:val="0"/>
              <w:autoSpaceDN w:val="0"/>
              <w:bidi w:val="0"/>
              <w:adjustRightInd w:val="0"/>
              <w:jc w:val="center"/>
              <w:rPr>
                <w:rFonts w:ascii="Times New Roman" w:hAnsi="Times New Roman"/>
                <w:b/>
                <w:bCs/>
                <w:color w:val="FFFFFF"/>
                <w:lang w:val="sk-SK"/>
              </w:rPr>
            </w:pPr>
            <w:r w:rsidRPr="006F6A99">
              <w:rPr>
                <w:rFonts w:ascii="Times New Roman" w:hAnsi="Times New Roman"/>
                <w:b/>
                <w:bCs/>
                <w:color w:val="FFFFFF"/>
                <w:lang w:val="sk-SK"/>
              </w:rPr>
              <w:t>Objem aktivít</w:t>
            </w:r>
          </w:p>
        </w:tc>
        <w:tc>
          <w:tcPr>
            <w:tcW w:w="439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autoSpaceDE w:val="0"/>
              <w:autoSpaceDN w:val="0"/>
              <w:bidi w:val="0"/>
              <w:adjustRightInd w:val="0"/>
              <w:jc w:val="center"/>
              <w:rPr>
                <w:rFonts w:ascii="Times New Roman" w:hAnsi="Times New Roman"/>
                <w:b/>
                <w:bCs/>
                <w:color w:val="FFFFFF"/>
                <w:lang w:val="sk-SK"/>
              </w:rPr>
            </w:pPr>
            <w:r w:rsidRPr="006F6A99">
              <w:rPr>
                <w:rFonts w:ascii="Times New Roman" w:hAnsi="Times New Roman"/>
                <w:b/>
                <w:bCs/>
                <w:color w:val="FFFFFF"/>
                <w:lang w:val="sk-SK"/>
              </w:rPr>
              <w:t>Odhadované objemy</w:t>
            </w:r>
          </w:p>
        </w:tc>
      </w:tr>
      <w:tr>
        <w:tblPrEx>
          <w:tblW w:w="9386" w:type="dxa"/>
          <w:tblInd w:w="78" w:type="dxa"/>
          <w:tblLayout w:type="fixed"/>
          <w:tblCellMar>
            <w:top w:w="0" w:type="dxa"/>
            <w:bottom w:w="0" w:type="dxa"/>
          </w:tblCellMar>
        </w:tblPrEx>
        <w:trPr>
          <w:cantSplit/>
          <w:trHeight w:val="70"/>
        </w:trPr>
        <w:tc>
          <w:tcPr>
            <w:tcW w:w="4992" w:type="dxa"/>
            <w:vMerge/>
            <w:tcBorders>
              <w:top w:val="single" w:sz="4" w:space="0" w:color="auto"/>
              <w:left w:val="single" w:sz="4" w:space="0" w:color="auto"/>
              <w:bottom w:val="single" w:sz="4" w:space="0" w:color="auto"/>
              <w:right w:val="single" w:sz="4" w:space="0" w:color="auto"/>
            </w:tcBorders>
            <w:textDirection w:val="lrTb"/>
            <w:vAlign w:val="top"/>
          </w:tcPr>
          <w:p w:rsidR="00F32A85" w:rsidRPr="006F6A99">
            <w:pPr>
              <w:autoSpaceDE w:val="0"/>
              <w:autoSpaceDN w:val="0"/>
              <w:bidi w:val="0"/>
              <w:adjustRightInd w:val="0"/>
              <w:jc w:val="center"/>
              <w:rPr>
                <w:rFonts w:ascii="Times New Roman" w:hAnsi="Times New Roman"/>
                <w:b/>
                <w:bCs/>
                <w:color w:val="FFFFFF"/>
                <w:lang w:val="sk-SK"/>
              </w:rPr>
            </w:pPr>
          </w:p>
        </w:tc>
        <w:tc>
          <w:tcPr>
            <w:tcW w:w="992"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574902">
              <w:rPr>
                <w:rFonts w:ascii="Times New Roman" w:hAnsi="Times New Roman"/>
                <w:b/>
                <w:bCs/>
                <w:color w:val="FFFFFF"/>
                <w:lang w:val="sk-SK"/>
              </w:rPr>
              <w:t>3</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574902">
              <w:rPr>
                <w:rFonts w:ascii="Times New Roman" w:hAnsi="Times New Roman"/>
                <w:b/>
                <w:bCs/>
                <w:color w:val="FFFFFF"/>
                <w:lang w:val="sk-SK"/>
              </w:rPr>
              <w:t>4</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574902">
              <w:rPr>
                <w:rFonts w:ascii="Times New Roman" w:hAnsi="Times New Roman"/>
                <w:b/>
                <w:bCs/>
                <w:color w:val="FFFFFF"/>
                <w:lang w:val="sk-SK"/>
              </w:rPr>
              <w:t>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574902">
              <w:rPr>
                <w:rFonts w:ascii="Times New Roman" w:hAnsi="Times New Roman"/>
                <w:b/>
                <w:bCs/>
                <w:color w:val="FFFFFF"/>
                <w:lang w:val="sk-SK"/>
              </w:rPr>
              <w:t>6</w:t>
            </w:r>
          </w:p>
        </w:tc>
      </w:tr>
      <w:tr>
        <w:tblPrEx>
          <w:tblW w:w="9386" w:type="dxa"/>
          <w:tblInd w:w="78" w:type="dxa"/>
          <w:tblLayout w:type="fixed"/>
          <w:tblCellMar>
            <w:top w:w="0" w:type="dxa"/>
            <w:bottom w:w="0" w:type="dxa"/>
          </w:tblCellMar>
        </w:tblPrEx>
        <w:trPr>
          <w:trHeight w:val="70"/>
        </w:trPr>
        <w:tc>
          <w:tcPr>
            <w:tcW w:w="4992" w:type="dxa"/>
            <w:tcBorders>
              <w:top w:val="single" w:sz="4" w:space="0" w:color="auto"/>
              <w:left w:val="single" w:sz="4" w:space="0" w:color="auto"/>
              <w:bottom w:val="single" w:sz="4" w:space="0" w:color="auto"/>
              <w:right w:val="single" w:sz="4" w:space="0" w:color="auto"/>
            </w:tcBorders>
            <w:textDirection w:val="lrTb"/>
            <w:vAlign w:val="top"/>
          </w:tcPr>
          <w:p w:rsidR="00B869FB" w:rsidRPr="00E0240B" w:rsidP="00B869FB">
            <w:pPr>
              <w:autoSpaceDE w:val="0"/>
              <w:autoSpaceDN w:val="0"/>
              <w:bidi w:val="0"/>
              <w:adjustRightInd w:val="0"/>
              <w:rPr>
                <w:rFonts w:ascii="Times New Roman" w:hAnsi="Times New Roman"/>
                <w:color w:val="000000"/>
                <w:lang w:val="sk-SK"/>
              </w:rPr>
            </w:pPr>
            <w:r>
              <w:rPr>
                <w:rFonts w:ascii="Times New Roman" w:hAnsi="Times New Roman"/>
                <w:color w:val="000000"/>
                <w:lang w:val="sk-SK"/>
              </w:rPr>
              <w:t>Odhadovaný priemerný mesačný počet poberateľov pomoci v hmotnej núdzi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869FB" w:rsidRPr="006F6A99" w:rsidP="00B869FB">
            <w:pPr>
              <w:autoSpaceDE w:val="0"/>
              <w:autoSpaceDN w:val="0"/>
              <w:bidi w:val="0"/>
              <w:adjustRightInd w:val="0"/>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2"/>
                <w:szCs w:val="22"/>
              </w:rPr>
            </w:pPr>
            <w:r w:rsidRPr="00B869FB">
              <w:rPr>
                <w:rFonts w:ascii="Times New Roman" w:hAnsi="Times New Roman"/>
                <w:b/>
                <w:bCs/>
                <w:sz w:val="22"/>
                <w:szCs w:val="22"/>
              </w:rPr>
              <w:t>191 127</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2"/>
                <w:szCs w:val="22"/>
              </w:rPr>
            </w:pPr>
            <w:r w:rsidRPr="00B869FB">
              <w:rPr>
                <w:rFonts w:ascii="Times New Roman" w:hAnsi="Times New Roman"/>
                <w:b/>
                <w:bCs/>
                <w:sz w:val="22"/>
                <w:szCs w:val="22"/>
              </w:rPr>
              <w:t>187 304</w:t>
            </w:r>
          </w:p>
        </w:tc>
        <w:tc>
          <w:tcPr>
            <w:tcW w:w="1134" w:type="dxa"/>
            <w:tcBorders>
              <w:top w:val="single" w:sz="4" w:space="0" w:color="auto"/>
              <w:left w:val="single" w:sz="4" w:space="0" w:color="auto"/>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2"/>
                <w:szCs w:val="22"/>
              </w:rPr>
            </w:pPr>
            <w:r w:rsidRPr="00B869FB">
              <w:rPr>
                <w:rFonts w:ascii="Times New Roman" w:hAnsi="Times New Roman"/>
                <w:b/>
                <w:bCs/>
                <w:sz w:val="22"/>
                <w:szCs w:val="22"/>
              </w:rPr>
              <w:t>184 500</w:t>
            </w:r>
          </w:p>
        </w:tc>
      </w:tr>
      <w:tr>
        <w:tblPrEx>
          <w:tblW w:w="9386" w:type="dxa"/>
          <w:tblInd w:w="78" w:type="dxa"/>
          <w:tblLayout w:type="fixed"/>
          <w:tblCellMar>
            <w:top w:w="0" w:type="dxa"/>
            <w:bottom w:w="0" w:type="dxa"/>
          </w:tblCellMar>
        </w:tblPrEx>
        <w:trPr>
          <w:trHeight w:val="70"/>
        </w:trPr>
        <w:tc>
          <w:tcPr>
            <w:tcW w:w="4992" w:type="dxa"/>
            <w:tcBorders>
              <w:top w:val="single" w:sz="4" w:space="0" w:color="auto"/>
              <w:left w:val="single" w:sz="4" w:space="0" w:color="auto"/>
              <w:bottom w:val="single" w:sz="4" w:space="0" w:color="auto"/>
              <w:right w:val="single" w:sz="4" w:space="0" w:color="auto"/>
            </w:tcBorders>
            <w:textDirection w:val="lrTb"/>
            <w:vAlign w:val="top"/>
          </w:tcPr>
          <w:p w:rsidR="00404AF5" w:rsidP="00991609">
            <w:pPr>
              <w:autoSpaceDE w:val="0"/>
              <w:autoSpaceDN w:val="0"/>
              <w:bidi w:val="0"/>
              <w:adjustRightInd w:val="0"/>
              <w:rPr>
                <w:rFonts w:ascii="Times New Roman" w:hAnsi="Times New Roman"/>
                <w:color w:val="000000"/>
                <w:lang w:val="sk-SK"/>
              </w:rPr>
            </w:pPr>
            <w:r>
              <w:rPr>
                <w:rFonts w:ascii="Times New Roman" w:hAnsi="Times New Roman"/>
                <w:color w:val="000000"/>
                <w:lang w:val="sk-SK"/>
              </w:rPr>
              <w:t>Odhadovaný počet zamestnancov na zabezpečenie</w:t>
            </w:r>
            <w:r w:rsidR="00991609">
              <w:rPr>
                <w:rFonts w:ascii="Times New Roman" w:hAnsi="Times New Roman"/>
                <w:color w:val="000000"/>
                <w:lang w:val="sk-SK"/>
              </w:rPr>
              <w:t xml:space="preserve"> účasti osôb na </w:t>
            </w:r>
            <w:r>
              <w:rPr>
                <w:rFonts w:ascii="Times New Roman" w:hAnsi="Times New Roman"/>
                <w:color w:val="000000"/>
                <w:lang w:val="sk-SK"/>
              </w:rPr>
              <w:t>výkon</w:t>
            </w:r>
            <w:r w:rsidR="00991609">
              <w:rPr>
                <w:rFonts w:ascii="Times New Roman" w:hAnsi="Times New Roman"/>
                <w:color w:val="000000"/>
                <w:lang w:val="sk-SK"/>
              </w:rPr>
              <w:t>e</w:t>
            </w:r>
            <w:r>
              <w:rPr>
                <w:rFonts w:ascii="Times New Roman" w:hAnsi="Times New Roman"/>
                <w:color w:val="000000"/>
                <w:lang w:val="sk-SK"/>
              </w:rPr>
              <w:t xml:space="preserve"> menších obecných služieb alebo dobrovoľníckej </w:t>
            </w:r>
            <w:r w:rsidR="00991609">
              <w:rPr>
                <w:rFonts w:ascii="Times New Roman" w:hAnsi="Times New Roman"/>
                <w:color w:val="000000"/>
                <w:lang w:val="sk-SK"/>
              </w:rPr>
              <w:t>činnosti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04AF5" w:rsidRPr="006F6A99" w:rsidP="006C6397">
            <w:pPr>
              <w:autoSpaceDE w:val="0"/>
              <w:autoSpaceDN w:val="0"/>
              <w:bidi w:val="0"/>
              <w:adjustRightInd w:val="0"/>
              <w:rPr>
                <w:rFonts w:ascii="Times New Roman" w:hAnsi="Times New Roman"/>
                <w:color w:val="000000"/>
                <w:lang w:val="sk-SK"/>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404AF5" w:rsidRPr="00047FDA" w:rsidP="00047FDA">
            <w:pPr>
              <w:bidi w:val="0"/>
              <w:jc w:val="center"/>
              <w:rPr>
                <w:rFonts w:ascii="Times New Roman" w:hAnsi="Times New Roman"/>
                <w:b/>
                <w:bCs/>
                <w:sz w:val="22"/>
                <w:szCs w:val="22"/>
              </w:rPr>
            </w:pPr>
            <w:r w:rsidR="00991609">
              <w:rPr>
                <w:rFonts w:ascii="Times New Roman" w:hAnsi="Times New Roman"/>
                <w:b/>
                <w:bCs/>
                <w:sz w:val="22"/>
                <w:szCs w:val="22"/>
              </w:rPr>
              <w:t>840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404AF5" w:rsidRPr="00047FDA" w:rsidP="00047FDA">
            <w:pPr>
              <w:bidi w:val="0"/>
              <w:jc w:val="center"/>
              <w:rPr>
                <w:rFonts w:ascii="Times New Roman" w:hAnsi="Times New Roman"/>
                <w:b/>
                <w:bCs/>
                <w:sz w:val="22"/>
                <w:szCs w:val="22"/>
              </w:rPr>
            </w:pPr>
            <w:r w:rsidR="00991609">
              <w:rPr>
                <w:rFonts w:ascii="Times New Roman" w:hAnsi="Times New Roman"/>
                <w:b/>
                <w:bCs/>
                <w:sz w:val="22"/>
                <w:szCs w:val="22"/>
              </w:rPr>
              <w:t>840</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404AF5" w:rsidRPr="00047FDA" w:rsidP="00047FDA">
            <w:pPr>
              <w:bidi w:val="0"/>
              <w:jc w:val="center"/>
              <w:rPr>
                <w:rFonts w:ascii="Times New Roman" w:hAnsi="Times New Roman"/>
                <w:b/>
                <w:bCs/>
                <w:sz w:val="22"/>
                <w:szCs w:val="22"/>
              </w:rPr>
            </w:pPr>
            <w:r w:rsidR="00991609">
              <w:rPr>
                <w:rFonts w:ascii="Times New Roman" w:hAnsi="Times New Roman"/>
                <w:b/>
                <w:bCs/>
                <w:sz w:val="22"/>
                <w:szCs w:val="22"/>
              </w:rPr>
              <w:t>840</w:t>
            </w:r>
          </w:p>
        </w:tc>
      </w:tr>
    </w:tbl>
    <w:p w:rsidR="00A80523" w:rsidRPr="006F6A99">
      <w:pPr>
        <w:bidi w:val="0"/>
        <w:rPr>
          <w:rFonts w:ascii="Times New Roman" w:hAnsi="Times New Roman"/>
          <w:lang w:val="sk-SK"/>
        </w:rPr>
      </w:pPr>
    </w:p>
    <w:p w:rsidR="00A80523" w:rsidRPr="006F6A99">
      <w:pPr>
        <w:bidi w:val="0"/>
        <w:rPr>
          <w:rFonts w:ascii="Times New Roman" w:hAnsi="Times New Roman"/>
          <w:lang w:val="sk-SK"/>
        </w:rPr>
      </w:pPr>
    </w:p>
    <w:p w:rsidR="00A80523" w:rsidRPr="006F6A99">
      <w:pPr>
        <w:bidi w:val="0"/>
        <w:rPr>
          <w:rFonts w:ascii="Times New Roman" w:hAnsi="Times New Roman"/>
          <w:b/>
          <w:bCs/>
          <w:lang w:val="sk-SK"/>
        </w:rPr>
      </w:pPr>
      <w:r w:rsidRPr="006F6A99">
        <w:rPr>
          <w:rFonts w:ascii="Times New Roman" w:hAnsi="Times New Roman"/>
          <w:b/>
          <w:bCs/>
          <w:lang w:val="sk-SK"/>
        </w:rPr>
        <w:t>2.3.4. Výpočty vplyvov na verejné financie</w:t>
      </w:r>
    </w:p>
    <w:p w:rsidR="00574902">
      <w:pPr>
        <w:pStyle w:val="BodyText"/>
        <w:tabs>
          <w:tab w:val="num" w:pos="1080"/>
        </w:tabs>
        <w:bidi w:val="0"/>
        <w:jc w:val="both"/>
        <w:rPr>
          <w:rFonts w:ascii="Times New Roman" w:hAnsi="Times New Roman"/>
          <w:b/>
          <w:bCs/>
        </w:rPr>
      </w:pPr>
    </w:p>
    <w:p w:rsidR="00A80523" w:rsidRPr="00394674">
      <w:pPr>
        <w:pStyle w:val="BodyText"/>
        <w:tabs>
          <w:tab w:val="num" w:pos="1080"/>
        </w:tabs>
        <w:bidi w:val="0"/>
        <w:jc w:val="both"/>
        <w:rPr>
          <w:rFonts w:ascii="Times New Roman" w:hAnsi="Times New Roman"/>
          <w:bCs/>
          <w:lang w:val="sk-SK" w:eastAsia="x-none"/>
        </w:rPr>
      </w:pPr>
      <w:r w:rsidRPr="00394674" w:rsidR="00E0240B">
        <w:rPr>
          <w:rFonts w:ascii="Times New Roman" w:hAnsi="Times New Roman"/>
          <w:bCs/>
          <w:lang w:val="sk-SK" w:eastAsia="x-none"/>
        </w:rPr>
        <w:t xml:space="preserve">Pri odhadoch </w:t>
      </w:r>
      <w:r w:rsidRPr="00394674" w:rsidR="00D13A51">
        <w:rPr>
          <w:rFonts w:ascii="Times New Roman" w:hAnsi="Times New Roman"/>
          <w:bCs/>
          <w:lang w:val="sk-SK" w:eastAsia="x-none"/>
        </w:rPr>
        <w:t>objemu finančných prostriedkov, ktoré budú mať vplyv na rozpočet verejnej správy sa vychádzalo z:</w:t>
      </w:r>
    </w:p>
    <w:p w:rsidR="00047FDA" w:rsidP="001F2F97">
      <w:pPr>
        <w:pStyle w:val="BodyText"/>
        <w:numPr>
          <w:numId w:val="8"/>
        </w:numPr>
        <w:bidi w:val="0"/>
        <w:jc w:val="both"/>
        <w:rPr>
          <w:rFonts w:ascii="Times New Roman" w:hAnsi="Times New Roman"/>
          <w:bCs/>
          <w:lang w:val="sk-SK" w:eastAsia="x-none"/>
        </w:rPr>
      </w:pPr>
      <w:r w:rsidR="008D1FB4">
        <w:rPr>
          <w:rFonts w:ascii="Times New Roman" w:hAnsi="Times New Roman"/>
          <w:bCs/>
          <w:lang w:val="sk-SK" w:eastAsia="x-none"/>
        </w:rPr>
        <w:t>P</w:t>
      </w:r>
      <w:r w:rsidRPr="00394674" w:rsidR="001F2F97">
        <w:rPr>
          <w:rFonts w:ascii="Times New Roman" w:hAnsi="Times New Roman"/>
          <w:bCs/>
          <w:lang w:val="sk-SK" w:eastAsia="x-none"/>
        </w:rPr>
        <w:t>riemerného mesačného počtu poberateľov pomoci v hmotnej núdzi n</w:t>
      </w:r>
      <w:r w:rsidRPr="00394674">
        <w:rPr>
          <w:rFonts w:ascii="Times New Roman" w:hAnsi="Times New Roman"/>
          <w:bCs/>
          <w:lang w:val="sk-SK" w:eastAsia="x-none"/>
        </w:rPr>
        <w:t>a základe údajov z IS RSD,</w:t>
      </w:r>
      <w:r w:rsidRPr="00394674" w:rsidR="001F2F97">
        <w:rPr>
          <w:rFonts w:ascii="Times New Roman" w:hAnsi="Times New Roman"/>
          <w:bCs/>
          <w:lang w:val="sk-SK" w:eastAsia="x-none"/>
        </w:rPr>
        <w:t xml:space="preserve"> v rámci, ktorého vplyv jednotlivých opatrení zavedených v návrhu nového zákona o pomoci v hmotnej núdzi dotknú v priemere 182 </w:t>
      </w:r>
      <w:r w:rsidR="00482944">
        <w:rPr>
          <w:rFonts w:ascii="Times New Roman" w:hAnsi="Times New Roman"/>
          <w:bCs/>
          <w:lang w:val="sk-SK" w:eastAsia="x-none"/>
        </w:rPr>
        <w:t>236</w:t>
      </w:r>
      <w:r w:rsidRPr="00394674" w:rsidR="001F2F97">
        <w:rPr>
          <w:rFonts w:ascii="Times New Roman" w:hAnsi="Times New Roman"/>
          <w:bCs/>
          <w:lang w:val="sk-SK" w:eastAsia="x-none"/>
        </w:rPr>
        <w:t xml:space="preserve"> poberateľov pomoci v hmotnej núdzi v roku 2014, v roku 2015 pôjde približne o 180 </w:t>
      </w:r>
      <w:r w:rsidR="00482944">
        <w:rPr>
          <w:rFonts w:ascii="Times New Roman" w:hAnsi="Times New Roman"/>
          <w:bCs/>
          <w:lang w:val="sk-SK" w:eastAsia="x-none"/>
        </w:rPr>
        <w:t>414</w:t>
      </w:r>
      <w:r w:rsidRPr="00394674" w:rsidR="001F2F97">
        <w:rPr>
          <w:rFonts w:ascii="Times New Roman" w:hAnsi="Times New Roman"/>
          <w:bCs/>
          <w:lang w:val="sk-SK" w:eastAsia="x-none"/>
        </w:rPr>
        <w:t xml:space="preserve"> poberateľov, a v roku 2016 pôjde približne mesačne o 178 </w:t>
      </w:r>
      <w:r w:rsidR="00482944">
        <w:rPr>
          <w:rFonts w:ascii="Times New Roman" w:hAnsi="Times New Roman"/>
          <w:bCs/>
          <w:lang w:val="sk-SK" w:eastAsia="x-none"/>
        </w:rPr>
        <w:t>610</w:t>
      </w:r>
      <w:r w:rsidRPr="00394674" w:rsidR="001F2F97">
        <w:rPr>
          <w:rFonts w:ascii="Times New Roman" w:hAnsi="Times New Roman"/>
          <w:bCs/>
          <w:lang w:val="sk-SK" w:eastAsia="x-none"/>
        </w:rPr>
        <w:t xml:space="preserve"> poberateľov</w:t>
      </w:r>
      <w:r w:rsidR="008D1FB4">
        <w:rPr>
          <w:rFonts w:ascii="Times New Roman" w:hAnsi="Times New Roman"/>
          <w:bCs/>
          <w:lang w:val="sk-SK" w:eastAsia="x-none"/>
        </w:rPr>
        <w:t>.</w:t>
      </w:r>
      <w:r w:rsidRPr="00394674" w:rsidR="001F2F97">
        <w:rPr>
          <w:rFonts w:ascii="Times New Roman" w:hAnsi="Times New Roman"/>
          <w:bCs/>
          <w:lang w:val="sk-SK" w:eastAsia="x-none"/>
        </w:rPr>
        <w:t xml:space="preserve"> </w:t>
      </w:r>
    </w:p>
    <w:p w:rsidR="006C6397" w:rsidRPr="006E3B3B" w:rsidP="001F69DB">
      <w:pPr>
        <w:pStyle w:val="BodyText"/>
        <w:numPr>
          <w:numId w:val="8"/>
        </w:numPr>
        <w:bidi w:val="0"/>
        <w:jc w:val="both"/>
        <w:rPr>
          <w:rFonts w:ascii="Times New Roman" w:hAnsi="Times New Roman"/>
          <w:bCs/>
          <w:lang w:val="sk-SK" w:eastAsia="x-none"/>
        </w:rPr>
      </w:pPr>
      <w:r w:rsidR="008D1FB4">
        <w:rPr>
          <w:rFonts w:ascii="Times New Roman" w:hAnsi="Times New Roman"/>
          <w:bCs/>
          <w:lang w:val="sk-SK" w:eastAsia="x-none"/>
        </w:rPr>
        <w:t>P</w:t>
      </w:r>
      <w:r w:rsidRPr="006E3B3B" w:rsidR="001F2F97">
        <w:rPr>
          <w:rFonts w:ascii="Times New Roman" w:hAnsi="Times New Roman"/>
          <w:bCs/>
          <w:lang w:val="sk-SK" w:eastAsia="x-none"/>
        </w:rPr>
        <w:t xml:space="preserve">očtu domácností, ktorých príjmy z pracovnej činnosti nedosahujú maximálnu sumu nárokov na pomoc v hmotnej núdzi a v rámci nárokov im vznikne nárok na aktivačný príspevok na základe príjmového rozdelenia </w:t>
      </w:r>
      <w:r w:rsidRPr="006E3B3B" w:rsidR="00713A7B">
        <w:rPr>
          <w:rFonts w:ascii="Times New Roman" w:hAnsi="Times New Roman"/>
          <w:bCs/>
          <w:lang w:val="sk-SK" w:eastAsia="x-none"/>
        </w:rPr>
        <w:t xml:space="preserve">domácností zo </w:t>
      </w:r>
      <w:r w:rsidRPr="006E3B3B" w:rsidR="00047FDA">
        <w:rPr>
          <w:rFonts w:ascii="Times New Roman" w:hAnsi="Times New Roman"/>
          <w:bCs/>
          <w:lang w:val="sk-SK" w:eastAsia="x-none"/>
        </w:rPr>
        <w:t xml:space="preserve">štatistického zisťovania </w:t>
      </w:r>
      <w:r w:rsidRPr="006E3B3B">
        <w:rPr>
          <w:rFonts w:ascii="Times New Roman" w:hAnsi="Times New Roman"/>
          <w:bCs/>
          <w:lang w:val="sk-SK" w:eastAsia="x-none"/>
        </w:rPr>
        <w:t>EU SILC 20</w:t>
      </w:r>
      <w:r w:rsidRPr="006E3B3B" w:rsidR="00574902">
        <w:rPr>
          <w:rFonts w:ascii="Times New Roman" w:hAnsi="Times New Roman"/>
          <w:bCs/>
          <w:lang w:val="sk-SK" w:eastAsia="x-none"/>
        </w:rPr>
        <w:t>11</w:t>
      </w:r>
      <w:r w:rsidRPr="006E3B3B" w:rsidR="00047FDA">
        <w:rPr>
          <w:rFonts w:ascii="Times New Roman" w:hAnsi="Times New Roman"/>
          <w:bCs/>
          <w:lang w:val="sk-SK" w:eastAsia="x-none"/>
        </w:rPr>
        <w:t>,</w:t>
      </w:r>
      <w:r w:rsidRPr="006E3B3B" w:rsidR="001F2F97">
        <w:rPr>
          <w:rFonts w:ascii="Times New Roman" w:hAnsi="Times New Roman"/>
          <w:bCs/>
          <w:lang w:val="sk-SK" w:eastAsia="x-none"/>
        </w:rPr>
        <w:t xml:space="preserve"> </w:t>
      </w:r>
      <w:r w:rsidRPr="006E3B3B" w:rsidR="00713A7B">
        <w:rPr>
          <w:rFonts w:ascii="Times New Roman" w:hAnsi="Times New Roman"/>
          <w:bCs/>
          <w:lang w:val="sk-SK" w:eastAsia="x-none"/>
        </w:rPr>
        <w:t xml:space="preserve">odhadovaný počet je cca </w:t>
      </w:r>
      <w:r w:rsidR="008D1FB4">
        <w:rPr>
          <w:rFonts w:ascii="Times New Roman" w:hAnsi="Times New Roman"/>
          <w:bCs/>
          <w:lang w:val="sk-SK" w:eastAsia="x-none"/>
        </w:rPr>
        <w:t>8</w:t>
      </w:r>
      <w:r w:rsidRPr="006E3B3B" w:rsidR="006E3B3B">
        <w:rPr>
          <w:rFonts w:ascii="Times New Roman" w:hAnsi="Times New Roman"/>
          <w:bCs/>
          <w:lang w:val="sk-SK" w:eastAsia="x-none"/>
        </w:rPr>
        <w:t> 000</w:t>
      </w:r>
      <w:r w:rsidRPr="006E3B3B" w:rsidR="00713A7B">
        <w:rPr>
          <w:rFonts w:ascii="Times New Roman" w:hAnsi="Times New Roman"/>
          <w:bCs/>
          <w:lang w:val="sk-SK" w:eastAsia="x-none"/>
        </w:rPr>
        <w:t xml:space="preserve"> poberateľov pre rok</w:t>
      </w:r>
      <w:r w:rsidRPr="006E3B3B" w:rsidR="006E3B3B">
        <w:rPr>
          <w:rFonts w:ascii="Times New Roman" w:hAnsi="Times New Roman"/>
          <w:bCs/>
          <w:lang w:val="sk-SK" w:eastAsia="x-none"/>
        </w:rPr>
        <w:t>y</w:t>
      </w:r>
      <w:r w:rsidRPr="006E3B3B" w:rsidR="00713A7B">
        <w:rPr>
          <w:rFonts w:ascii="Times New Roman" w:hAnsi="Times New Roman"/>
          <w:bCs/>
          <w:lang w:val="sk-SK" w:eastAsia="x-none"/>
        </w:rPr>
        <w:t xml:space="preserve"> 2014</w:t>
      </w:r>
      <w:r w:rsidR="008D1FB4">
        <w:rPr>
          <w:rFonts w:ascii="Times New Roman" w:hAnsi="Times New Roman"/>
          <w:bCs/>
          <w:lang w:val="sk-SK" w:eastAsia="x-none"/>
        </w:rPr>
        <w:t xml:space="preserve"> a následne predpokladáme zníženie počtu poberateľov v rokoch 2015 až</w:t>
      </w:r>
      <w:r w:rsidRPr="006E3B3B" w:rsidR="006E3B3B">
        <w:rPr>
          <w:rFonts w:ascii="Times New Roman" w:hAnsi="Times New Roman"/>
          <w:bCs/>
          <w:lang w:val="sk-SK" w:eastAsia="x-none"/>
        </w:rPr>
        <w:t xml:space="preserve"> 2016</w:t>
      </w:r>
      <w:r w:rsidR="008D1FB4">
        <w:rPr>
          <w:rFonts w:ascii="Times New Roman" w:hAnsi="Times New Roman"/>
          <w:bCs/>
          <w:lang w:val="sk-SK" w:eastAsia="x-none"/>
        </w:rPr>
        <w:t xml:space="preserve"> v dôsledku rastu príjmov, a to na cca 6000 poberateľov (2015) a cca 5000 poberateľov (2016).</w:t>
      </w:r>
    </w:p>
    <w:p w:rsidR="006E3B3B" w:rsidRPr="00394674" w:rsidP="001F69DB">
      <w:pPr>
        <w:pStyle w:val="BodyText"/>
        <w:numPr>
          <w:numId w:val="8"/>
        </w:numPr>
        <w:bidi w:val="0"/>
        <w:jc w:val="both"/>
        <w:rPr>
          <w:rFonts w:ascii="Times New Roman" w:hAnsi="Times New Roman"/>
          <w:bCs/>
          <w:lang w:val="sk-SK" w:eastAsia="sk-SK"/>
        </w:rPr>
      </w:pPr>
      <w:r w:rsidR="008D1FB4">
        <w:rPr>
          <w:rFonts w:ascii="Times New Roman" w:hAnsi="Times New Roman"/>
          <w:bCs/>
          <w:lang w:val="sk-SK" w:eastAsia="sk-SK"/>
        </w:rPr>
        <w:t>P</w:t>
      </w:r>
      <w:r>
        <w:rPr>
          <w:rFonts w:ascii="Times New Roman" w:hAnsi="Times New Roman"/>
          <w:bCs/>
          <w:lang w:val="sk-SK" w:eastAsia="sk-SK"/>
        </w:rPr>
        <w:t>redpokladaného počtu poberateľov, ktorým je poskytovan</w:t>
      </w:r>
      <w:r w:rsidR="007E1059">
        <w:rPr>
          <w:rFonts w:ascii="Times New Roman" w:hAnsi="Times New Roman"/>
          <w:bCs/>
          <w:lang w:val="sk-SK" w:eastAsia="sk-SK"/>
        </w:rPr>
        <w:t>é</w:t>
      </w:r>
      <w:r>
        <w:rPr>
          <w:rFonts w:ascii="Times New Roman" w:hAnsi="Times New Roman"/>
          <w:bCs/>
          <w:lang w:val="sk-SK" w:eastAsia="sk-SK"/>
        </w:rPr>
        <w:t xml:space="preserve"> bývanie v zariadeniach sociálnych služieb </w:t>
      </w:r>
      <w:r w:rsidRPr="00717BCD">
        <w:rPr>
          <w:rFonts w:ascii="Times New Roman" w:hAnsi="Times New Roman"/>
          <w:lang w:val="sk-SK" w:eastAsia="cs-CZ"/>
        </w:rPr>
        <w:t>napr. Útulok, Dom</w:t>
      </w:r>
      <w:r>
        <w:rPr>
          <w:rFonts w:ascii="Times New Roman" w:hAnsi="Times New Roman"/>
          <w:lang w:val="sk-SK" w:eastAsia="cs-CZ"/>
        </w:rPr>
        <w:t>ov</w:t>
      </w:r>
      <w:r w:rsidRPr="00717BCD">
        <w:rPr>
          <w:rFonts w:ascii="Times New Roman" w:hAnsi="Times New Roman"/>
          <w:lang w:val="sk-SK" w:eastAsia="cs-CZ"/>
        </w:rPr>
        <w:t xml:space="preserve"> na pol ceste</w:t>
      </w:r>
      <w:r>
        <w:rPr>
          <w:rFonts w:ascii="Times New Roman" w:hAnsi="Times New Roman"/>
          <w:lang w:val="sk-SK" w:eastAsia="cs-CZ"/>
        </w:rPr>
        <w:t xml:space="preserve">, </w:t>
      </w:r>
      <w:r>
        <w:rPr>
          <w:rFonts w:ascii="Times New Roman" w:hAnsi="Times New Roman"/>
          <w:lang w:val="sk-SK" w:eastAsia="x-none"/>
        </w:rPr>
        <w:t>zariadenie núdzového bývania,</w:t>
      </w:r>
      <w:r>
        <w:rPr>
          <w:rFonts w:ascii="Times New Roman" w:hAnsi="Times New Roman"/>
          <w:lang w:val="sk-SK" w:eastAsia="cs-CZ"/>
        </w:rPr>
        <w:t xml:space="preserve"> </w:t>
      </w:r>
      <w:r w:rsidRPr="00717BCD">
        <w:rPr>
          <w:rFonts w:ascii="Times New Roman" w:hAnsi="Times New Roman"/>
          <w:lang w:val="sk-SK" w:eastAsia="cs-CZ"/>
        </w:rPr>
        <w:t xml:space="preserve"> a Krízové centrum.</w:t>
      </w:r>
      <w:r w:rsidR="00927043">
        <w:rPr>
          <w:rFonts w:ascii="Times New Roman" w:hAnsi="Times New Roman"/>
          <w:lang w:val="sk-SK" w:eastAsia="cs-CZ"/>
        </w:rPr>
        <w:t xml:space="preserve"> Počet takýchto prípadov sa odhaduje priemerne mesačne pre je</w:t>
      </w:r>
      <w:r w:rsidR="00F96A76">
        <w:rPr>
          <w:rFonts w:ascii="Times New Roman" w:hAnsi="Times New Roman"/>
          <w:lang w:val="sk-SK" w:eastAsia="cs-CZ"/>
        </w:rPr>
        <w:t>dnotlivé roky 2014-2016 na  2670</w:t>
      </w:r>
      <w:r w:rsidR="00927043">
        <w:rPr>
          <w:rFonts w:ascii="Times New Roman" w:hAnsi="Times New Roman"/>
          <w:lang w:val="sk-SK" w:eastAsia="cs-CZ"/>
        </w:rPr>
        <w:t xml:space="preserve"> poberateľov</w:t>
      </w:r>
      <w:r w:rsidR="008D1FB4">
        <w:rPr>
          <w:rFonts w:ascii="Times New Roman" w:hAnsi="Times New Roman"/>
          <w:lang w:val="sk-SK" w:eastAsia="cs-CZ"/>
        </w:rPr>
        <w:t>.</w:t>
      </w:r>
    </w:p>
    <w:p w:rsidR="00047FDA" w:rsidRPr="00394674" w:rsidP="00D13A51">
      <w:pPr>
        <w:pStyle w:val="BodyText"/>
        <w:numPr>
          <w:numId w:val="8"/>
        </w:numPr>
        <w:bidi w:val="0"/>
        <w:jc w:val="both"/>
        <w:rPr>
          <w:rFonts w:ascii="Times New Roman" w:hAnsi="Times New Roman"/>
          <w:bCs/>
          <w:lang w:val="sk-SK" w:eastAsia="x-none"/>
        </w:rPr>
      </w:pPr>
      <w:r w:rsidR="008D1FB4">
        <w:rPr>
          <w:rFonts w:ascii="Times New Roman" w:hAnsi="Times New Roman"/>
          <w:bCs/>
          <w:lang w:val="sk-SK" w:eastAsia="x-none"/>
        </w:rPr>
        <w:t>N</w:t>
      </w:r>
      <w:r w:rsidRPr="00394674">
        <w:rPr>
          <w:rFonts w:ascii="Times New Roman" w:hAnsi="Times New Roman"/>
          <w:bCs/>
          <w:lang w:val="sk-SK" w:eastAsia="x-none"/>
        </w:rPr>
        <w:t xml:space="preserve">astavených podmienok nároku na dávku v hmotnej núdzi a príspevky k dávke v hmotnej núdzi taxatívne </w:t>
      </w:r>
      <w:r w:rsidRPr="00394674" w:rsidR="007E1059">
        <w:rPr>
          <w:rFonts w:ascii="Times New Roman" w:hAnsi="Times New Roman"/>
          <w:bCs/>
          <w:lang w:val="sk-SK" w:eastAsia="x-none"/>
        </w:rPr>
        <w:t>vymedzený</w:t>
      </w:r>
      <w:r w:rsidR="007E1059">
        <w:rPr>
          <w:rFonts w:ascii="Times New Roman" w:hAnsi="Times New Roman"/>
          <w:bCs/>
          <w:lang w:val="sk-SK" w:eastAsia="x-none"/>
        </w:rPr>
        <w:t xml:space="preserve">ch </w:t>
      </w:r>
      <w:r w:rsidRPr="00394674">
        <w:rPr>
          <w:rFonts w:ascii="Times New Roman" w:hAnsi="Times New Roman"/>
          <w:bCs/>
          <w:lang w:val="sk-SK" w:eastAsia="x-none"/>
        </w:rPr>
        <w:t xml:space="preserve">v rámci </w:t>
      </w:r>
      <w:r w:rsidRPr="00394674" w:rsidR="00404AF5">
        <w:rPr>
          <w:rFonts w:ascii="Times New Roman" w:hAnsi="Times New Roman"/>
          <w:bCs/>
          <w:lang w:val="sk-SK" w:eastAsia="x-none"/>
        </w:rPr>
        <w:t>navrhovanej právnej úpravy</w:t>
      </w:r>
      <w:r w:rsidRPr="00394674" w:rsidR="00857BF7">
        <w:rPr>
          <w:rFonts w:ascii="Times New Roman" w:hAnsi="Times New Roman"/>
          <w:bCs/>
          <w:lang w:val="sk-SK" w:eastAsia="x-none"/>
        </w:rPr>
        <w:t xml:space="preserve"> o pomoci v hmotnej núdzi</w:t>
      </w:r>
      <w:r w:rsidR="008D1FB4">
        <w:rPr>
          <w:rFonts w:ascii="Times New Roman" w:hAnsi="Times New Roman"/>
          <w:bCs/>
          <w:lang w:val="sk-SK" w:eastAsia="x-none"/>
        </w:rPr>
        <w:t>.</w:t>
      </w:r>
    </w:p>
    <w:p w:rsidR="001F69DB" w:rsidRPr="00394674" w:rsidP="001F69DB">
      <w:pPr>
        <w:pStyle w:val="BodyText"/>
        <w:numPr>
          <w:numId w:val="8"/>
        </w:numPr>
        <w:bidi w:val="0"/>
        <w:jc w:val="both"/>
        <w:rPr>
          <w:rFonts w:ascii="Times New Roman" w:hAnsi="Times New Roman"/>
          <w:bCs/>
          <w:lang w:val="sk-SK" w:eastAsia="x-none"/>
        </w:rPr>
      </w:pPr>
      <w:r w:rsidR="008D1FB4">
        <w:rPr>
          <w:rFonts w:ascii="Times New Roman" w:hAnsi="Times New Roman"/>
          <w:bCs/>
          <w:lang w:val="sk-SK" w:eastAsia="x-none"/>
        </w:rPr>
        <w:t>P</w:t>
      </w:r>
      <w:r w:rsidRPr="00394674" w:rsidR="00404AF5">
        <w:rPr>
          <w:rFonts w:ascii="Times New Roman" w:hAnsi="Times New Roman"/>
          <w:bCs/>
          <w:lang w:val="sk-SK" w:eastAsia="x-none"/>
        </w:rPr>
        <w:t xml:space="preserve">redpokladaného počtu zamestnancov potrebných na zabezpečenie </w:t>
      </w:r>
      <w:r w:rsidRPr="00394674" w:rsidR="00991609">
        <w:rPr>
          <w:rFonts w:ascii="Times New Roman" w:hAnsi="Times New Roman"/>
          <w:bCs/>
          <w:lang w:val="sk-SK" w:eastAsia="x-none"/>
        </w:rPr>
        <w:t xml:space="preserve">účasti osôb na </w:t>
      </w:r>
      <w:r w:rsidRPr="00394674" w:rsidR="00404AF5">
        <w:rPr>
          <w:rFonts w:ascii="Times New Roman" w:hAnsi="Times New Roman"/>
          <w:bCs/>
          <w:lang w:val="sk-SK" w:eastAsia="x-none"/>
        </w:rPr>
        <w:t>výkon</w:t>
      </w:r>
      <w:r w:rsidRPr="00394674" w:rsidR="00991609">
        <w:rPr>
          <w:rFonts w:ascii="Times New Roman" w:hAnsi="Times New Roman"/>
          <w:bCs/>
          <w:lang w:val="sk-SK" w:eastAsia="x-none"/>
        </w:rPr>
        <w:t>e</w:t>
      </w:r>
      <w:r w:rsidRPr="00394674" w:rsidR="00404AF5">
        <w:rPr>
          <w:rFonts w:ascii="Times New Roman" w:hAnsi="Times New Roman"/>
          <w:bCs/>
          <w:lang w:val="sk-SK" w:eastAsia="x-none"/>
        </w:rPr>
        <w:t xml:space="preserve"> menších obecných služieb a</w:t>
      </w:r>
      <w:r w:rsidRPr="00394674" w:rsidR="00991609">
        <w:rPr>
          <w:rFonts w:ascii="Times New Roman" w:hAnsi="Times New Roman"/>
          <w:bCs/>
          <w:lang w:val="sk-SK" w:eastAsia="x-none"/>
        </w:rPr>
        <w:t>lebo</w:t>
      </w:r>
      <w:r w:rsidRPr="00394674">
        <w:rPr>
          <w:rFonts w:ascii="Times New Roman" w:hAnsi="Times New Roman"/>
          <w:bCs/>
          <w:lang w:val="sk-SK" w:eastAsia="x-none"/>
        </w:rPr>
        <w:t> dobrovoľníckej činnosti, ktorý sa odhaduje pre roky 2014 až 2016 na 840</w:t>
      </w:r>
      <w:r w:rsidR="008D1FB4">
        <w:rPr>
          <w:rFonts w:ascii="Times New Roman" w:hAnsi="Times New Roman"/>
          <w:bCs/>
          <w:lang w:val="sk-SK" w:eastAsia="x-none"/>
        </w:rPr>
        <w:t>.</w:t>
      </w:r>
      <w:r w:rsidRPr="00394674">
        <w:rPr>
          <w:rFonts w:ascii="Times New Roman" w:hAnsi="Times New Roman"/>
          <w:bCs/>
          <w:lang w:val="sk-SK" w:eastAsia="x-none"/>
        </w:rPr>
        <w:t xml:space="preserve"> </w:t>
      </w:r>
    </w:p>
    <w:p w:rsidR="006D3D38" w:rsidRPr="00394674" w:rsidP="001F69DB">
      <w:pPr>
        <w:pStyle w:val="BodyText"/>
        <w:numPr>
          <w:numId w:val="8"/>
        </w:numPr>
        <w:bidi w:val="0"/>
        <w:jc w:val="both"/>
        <w:rPr>
          <w:rFonts w:ascii="Times New Roman" w:hAnsi="Times New Roman"/>
          <w:bCs/>
          <w:lang w:val="sk-SK" w:eastAsia="x-none"/>
        </w:rPr>
      </w:pPr>
      <w:r w:rsidR="008D1FB4">
        <w:rPr>
          <w:rFonts w:ascii="Times New Roman" w:hAnsi="Times New Roman"/>
          <w:bCs/>
          <w:lang w:val="sk-SK" w:eastAsia="x-none"/>
        </w:rPr>
        <w:t>P</w:t>
      </w:r>
      <w:r w:rsidRPr="00394674" w:rsidR="001F69DB">
        <w:rPr>
          <w:rFonts w:ascii="Times New Roman" w:hAnsi="Times New Roman"/>
          <w:bCs/>
          <w:lang w:val="sk-SK" w:eastAsia="x-none"/>
        </w:rPr>
        <w:t>redpokladaného počtu účastníkov, ktorí sa zúčastnia výkonu menších obecných služieb alebo dobrovoľníckej činnosti</w:t>
      </w:r>
      <w:r w:rsidR="007E1059">
        <w:rPr>
          <w:rFonts w:ascii="Times New Roman" w:hAnsi="Times New Roman"/>
          <w:bCs/>
          <w:lang w:val="sk-SK" w:eastAsia="x-none"/>
        </w:rPr>
        <w:t>a</w:t>
      </w:r>
      <w:r w:rsidR="008D1FB4">
        <w:rPr>
          <w:rFonts w:ascii="Times New Roman" w:hAnsi="Times New Roman"/>
          <w:bCs/>
          <w:lang w:val="sk-SK" w:eastAsia="x-none"/>
        </w:rPr>
        <w:t xml:space="preserve">ch , </w:t>
      </w:r>
      <w:r w:rsidR="007E1059">
        <w:rPr>
          <w:rFonts w:ascii="Times New Roman" w:hAnsi="Times New Roman"/>
          <w:bCs/>
          <w:lang w:val="sk-SK" w:eastAsia="x-none"/>
        </w:rPr>
        <w:t xml:space="preserve">ktorých účasť </w:t>
      </w:r>
      <w:r w:rsidR="00394674">
        <w:rPr>
          <w:rFonts w:ascii="Times New Roman" w:hAnsi="Times New Roman"/>
          <w:bCs/>
          <w:lang w:val="sk-SK" w:eastAsia="x-none"/>
        </w:rPr>
        <w:t>bude organizovať úrad práce, sociálnych vecí a rodiny sa odhaduje pre roky 2014 až 2016 je cca 70 000 poberateľov</w:t>
      </w:r>
      <w:r w:rsidRPr="00394674" w:rsidR="001F69DB">
        <w:rPr>
          <w:rFonts w:ascii="Times New Roman" w:hAnsi="Times New Roman"/>
          <w:bCs/>
          <w:lang w:val="sk-SK" w:eastAsia="x-none"/>
        </w:rPr>
        <w:t>.</w:t>
      </w:r>
    </w:p>
    <w:p w:rsidR="001F69DB" w:rsidRPr="00394674" w:rsidP="001F69DB">
      <w:pPr>
        <w:pStyle w:val="BodyText"/>
        <w:bidi w:val="0"/>
        <w:ind w:left="720"/>
        <w:jc w:val="both"/>
        <w:rPr>
          <w:rFonts w:ascii="Times New Roman" w:hAnsi="Times New Roman"/>
          <w:b/>
          <w:bCs/>
          <w:lang w:val="sk-SK" w:eastAsia="x-none"/>
        </w:rPr>
      </w:pPr>
    </w:p>
    <w:p w:rsidR="00462CBF" w:rsidP="00462CBF">
      <w:pPr>
        <w:autoSpaceDE w:val="0"/>
        <w:autoSpaceDN w:val="0"/>
        <w:bidi w:val="0"/>
        <w:jc w:val="both"/>
        <w:rPr>
          <w:rFonts w:ascii="Times New Roman" w:hAnsi="Times New Roman"/>
          <w:lang w:val="sk-SK"/>
        </w:rPr>
      </w:pPr>
      <w:r w:rsidRPr="00394674" w:rsidR="00A45D75">
        <w:rPr>
          <w:rFonts w:ascii="Times New Roman" w:hAnsi="Times New Roman"/>
          <w:lang w:val="sk-SK"/>
        </w:rPr>
        <w:t xml:space="preserve">Zavedením novej </w:t>
      </w:r>
      <w:r w:rsidRPr="00394674" w:rsidR="00B127AE">
        <w:rPr>
          <w:rFonts w:ascii="Times New Roman" w:hAnsi="Times New Roman"/>
          <w:lang w:val="sk-SK"/>
        </w:rPr>
        <w:t xml:space="preserve">právnej </w:t>
      </w:r>
      <w:r w:rsidRPr="00394674" w:rsidR="00A45D75">
        <w:rPr>
          <w:rFonts w:ascii="Times New Roman" w:hAnsi="Times New Roman"/>
          <w:lang w:val="sk-SK"/>
        </w:rPr>
        <w:t>úpravy zákona o</w:t>
      </w:r>
      <w:r w:rsidRPr="00394674" w:rsidR="00404AF5">
        <w:rPr>
          <w:rFonts w:ascii="Times New Roman" w:hAnsi="Times New Roman"/>
          <w:lang w:val="sk-SK"/>
        </w:rPr>
        <w:t xml:space="preserve"> pomoci v hmotnej núdzi </w:t>
      </w:r>
      <w:r w:rsidRPr="00394674" w:rsidR="00A45D75">
        <w:rPr>
          <w:rFonts w:ascii="Times New Roman" w:hAnsi="Times New Roman"/>
          <w:lang w:val="sk-SK"/>
        </w:rPr>
        <w:t>pre</w:t>
      </w:r>
      <w:r w:rsidRPr="00462CBF" w:rsidR="00A45D75">
        <w:rPr>
          <w:rFonts w:ascii="Times New Roman" w:hAnsi="Times New Roman"/>
          <w:lang w:val="sk-SK"/>
        </w:rPr>
        <w:t xml:space="preserve">dpokladáme nároky na rozpočet verejnej správy v objeme </w:t>
      </w:r>
      <w:r w:rsidR="007944F3">
        <w:rPr>
          <w:rFonts w:ascii="Times New Roman" w:hAnsi="Times New Roman"/>
          <w:lang w:val="sk-SK"/>
        </w:rPr>
        <w:t>2</w:t>
      </w:r>
      <w:r w:rsidR="00482944">
        <w:rPr>
          <w:rFonts w:ascii="Times New Roman" w:hAnsi="Times New Roman"/>
          <w:lang w:val="sk-SK"/>
        </w:rPr>
        <w:t>8</w:t>
      </w:r>
      <w:r w:rsidR="00B869FB">
        <w:rPr>
          <w:rFonts w:ascii="Times New Roman" w:hAnsi="Times New Roman"/>
          <w:lang w:val="sk-SK"/>
        </w:rPr>
        <w:t>3 099</w:t>
      </w:r>
      <w:r w:rsidR="007944F3">
        <w:rPr>
          <w:rFonts w:ascii="Times New Roman" w:hAnsi="Times New Roman"/>
          <w:lang w:val="sk-SK"/>
        </w:rPr>
        <w:t> </w:t>
      </w:r>
      <w:r w:rsidR="00A13D89">
        <w:rPr>
          <w:rFonts w:ascii="Times New Roman" w:hAnsi="Times New Roman"/>
          <w:lang w:val="sk-SK"/>
        </w:rPr>
        <w:t xml:space="preserve">tis. </w:t>
      </w:r>
      <w:r w:rsidRPr="00462CBF" w:rsidR="00A45D75">
        <w:rPr>
          <w:rFonts w:ascii="Times New Roman" w:hAnsi="Times New Roman"/>
          <w:lang w:val="sk-SK"/>
        </w:rPr>
        <w:t xml:space="preserve">eur v roku 2014, </w:t>
      </w:r>
      <w:r w:rsidR="00341469">
        <w:rPr>
          <w:rFonts w:ascii="Times New Roman" w:hAnsi="Times New Roman"/>
          <w:lang w:val="sk-SK"/>
        </w:rPr>
        <w:t>279 250</w:t>
      </w:r>
      <w:r w:rsidR="007944F3">
        <w:rPr>
          <w:rFonts w:ascii="Times New Roman" w:hAnsi="Times New Roman"/>
          <w:lang w:val="sk-SK"/>
        </w:rPr>
        <w:t> </w:t>
      </w:r>
      <w:r w:rsidR="00A13D89">
        <w:rPr>
          <w:rFonts w:ascii="Times New Roman" w:hAnsi="Times New Roman"/>
          <w:lang w:val="sk-SK"/>
        </w:rPr>
        <w:t xml:space="preserve">tis. </w:t>
      </w:r>
      <w:r w:rsidRPr="00462CBF" w:rsidR="00A45D75">
        <w:rPr>
          <w:rFonts w:ascii="Times New Roman" w:hAnsi="Times New Roman"/>
          <w:lang w:val="sk-SK"/>
        </w:rPr>
        <w:t>eur v roku 2015 a</w:t>
      </w:r>
      <w:r w:rsidR="00134E9F">
        <w:rPr>
          <w:rFonts w:ascii="Times New Roman" w:hAnsi="Times New Roman"/>
          <w:lang w:val="sk-SK"/>
        </w:rPr>
        <w:t> </w:t>
      </w:r>
      <w:r w:rsidR="008D1FB4">
        <w:rPr>
          <w:rFonts w:ascii="Times New Roman" w:hAnsi="Times New Roman"/>
          <w:lang w:val="sk-SK"/>
        </w:rPr>
        <w:t>2</w:t>
      </w:r>
      <w:r w:rsidR="00134E9F">
        <w:rPr>
          <w:rFonts w:ascii="Times New Roman" w:hAnsi="Times New Roman"/>
          <w:lang w:val="sk-SK"/>
        </w:rPr>
        <w:t xml:space="preserve">76 </w:t>
      </w:r>
      <w:r w:rsidR="00B869FB">
        <w:rPr>
          <w:rFonts w:ascii="Times New Roman" w:hAnsi="Times New Roman"/>
          <w:lang w:val="sk-SK"/>
        </w:rPr>
        <w:t>069</w:t>
      </w:r>
      <w:r w:rsidR="00A13D89">
        <w:rPr>
          <w:rFonts w:ascii="Times New Roman" w:hAnsi="Times New Roman"/>
          <w:lang w:val="sk-SK"/>
        </w:rPr>
        <w:t xml:space="preserve"> tis. </w:t>
      </w:r>
      <w:r w:rsidRPr="00462CBF" w:rsidR="00A45D75">
        <w:rPr>
          <w:rFonts w:ascii="Times New Roman" w:hAnsi="Times New Roman"/>
          <w:lang w:val="sk-SK"/>
        </w:rPr>
        <w:t xml:space="preserve">eur v roku 2016. </w:t>
      </w:r>
      <w:r w:rsidRPr="00462CBF" w:rsidR="001F69DB">
        <w:rPr>
          <w:rFonts w:ascii="Times New Roman" w:hAnsi="Times New Roman"/>
          <w:lang w:val="sk-SK"/>
        </w:rPr>
        <w:t xml:space="preserve">Z toho výdavky </w:t>
      </w:r>
      <w:r w:rsidRPr="00462CBF" w:rsidR="00857BF7">
        <w:rPr>
          <w:rFonts w:ascii="Times New Roman" w:hAnsi="Times New Roman"/>
          <w:lang w:val="sk-SK"/>
        </w:rPr>
        <w:t xml:space="preserve">týkajúce nastavených podmienok nároku na dávku v hmotnej núdzi a príspevky k dávke v hmotnej núdzi taxatívne </w:t>
      </w:r>
      <w:r w:rsidRPr="00462CBF" w:rsidR="007E1059">
        <w:rPr>
          <w:rFonts w:ascii="Times New Roman" w:hAnsi="Times New Roman"/>
          <w:lang w:val="sk-SK"/>
        </w:rPr>
        <w:t>vymedzený</w:t>
      </w:r>
      <w:r w:rsidR="007E1059">
        <w:rPr>
          <w:rFonts w:ascii="Times New Roman" w:hAnsi="Times New Roman"/>
          <w:lang w:val="sk-SK"/>
        </w:rPr>
        <w:t>ch</w:t>
      </w:r>
      <w:r w:rsidRPr="00462CBF" w:rsidR="007E1059">
        <w:rPr>
          <w:rFonts w:ascii="Times New Roman" w:hAnsi="Times New Roman"/>
          <w:lang w:val="sk-SK"/>
        </w:rPr>
        <w:t xml:space="preserve"> </w:t>
      </w:r>
      <w:r w:rsidRPr="00462CBF" w:rsidR="00857BF7">
        <w:rPr>
          <w:rFonts w:ascii="Times New Roman" w:hAnsi="Times New Roman"/>
          <w:lang w:val="sk-SK"/>
        </w:rPr>
        <w:t xml:space="preserve">v rámci navrhovanej právnej úpravy o pomoci v hmotnej núdzi budú v objeme </w:t>
      </w:r>
      <w:r w:rsidR="008D1FB4">
        <w:rPr>
          <w:rFonts w:ascii="Times New Roman" w:hAnsi="Times New Roman"/>
          <w:lang w:val="sk-SK"/>
        </w:rPr>
        <w:t>27</w:t>
      </w:r>
      <w:r w:rsidR="00B869FB">
        <w:rPr>
          <w:rFonts w:ascii="Times New Roman" w:hAnsi="Times New Roman"/>
          <w:lang w:val="sk-SK"/>
        </w:rPr>
        <w:t>4 099</w:t>
      </w:r>
      <w:r w:rsidR="00A13D89">
        <w:rPr>
          <w:rFonts w:ascii="Times New Roman" w:hAnsi="Times New Roman"/>
          <w:lang w:val="sk-SK"/>
        </w:rPr>
        <w:t xml:space="preserve"> tis. </w:t>
      </w:r>
      <w:r w:rsidRPr="00462CBF" w:rsidR="00857BF7">
        <w:rPr>
          <w:rFonts w:ascii="Times New Roman" w:hAnsi="Times New Roman"/>
          <w:lang w:val="sk-SK"/>
        </w:rPr>
        <w:t xml:space="preserve">eur v roku 2014, </w:t>
      </w:r>
      <w:r w:rsidR="00D9495B">
        <w:rPr>
          <w:rFonts w:ascii="Times New Roman" w:hAnsi="Times New Roman"/>
          <w:lang w:val="sk-SK"/>
        </w:rPr>
        <w:t>27</w:t>
      </w:r>
      <w:r w:rsidR="00134E9F">
        <w:rPr>
          <w:rFonts w:ascii="Times New Roman" w:hAnsi="Times New Roman"/>
          <w:lang w:val="sk-SK"/>
        </w:rPr>
        <w:t xml:space="preserve">0 </w:t>
      </w:r>
      <w:r w:rsidR="00B869FB">
        <w:rPr>
          <w:rFonts w:ascii="Times New Roman" w:hAnsi="Times New Roman"/>
          <w:lang w:val="sk-SK"/>
        </w:rPr>
        <w:t>467</w:t>
      </w:r>
      <w:r w:rsidR="00A13D89">
        <w:rPr>
          <w:rFonts w:ascii="Times New Roman" w:hAnsi="Times New Roman"/>
          <w:lang w:val="sk-SK"/>
        </w:rPr>
        <w:t xml:space="preserve"> tis. </w:t>
      </w:r>
      <w:r w:rsidRPr="00462CBF" w:rsidR="00857BF7">
        <w:rPr>
          <w:rFonts w:ascii="Times New Roman" w:hAnsi="Times New Roman"/>
          <w:lang w:val="sk-SK"/>
        </w:rPr>
        <w:t>eur v roku 2015 a</w:t>
      </w:r>
      <w:r w:rsidR="00134E9F">
        <w:rPr>
          <w:rFonts w:ascii="Times New Roman" w:hAnsi="Times New Roman"/>
          <w:lang w:val="sk-SK"/>
        </w:rPr>
        <w:t> </w:t>
      </w:r>
      <w:r w:rsidR="007944F3">
        <w:rPr>
          <w:rFonts w:ascii="Times New Roman" w:hAnsi="Times New Roman"/>
          <w:lang w:val="sk-SK"/>
        </w:rPr>
        <w:t>2</w:t>
      </w:r>
      <w:r w:rsidR="00134E9F">
        <w:rPr>
          <w:rFonts w:ascii="Times New Roman" w:hAnsi="Times New Roman"/>
          <w:lang w:val="sk-SK"/>
        </w:rPr>
        <w:t xml:space="preserve">67 </w:t>
      </w:r>
      <w:r w:rsidR="00B869FB">
        <w:rPr>
          <w:rFonts w:ascii="Times New Roman" w:hAnsi="Times New Roman"/>
          <w:lang w:val="sk-SK"/>
        </w:rPr>
        <w:t>069</w:t>
      </w:r>
      <w:r w:rsidR="007944F3">
        <w:rPr>
          <w:rFonts w:ascii="Times New Roman" w:hAnsi="Times New Roman"/>
          <w:lang w:val="sk-SK"/>
        </w:rPr>
        <w:t> </w:t>
      </w:r>
      <w:r w:rsidR="00A13D89">
        <w:rPr>
          <w:rFonts w:ascii="Times New Roman" w:hAnsi="Times New Roman"/>
          <w:lang w:val="sk-SK"/>
        </w:rPr>
        <w:t>tis. e</w:t>
      </w:r>
      <w:r w:rsidRPr="00462CBF" w:rsidR="00857BF7">
        <w:rPr>
          <w:rFonts w:ascii="Times New Roman" w:hAnsi="Times New Roman"/>
          <w:lang w:val="sk-SK"/>
        </w:rPr>
        <w:t xml:space="preserve">ur v roku 2016. </w:t>
      </w:r>
    </w:p>
    <w:p w:rsidR="00B869FB" w:rsidP="00462CBF">
      <w:pPr>
        <w:autoSpaceDE w:val="0"/>
        <w:autoSpaceDN w:val="0"/>
        <w:bidi w:val="0"/>
        <w:jc w:val="both"/>
        <w:rPr>
          <w:rFonts w:ascii="Times New Roman" w:hAnsi="Times New Roman"/>
          <w:lang w:val="sk-SK"/>
        </w:rPr>
      </w:pPr>
    </w:p>
    <w:p w:rsidR="00B869FB" w:rsidP="00462CBF">
      <w:pPr>
        <w:autoSpaceDE w:val="0"/>
        <w:autoSpaceDN w:val="0"/>
        <w:bidi w:val="0"/>
        <w:jc w:val="both"/>
        <w:rPr>
          <w:rFonts w:ascii="Times New Roman" w:hAnsi="Times New Roman"/>
          <w:lang w:val="sk-SK"/>
        </w:rPr>
      </w:pPr>
    </w:p>
    <w:p w:rsidR="007944F3" w:rsidRPr="007944F3" w:rsidP="007944F3">
      <w:pPr>
        <w:bidi w:val="0"/>
        <w:jc w:val="both"/>
        <w:rPr>
          <w:rFonts w:ascii="Times New Roman" w:hAnsi="Times New Roman"/>
          <w:lang w:val="sk-SK"/>
        </w:rPr>
      </w:pPr>
      <w:r w:rsidRPr="00462CBF" w:rsidR="00857BF7">
        <w:rPr>
          <w:rFonts w:ascii="Times New Roman" w:hAnsi="Times New Roman"/>
          <w:lang w:val="sk-SK"/>
        </w:rPr>
        <w:t>Objem finančných prostriedkov týkajúcich vytvorenia 840 nových pracovných miest na vybraných úradoch, práce, sociálnych vecí a</w:t>
      </w:r>
      <w:r w:rsidR="00EC7D60">
        <w:rPr>
          <w:rFonts w:ascii="Times New Roman" w:hAnsi="Times New Roman"/>
          <w:lang w:val="sk-SK"/>
        </w:rPr>
        <w:t> </w:t>
      </w:r>
      <w:r w:rsidRPr="00462CBF" w:rsidR="00857BF7">
        <w:rPr>
          <w:rFonts w:ascii="Times New Roman" w:hAnsi="Times New Roman"/>
          <w:lang w:val="sk-SK"/>
        </w:rPr>
        <w:t>rodiny</w:t>
      </w:r>
      <w:r w:rsidR="00EC7D60">
        <w:rPr>
          <w:rFonts w:ascii="Times New Roman" w:hAnsi="Times New Roman"/>
          <w:lang w:val="sk-SK"/>
        </w:rPr>
        <w:t xml:space="preserve">, </w:t>
      </w:r>
      <w:r w:rsidRPr="00462CBF" w:rsidR="00857BF7">
        <w:rPr>
          <w:rFonts w:ascii="Times New Roman" w:hAnsi="Times New Roman"/>
          <w:lang w:val="sk-SK"/>
        </w:rPr>
        <w:t>úrazového po</w:t>
      </w:r>
      <w:r w:rsidR="007E1059">
        <w:rPr>
          <w:rFonts w:ascii="Times New Roman" w:hAnsi="Times New Roman"/>
          <w:lang w:val="sk-SK"/>
        </w:rPr>
        <w:t>i</w:t>
      </w:r>
      <w:r w:rsidRPr="00462CBF" w:rsidR="00857BF7">
        <w:rPr>
          <w:rFonts w:ascii="Times New Roman" w:hAnsi="Times New Roman"/>
          <w:lang w:val="sk-SK"/>
        </w:rPr>
        <w:t xml:space="preserve">stenia v prípade cca </w:t>
      </w:r>
      <w:r w:rsidR="00EC7D60">
        <w:rPr>
          <w:rFonts w:ascii="Times New Roman" w:hAnsi="Times New Roman"/>
          <w:lang w:val="sk-SK"/>
        </w:rPr>
        <w:t>70 000</w:t>
      </w:r>
      <w:r w:rsidRPr="00462CBF" w:rsidR="00857BF7">
        <w:rPr>
          <w:rFonts w:ascii="Times New Roman" w:hAnsi="Times New Roman"/>
          <w:lang w:val="sk-SK"/>
        </w:rPr>
        <w:t xml:space="preserve"> osôb, ktor</w:t>
      </w:r>
      <w:r w:rsidRPr="00462CBF" w:rsidR="00462CBF">
        <w:rPr>
          <w:rFonts w:ascii="Times New Roman" w:hAnsi="Times New Roman"/>
          <w:lang w:val="sk-SK"/>
        </w:rPr>
        <w:t>é sa môžu zúčastniť menších obecných služieb alebo dobrovoľníckej činnosti</w:t>
      </w:r>
      <w:r w:rsidR="00EC7D60">
        <w:rPr>
          <w:rFonts w:ascii="Times New Roman" w:hAnsi="Times New Roman"/>
          <w:lang w:val="sk-SK"/>
        </w:rPr>
        <w:t xml:space="preserve"> organizovaných úradom, práce, sociálnych vecí a rodiny, ako aj výdavky na tovary týkajúce sa </w:t>
      </w:r>
      <w:r w:rsidR="002141D4">
        <w:rPr>
          <w:rFonts w:ascii="Times New Roman" w:hAnsi="Times New Roman"/>
          <w:lang w:val="sk-SK"/>
        </w:rPr>
        <w:t xml:space="preserve">pracovných a ochranných pomôcok pre osoby zúčastňujúce sa </w:t>
      </w:r>
      <w:r w:rsidR="00EC7D60">
        <w:rPr>
          <w:rFonts w:ascii="Times New Roman" w:hAnsi="Times New Roman"/>
          <w:lang w:val="sk-SK"/>
        </w:rPr>
        <w:t>výkon</w:t>
      </w:r>
      <w:r w:rsidR="002141D4">
        <w:rPr>
          <w:rFonts w:ascii="Times New Roman" w:hAnsi="Times New Roman"/>
          <w:lang w:val="sk-SK"/>
        </w:rPr>
        <w:t>u</w:t>
      </w:r>
      <w:r w:rsidR="00EC7D60">
        <w:rPr>
          <w:rFonts w:ascii="Times New Roman" w:hAnsi="Times New Roman"/>
          <w:lang w:val="sk-SK"/>
        </w:rPr>
        <w:t xml:space="preserve"> týchto činností sa predpokladá </w:t>
      </w:r>
      <w:r w:rsidRPr="00462CBF" w:rsidR="00462CBF">
        <w:rPr>
          <w:rFonts w:ascii="Times New Roman" w:hAnsi="Times New Roman"/>
          <w:lang w:val="sk-SK"/>
        </w:rPr>
        <w:t xml:space="preserve">v objeme </w:t>
      </w:r>
      <w:r w:rsidR="00EC7D60">
        <w:rPr>
          <w:rFonts w:ascii="Times New Roman" w:hAnsi="Times New Roman"/>
          <w:lang w:val="sk-SK"/>
        </w:rPr>
        <w:t xml:space="preserve">cca </w:t>
      </w:r>
      <w:r w:rsidRPr="00462CBF" w:rsidR="00462CBF">
        <w:rPr>
          <w:rFonts w:ascii="Times New Roman" w:hAnsi="Times New Roman"/>
          <w:lang w:val="sk-SK"/>
        </w:rPr>
        <w:t>9</w:t>
      </w:r>
      <w:r>
        <w:rPr>
          <w:rFonts w:ascii="Times New Roman" w:hAnsi="Times New Roman"/>
          <w:lang w:val="sk-SK"/>
        </w:rPr>
        <w:t> 000 tis.</w:t>
      </w:r>
      <w:r w:rsidRPr="00462CBF" w:rsidR="00462CBF">
        <w:rPr>
          <w:rFonts w:ascii="Times New Roman" w:hAnsi="Times New Roman"/>
          <w:lang w:val="sk-SK"/>
        </w:rPr>
        <w:t xml:space="preserve"> eur pre roky 2014 až 2016.</w:t>
      </w:r>
      <w:r>
        <w:rPr>
          <w:rFonts w:ascii="Times New Roman" w:hAnsi="Times New Roman"/>
          <w:lang w:val="sk-SK"/>
        </w:rPr>
        <w:t xml:space="preserve"> Z uvedeného objemu výdavkov budú mzdy a poistené v sume cca </w:t>
      </w:r>
      <w:r w:rsidRPr="007944F3">
        <w:rPr>
          <w:rFonts w:ascii="Times New Roman" w:hAnsi="Times New Roman"/>
          <w:lang w:val="sk-SK"/>
        </w:rPr>
        <w:t>8</w:t>
      </w:r>
      <w:r>
        <w:rPr>
          <w:rFonts w:ascii="Times New Roman" w:hAnsi="Times New Roman"/>
          <w:lang w:val="sk-SK"/>
        </w:rPr>
        <w:t> </w:t>
      </w:r>
      <w:r w:rsidR="002141D4">
        <w:rPr>
          <w:rFonts w:ascii="Times New Roman" w:hAnsi="Times New Roman"/>
          <w:lang w:val="sk-SK"/>
        </w:rPr>
        <w:t>162</w:t>
      </w:r>
      <w:r>
        <w:rPr>
          <w:rFonts w:ascii="Times New Roman" w:hAnsi="Times New Roman"/>
          <w:lang w:val="sk-SK"/>
        </w:rPr>
        <w:t xml:space="preserve"> tis. e</w:t>
      </w:r>
      <w:r w:rsidR="002141D4">
        <w:rPr>
          <w:rFonts w:ascii="Times New Roman" w:hAnsi="Times New Roman"/>
          <w:lang w:val="sk-SK"/>
        </w:rPr>
        <w:t>ur, tovary a služby v sume cca 838</w:t>
      </w:r>
      <w:r>
        <w:rPr>
          <w:rFonts w:ascii="Times New Roman" w:hAnsi="Times New Roman"/>
          <w:lang w:val="sk-SK"/>
        </w:rPr>
        <w:t xml:space="preserve"> tis. eur. </w:t>
      </w:r>
    </w:p>
    <w:p w:rsidR="00462CBF" w:rsidP="00462CBF">
      <w:pPr>
        <w:autoSpaceDE w:val="0"/>
        <w:autoSpaceDN w:val="0"/>
        <w:bidi w:val="0"/>
        <w:jc w:val="both"/>
        <w:rPr>
          <w:rFonts w:ascii="Times New Roman" w:hAnsi="Times New Roman"/>
          <w:lang w:val="sk-SK"/>
        </w:rPr>
      </w:pPr>
      <w:r w:rsidRPr="00462CBF">
        <w:rPr>
          <w:rFonts w:ascii="Times New Roman" w:hAnsi="Times New Roman"/>
          <w:lang w:val="sk-SK"/>
        </w:rPr>
        <w:t xml:space="preserve"> </w:t>
      </w:r>
    </w:p>
    <w:p w:rsidR="00462CBF" w:rsidP="00462CBF">
      <w:pPr>
        <w:autoSpaceDE w:val="0"/>
        <w:autoSpaceDN w:val="0"/>
        <w:bidi w:val="0"/>
        <w:jc w:val="both"/>
        <w:rPr>
          <w:rFonts w:ascii="Times New Roman" w:hAnsi="Times New Roman"/>
          <w:lang w:val="sk-SK"/>
        </w:rPr>
      </w:pPr>
      <w:r>
        <w:rPr>
          <w:rFonts w:ascii="Times New Roman" w:hAnsi="Times New Roman"/>
          <w:lang w:val="sk-SK"/>
        </w:rPr>
        <w:t xml:space="preserve">Celková kvantifikácia </w:t>
      </w:r>
      <w:r w:rsidR="007944F3">
        <w:rPr>
          <w:rFonts w:ascii="Times New Roman" w:hAnsi="Times New Roman"/>
          <w:lang w:val="sk-SK"/>
        </w:rPr>
        <w:t xml:space="preserve">výdavkov </w:t>
      </w:r>
      <w:r>
        <w:rPr>
          <w:rFonts w:ascii="Times New Roman" w:hAnsi="Times New Roman"/>
          <w:lang w:val="sk-SK"/>
        </w:rPr>
        <w:t xml:space="preserve">vychádza z predpokladu, že navrhované zmeny v rámci novej právnej úpravy pomoci v hmotnej núdzi  budú platiť súčasne. Z tohto dôvodu sa počíta s kombináciou jednotlivých vplyvov a nie je možné vyššie uvedenú kvantifikáciu </w:t>
      </w:r>
      <w:r w:rsidR="007944F3">
        <w:rPr>
          <w:rFonts w:ascii="Times New Roman" w:hAnsi="Times New Roman"/>
          <w:lang w:val="sk-SK"/>
        </w:rPr>
        <w:t xml:space="preserve">výdavkov </w:t>
      </w:r>
      <w:r>
        <w:rPr>
          <w:rFonts w:ascii="Times New Roman" w:hAnsi="Times New Roman"/>
          <w:lang w:val="sk-SK"/>
        </w:rPr>
        <w:t xml:space="preserve"> považovať len ako mechanický súčet vplyvov jednotlivých opatrení. Ide o komplexnú kvantifikáciu, v rámci ktorej boli spracované  aj viaceré expertné odhady z dôvodu absencie niektorých údajov v súvislosti </w:t>
      </w:r>
      <w:r w:rsidR="007944F3">
        <w:rPr>
          <w:rFonts w:ascii="Times New Roman" w:hAnsi="Times New Roman"/>
          <w:lang w:val="sk-SK"/>
        </w:rPr>
        <w:t xml:space="preserve">s </w:t>
      </w:r>
      <w:r>
        <w:rPr>
          <w:rFonts w:ascii="Times New Roman" w:hAnsi="Times New Roman"/>
          <w:lang w:val="sk-SK"/>
        </w:rPr>
        <w:t xml:space="preserve">nastavenými opatreniami.  </w:t>
      </w:r>
    </w:p>
    <w:p w:rsidR="00857BF7" w:rsidRPr="00462CBF" w:rsidP="00462CBF">
      <w:pPr>
        <w:autoSpaceDE w:val="0"/>
        <w:autoSpaceDN w:val="0"/>
        <w:bidi w:val="0"/>
        <w:jc w:val="both"/>
        <w:rPr>
          <w:rFonts w:ascii="Times New Roman" w:hAnsi="Times New Roman"/>
          <w:lang w:val="sk-SK"/>
        </w:rPr>
      </w:pPr>
    </w:p>
    <w:p w:rsidR="00A80523" w:rsidRPr="00462CBF" w:rsidP="00462CBF">
      <w:pPr>
        <w:autoSpaceDE w:val="0"/>
        <w:autoSpaceDN w:val="0"/>
        <w:bidi w:val="0"/>
        <w:jc w:val="both"/>
        <w:rPr>
          <w:rFonts w:ascii="Times New Roman" w:hAnsi="Times New Roman"/>
          <w:lang w:val="sk-SK"/>
        </w:rPr>
        <w:sectPr w:rsidSect="00B13377">
          <w:headerReference w:type="default" r:id="rId5"/>
          <w:footerReference w:type="even" r:id="rId6"/>
          <w:footerReference w:type="default" r:id="rId7"/>
          <w:headerReference w:type="first" r:id="rId8"/>
          <w:pgSz w:w="11906" w:h="16838"/>
          <w:pgMar w:top="1417" w:right="1417" w:bottom="1276" w:left="1417" w:header="708" w:footer="708" w:gutter="0"/>
          <w:lnNumType w:distance="0"/>
          <w:pgNumType w:start="0"/>
          <w:cols w:space="708"/>
          <w:noEndnote w:val="0"/>
          <w:titlePg/>
          <w:bidi w:val="0"/>
          <w:rtlGutter/>
          <w:docGrid w:linePitch="360"/>
        </w:sectPr>
      </w:pPr>
    </w:p>
    <w:p w:rsidR="00A80523" w:rsidRPr="006F6A99">
      <w:pPr>
        <w:pStyle w:val="BodyText"/>
        <w:tabs>
          <w:tab w:val="num" w:pos="1080"/>
        </w:tabs>
        <w:bidi w:val="0"/>
        <w:jc w:val="right"/>
        <w:rPr>
          <w:rFonts w:ascii="Times New Roman" w:hAnsi="Times New Roman"/>
          <w:b/>
          <w:bCs/>
        </w:rPr>
      </w:pPr>
      <w:r w:rsidRPr="006F6A99">
        <w:rPr>
          <w:rFonts w:ascii="Times New Roman" w:hAnsi="Times New Roman"/>
          <w:b/>
          <w:bCs/>
        </w:rPr>
        <w:t xml:space="preserve">Tabuľka č. 4 </w:t>
      </w:r>
    </w:p>
    <w:p w:rsidR="00A80523" w:rsidRPr="006F6A99">
      <w:pPr>
        <w:pStyle w:val="BodyText"/>
        <w:tabs>
          <w:tab w:val="num" w:pos="1080"/>
        </w:tabs>
        <w:bidi w:val="0"/>
        <w:jc w:val="both"/>
        <w:rPr>
          <w:rFonts w:ascii="Times New Roman" w:hAnsi="Times New Roman"/>
          <w:b/>
          <w:bCs/>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 xml:space="preserve">Príjmy (v </w:t>
            </w:r>
            <w:r w:rsidRPr="006F6A99" w:rsidR="000E63A1">
              <w:rPr>
                <w:rFonts w:ascii="Times New Roman" w:hAnsi="Times New Roman"/>
                <w:b/>
                <w:bCs/>
                <w:color w:val="FFFFFF"/>
                <w:lang w:val="sk-SK"/>
              </w:rPr>
              <w:t>eurách</w:t>
            </w:r>
            <w:r w:rsidRPr="006F6A99">
              <w:rPr>
                <w:rFonts w:ascii="Times New Roman" w:hAnsi="Times New Roman"/>
                <w:b/>
                <w:bCs/>
                <w:color w:val="FFFFFF"/>
                <w:lang w:val="sk-SK"/>
              </w:rPr>
              <w:t>)</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F32A85" w:rsidRPr="006F6A99">
            <w:pPr>
              <w:bidi w:val="0"/>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3</w:t>
            </w:r>
          </w:p>
        </w:tc>
        <w:tc>
          <w:tcPr>
            <w:tcW w:w="1500" w:type="dxa"/>
            <w:tcBorders>
              <w:top w:val="nil"/>
              <w:left w:val="nil"/>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4</w:t>
            </w:r>
          </w:p>
        </w:tc>
        <w:tc>
          <w:tcPr>
            <w:tcW w:w="1500" w:type="dxa"/>
            <w:tcBorders>
              <w:top w:val="nil"/>
              <w:left w:val="nil"/>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5</w:t>
            </w:r>
          </w:p>
        </w:tc>
        <w:tc>
          <w:tcPr>
            <w:tcW w:w="1500" w:type="dxa"/>
            <w:tcBorders>
              <w:top w:val="nil"/>
              <w:left w:val="nil"/>
              <w:bottom w:val="single" w:sz="4" w:space="0" w:color="auto"/>
              <w:right w:val="single" w:sz="4" w:space="0" w:color="auto"/>
            </w:tcBorders>
            <w:shd w:val="clear" w:color="auto" w:fill="000000"/>
            <w:textDirection w:val="lrTb"/>
            <w:vAlign w:val="center"/>
          </w:tcPr>
          <w:p w:rsidR="00F32A85" w:rsidRPr="006F6A99" w:rsidP="000449EB">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6</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F32A85" w:rsidRPr="006F6A99">
            <w:pPr>
              <w:bidi w:val="0"/>
              <w:rPr>
                <w:rFonts w:ascii="Times New Roman" w:hAnsi="Times New Roman"/>
                <w:b/>
                <w:bCs/>
                <w:color w:val="FFFFFF"/>
                <w:lang w:val="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b/>
                <w:bCs/>
                <w:vertAlign w:val="superscript"/>
                <w:lang w:val="sk-SK"/>
              </w:rPr>
            </w:pPr>
            <w:r w:rsidRPr="006F6A99">
              <w:rPr>
                <w:rFonts w:ascii="Times New Roman" w:hAnsi="Times New Roman"/>
                <w:b/>
                <w:bCs/>
                <w:lang w:val="sk-SK"/>
              </w:rPr>
              <w:t>Daňové príjmy (100)</w:t>
            </w:r>
            <w:r w:rsidRPr="006F6A99">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b/>
                <w:bCs/>
                <w:lang w:val="sk-SK"/>
              </w:rPr>
            </w:pPr>
            <w:r w:rsidRPr="006F6A99">
              <w:rPr>
                <w:rFonts w:ascii="Times New Roman" w:hAnsi="Times New Roman"/>
                <w:b/>
                <w:bCs/>
                <w:lang w:val="sk-SK"/>
              </w:rPr>
              <w:t>Nedaňové príjmy (200)</w:t>
            </w:r>
            <w:r w:rsidRPr="006F6A99">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b/>
                <w:bCs/>
                <w:lang w:val="sk-SK"/>
              </w:rPr>
            </w:pPr>
            <w:r w:rsidRPr="006F6A99">
              <w:rPr>
                <w:rFonts w:ascii="Times New Roman" w:hAnsi="Times New Roman"/>
                <w:b/>
                <w:bCs/>
                <w:lang w:val="sk-SK"/>
              </w:rPr>
              <w:t>Granty a transfery (300)</w:t>
            </w:r>
            <w:r w:rsidRPr="006F6A99">
              <w:rPr>
                <w:rFonts w:ascii="Times New Roman" w:hAnsi="Times New Roman"/>
                <w:b/>
                <w:bCs/>
                <w:vertAlign w:val="superscript"/>
                <w:lang w:val="sk-SK"/>
              </w:rPr>
              <w:t>1</w:t>
            </w: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1500" w:type="dxa"/>
            <w:tcBorders>
              <w:top w:val="nil"/>
              <w:left w:val="nil"/>
              <w:bottom w:val="single" w:sz="4" w:space="0" w:color="auto"/>
              <w:right w:val="single" w:sz="4" w:space="0" w:color="auto"/>
            </w:tcBorders>
            <w:textDirection w:val="lrTb"/>
            <w:vAlign w:val="top"/>
          </w:tcPr>
          <w:p w:rsidR="00A80523" w:rsidRPr="006F6A99">
            <w:pPr>
              <w:bidi w:val="0"/>
              <w:jc w:val="center"/>
              <w:rPr>
                <w:rFonts w:ascii="Times New Roman" w:hAnsi="Times New Roman"/>
                <w:b/>
                <w:bCs/>
                <w:lang w:val="sk-SK"/>
              </w:rPr>
            </w:pPr>
          </w:p>
        </w:tc>
        <w:tc>
          <w:tcPr>
            <w:tcW w:w="300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b/>
                <w:bCs/>
                <w:lang w:val="sk-SK"/>
              </w:rPr>
            </w:pPr>
            <w:r w:rsidRPr="006F6A99">
              <w:rPr>
                <w:rFonts w:ascii="Times New Roman" w:hAnsi="Times New Roman"/>
                <w:b/>
                <w:bCs/>
                <w:lang w:val="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300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A80523" w:rsidRPr="006F6A99">
            <w:pPr>
              <w:bidi w:val="0"/>
              <w:rPr>
                <w:rFonts w:ascii="Times New Roman" w:hAnsi="Times New Roman"/>
                <w:b/>
                <w:bCs/>
                <w:lang w:val="sk-SK"/>
              </w:rPr>
            </w:pPr>
            <w:r w:rsidRPr="006F6A99">
              <w:rPr>
                <w:rFonts w:ascii="Times New Roman" w:hAnsi="Times New Roman"/>
                <w:b/>
                <w:bCs/>
                <w:lang w:val="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A80523" w:rsidRPr="00976C45">
            <w:pPr>
              <w:bidi w:val="0"/>
              <w:jc w:val="center"/>
              <w:rPr>
                <w:rFonts w:ascii="Times New Roman" w:hAnsi="Times New Roman"/>
                <w:b/>
                <w:bCs/>
                <w:lang w:val="sk-SK"/>
              </w:rPr>
            </w:pPr>
            <w:r w:rsidRPr="00976C45">
              <w:rPr>
                <w:rFonts w:ascii="Times New Roman" w:hAnsi="Times New Roman"/>
                <w:b/>
                <w:bCs/>
                <w:lang w:val="sk-SK"/>
              </w:rPr>
              <w:t> </w:t>
            </w:r>
          </w:p>
        </w:tc>
        <w:tc>
          <w:tcPr>
            <w:tcW w:w="3000" w:type="dxa"/>
            <w:tcBorders>
              <w:top w:val="nil"/>
              <w:left w:val="nil"/>
              <w:bottom w:val="single" w:sz="4" w:space="0" w:color="auto"/>
              <w:right w:val="single" w:sz="4" w:space="0" w:color="auto"/>
            </w:tcBorders>
            <w:noWrap/>
            <w:textDirection w:val="lrTb"/>
            <w:vAlign w:val="bottom"/>
          </w:tcPr>
          <w:p w:rsidR="00A80523" w:rsidRPr="006F6A99">
            <w:pPr>
              <w:bidi w:val="0"/>
              <w:rPr>
                <w:rFonts w:ascii="Times New Roman" w:hAnsi="Times New Roman"/>
                <w:lang w:val="sk-SK"/>
              </w:rPr>
            </w:pPr>
            <w:r w:rsidRPr="006F6A99">
              <w:rPr>
                <w:rFonts w:ascii="Times New Roman" w:hAnsi="Times New Roman"/>
                <w:lang w:val="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A80523" w:rsidRPr="006F6A99">
            <w:pPr>
              <w:bidi w:val="0"/>
              <w:rPr>
                <w:rFonts w:ascii="Times New Roman" w:hAnsi="Times New Roman"/>
                <w:b/>
                <w:bCs/>
                <w:color w:val="FFFFFF"/>
                <w:lang w:val="sk-SK"/>
              </w:rPr>
            </w:pPr>
            <w:r w:rsidRPr="006F6A99">
              <w:rPr>
                <w:rFonts w:ascii="Times New Roman" w:hAnsi="Times New Roman"/>
                <w:b/>
                <w:bCs/>
                <w:color w:val="FFFFFF"/>
                <w:lang w:val="sk-SK"/>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lang w:val="sk-SK"/>
              </w:rPr>
            </w:pPr>
          </w:p>
        </w:tc>
        <w:tc>
          <w:tcPr>
            <w:tcW w:w="1500" w:type="dxa"/>
            <w:tcBorders>
              <w:top w:val="nil"/>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lang w:val="sk-SK"/>
              </w:rPr>
            </w:pP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A80523" w:rsidRPr="006F6A99">
            <w:pPr>
              <w:bidi w:val="0"/>
              <w:rPr>
                <w:rFonts w:ascii="Times New Roman" w:hAnsi="Times New Roman"/>
                <w:color w:val="FFFFFF"/>
                <w:lang w:val="sk-SK"/>
              </w:rPr>
            </w:pPr>
            <w:r w:rsidRPr="006F6A99">
              <w:rPr>
                <w:rFonts w:ascii="Times New Roman" w:hAnsi="Times New Roman"/>
                <w:color w:val="FFFFFF"/>
                <w:lang w:val="sk-SK"/>
              </w:rPr>
              <w:t> </w:t>
            </w:r>
          </w:p>
        </w:tc>
      </w:tr>
    </w:tbl>
    <w:p w:rsidR="00A80523" w:rsidRPr="006F6A99">
      <w:pPr>
        <w:pStyle w:val="BodyText"/>
        <w:tabs>
          <w:tab w:val="num" w:pos="1080"/>
        </w:tabs>
        <w:bidi w:val="0"/>
        <w:jc w:val="both"/>
        <w:rPr>
          <w:rFonts w:ascii="Times New Roman" w:hAnsi="Times New Roman"/>
          <w:b/>
          <w:bCs/>
          <w:sz w:val="20"/>
        </w:rPr>
      </w:pPr>
      <w:r w:rsidRPr="006F6A99">
        <w:rPr>
          <w:rFonts w:ascii="Times New Roman" w:hAnsi="Times New Roman"/>
          <w:b/>
          <w:bCs/>
          <w:sz w:val="20"/>
        </w:rPr>
        <w:t>1 –  príjmy rozpísať až do položiek platnej ekonomickej klasifikácie</w:t>
      </w:r>
    </w:p>
    <w:p w:rsidR="00A80523" w:rsidRPr="006F6A99">
      <w:pPr>
        <w:pStyle w:val="BodyText"/>
        <w:tabs>
          <w:tab w:val="num" w:pos="1080"/>
        </w:tabs>
        <w:bidi w:val="0"/>
        <w:jc w:val="both"/>
        <w:rPr>
          <w:rFonts w:ascii="Times New Roman" w:hAnsi="Times New Roman"/>
          <w:b/>
          <w:bCs/>
        </w:rPr>
      </w:pPr>
    </w:p>
    <w:p w:rsidR="00A80523" w:rsidRPr="006F6A99">
      <w:pPr>
        <w:pStyle w:val="BodyText"/>
        <w:tabs>
          <w:tab w:val="num" w:pos="1080"/>
        </w:tabs>
        <w:bidi w:val="0"/>
        <w:ind w:right="-578"/>
        <w:jc w:val="right"/>
        <w:rPr>
          <w:rFonts w:ascii="Times New Roman" w:hAnsi="Times New Roman"/>
          <w:b/>
          <w:bCs/>
        </w:rPr>
      </w:pPr>
      <w:r w:rsidRPr="006F6A99">
        <w:rPr>
          <w:rFonts w:ascii="Times New Roman" w:hAnsi="Times New Roman"/>
          <w:b/>
          <w:bCs/>
        </w:rPr>
        <w:t xml:space="preserve"> Tabuľka č. 5 </w:t>
      </w:r>
    </w:p>
    <w:p w:rsidR="00A80523" w:rsidRPr="006F6A99">
      <w:pPr>
        <w:pStyle w:val="BodyText"/>
        <w:tabs>
          <w:tab w:val="num" w:pos="1080"/>
        </w:tabs>
        <w:bidi w:val="0"/>
        <w:jc w:val="both"/>
        <w:rPr>
          <w:rFonts w:ascii="Times New Roman" w:hAnsi="Times New Roman"/>
          <w:b/>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A80523" w:rsidRPr="006F6A99">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 xml:space="preserve">Výdavky (v </w:t>
            </w:r>
            <w:r w:rsidRPr="006F6A99" w:rsidR="000E63A1">
              <w:rPr>
                <w:rFonts w:ascii="Times New Roman" w:hAnsi="Times New Roman"/>
                <w:b/>
                <w:bCs/>
                <w:color w:val="FFFFFF"/>
                <w:sz w:val="20"/>
                <w:szCs w:val="20"/>
                <w:lang w:val="sk-SK"/>
              </w:rPr>
              <w:t>eurách</w:t>
            </w:r>
            <w:r w:rsidRPr="006F6A99">
              <w:rPr>
                <w:rFonts w:ascii="Times New Roman" w:hAnsi="Times New Roman"/>
                <w:b/>
                <w:bCs/>
                <w:color w:val="FFFFFF"/>
                <w:sz w:val="20"/>
                <w:szCs w:val="20"/>
                <w:lang w:val="sk-SK"/>
              </w:rPr>
              <w:t>)</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A80523" w:rsidRPr="006F6A99">
            <w:pPr>
              <w:bidi w:val="0"/>
              <w:jc w:val="center"/>
              <w:rPr>
                <w:rFonts w:ascii="Times New Roman" w:hAnsi="Times New Roman"/>
                <w:b/>
                <w:bCs/>
                <w:color w:val="FFFFFF"/>
                <w:sz w:val="20"/>
                <w:szCs w:val="20"/>
                <w:lang w:val="sk-SK"/>
              </w:rPr>
            </w:pPr>
            <w:r w:rsidRPr="006F6A99">
              <w:rPr>
                <w:rFonts w:ascii="Times New Roman" w:hAnsi="Times New Roman"/>
                <w:b/>
                <w:bCs/>
                <w:color w:val="FFFFFF"/>
                <w:sz w:val="20"/>
                <w:szCs w:val="20"/>
                <w:lang w:val="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A80523" w:rsidRPr="006F6A99">
            <w:pPr>
              <w:bidi w:val="0"/>
              <w:jc w:val="center"/>
              <w:rPr>
                <w:rFonts w:ascii="Times New Roman" w:hAnsi="Times New Roman"/>
                <w:b/>
                <w:bCs/>
                <w:color w:val="FFFFFF"/>
                <w:lang w:val="sk-SK"/>
              </w:rPr>
            </w:pPr>
            <w:r w:rsidRPr="006F6A99">
              <w:rPr>
                <w:rFonts w:ascii="Times New Roman" w:hAnsi="Times New Roman"/>
                <w:b/>
                <w:bCs/>
                <w:color w:val="FFFFFF"/>
                <w:lang w:val="sk-SK"/>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385AD8" w:rsidRPr="006F6A99">
            <w:pPr>
              <w:bidi w:val="0"/>
              <w:rPr>
                <w:rFonts w:ascii="Times New Roman" w:hAnsi="Times New Roman"/>
                <w:b/>
                <w:bCs/>
                <w:color w:val="FFFFFF"/>
                <w:sz w:val="20"/>
                <w:szCs w:val="20"/>
                <w:lang w:val="sk-SK"/>
              </w:rPr>
            </w:pPr>
          </w:p>
        </w:tc>
        <w:tc>
          <w:tcPr>
            <w:tcW w:w="1540" w:type="dxa"/>
            <w:tcBorders>
              <w:top w:val="nil"/>
              <w:left w:val="nil"/>
              <w:bottom w:val="single" w:sz="4" w:space="0" w:color="auto"/>
              <w:right w:val="single" w:sz="4" w:space="0" w:color="auto"/>
            </w:tcBorders>
            <w:shd w:val="clear" w:color="auto" w:fill="000000"/>
            <w:textDirection w:val="lrTb"/>
            <w:vAlign w:val="center"/>
          </w:tcPr>
          <w:p w:rsidR="00385AD8"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2013</w:t>
            </w:r>
          </w:p>
        </w:tc>
        <w:tc>
          <w:tcPr>
            <w:tcW w:w="1540" w:type="dxa"/>
            <w:tcBorders>
              <w:top w:val="nil"/>
              <w:left w:val="nil"/>
              <w:bottom w:val="single" w:sz="4" w:space="0" w:color="auto"/>
              <w:right w:val="single" w:sz="4" w:space="0" w:color="auto"/>
            </w:tcBorders>
            <w:shd w:val="clear" w:color="auto" w:fill="000000"/>
            <w:textDirection w:val="lrTb"/>
            <w:vAlign w:val="bottom"/>
          </w:tcPr>
          <w:p w:rsidR="00385AD8" w:rsidRPr="008D1FB4" w:rsidP="00510570">
            <w:pPr>
              <w:bidi w:val="0"/>
              <w:jc w:val="right"/>
              <w:rPr>
                <w:rFonts w:ascii="Times New Roman" w:hAnsi="Times New Roman"/>
                <w:b/>
                <w:bCs/>
                <w:color w:val="000000"/>
                <w:sz w:val="22"/>
                <w:szCs w:val="22"/>
              </w:rPr>
            </w:pPr>
            <w:r w:rsidRPr="008D1FB4">
              <w:rPr>
                <w:rFonts w:ascii="Times New Roman" w:hAnsi="Times New Roman"/>
                <w:b/>
                <w:bCs/>
                <w:color w:val="000000"/>
                <w:sz w:val="22"/>
                <w:szCs w:val="22"/>
              </w:rPr>
              <w:t>280 539 266</w:t>
            </w:r>
          </w:p>
        </w:tc>
        <w:tc>
          <w:tcPr>
            <w:tcW w:w="1540" w:type="dxa"/>
            <w:tcBorders>
              <w:top w:val="nil"/>
              <w:left w:val="nil"/>
              <w:bottom w:val="single" w:sz="4" w:space="0" w:color="auto"/>
              <w:right w:val="single" w:sz="4" w:space="0" w:color="auto"/>
            </w:tcBorders>
            <w:shd w:val="clear" w:color="auto" w:fill="000000"/>
            <w:textDirection w:val="lrTb"/>
            <w:vAlign w:val="bottom"/>
          </w:tcPr>
          <w:p w:rsidR="00385AD8" w:rsidRPr="008D1FB4" w:rsidP="00510570">
            <w:pPr>
              <w:bidi w:val="0"/>
              <w:jc w:val="right"/>
              <w:rPr>
                <w:rFonts w:ascii="Times New Roman" w:hAnsi="Times New Roman"/>
                <w:b/>
                <w:bCs/>
                <w:color w:val="000000"/>
                <w:sz w:val="22"/>
                <w:szCs w:val="22"/>
              </w:rPr>
            </w:pPr>
            <w:r w:rsidRPr="008D1FB4">
              <w:rPr>
                <w:rFonts w:ascii="Times New Roman" w:hAnsi="Times New Roman"/>
                <w:b/>
                <w:bCs/>
                <w:color w:val="000000"/>
                <w:sz w:val="22"/>
                <w:szCs w:val="22"/>
              </w:rPr>
              <w:t>278 561 445</w:t>
            </w:r>
          </w:p>
        </w:tc>
        <w:tc>
          <w:tcPr>
            <w:tcW w:w="1540" w:type="dxa"/>
            <w:tcBorders>
              <w:top w:val="nil"/>
              <w:left w:val="nil"/>
              <w:bottom w:val="single" w:sz="4" w:space="0" w:color="auto"/>
              <w:right w:val="single" w:sz="4" w:space="0" w:color="auto"/>
            </w:tcBorders>
            <w:shd w:val="clear" w:color="auto" w:fill="000000"/>
            <w:textDirection w:val="lrTb"/>
            <w:vAlign w:val="bottom"/>
          </w:tcPr>
          <w:p w:rsidR="00385AD8" w:rsidRPr="008D1FB4" w:rsidP="00510570">
            <w:pPr>
              <w:bidi w:val="0"/>
              <w:jc w:val="right"/>
              <w:rPr>
                <w:rFonts w:ascii="Times New Roman" w:hAnsi="Times New Roman"/>
                <w:b/>
                <w:bCs/>
                <w:color w:val="000000"/>
                <w:sz w:val="22"/>
                <w:szCs w:val="22"/>
              </w:rPr>
            </w:pPr>
            <w:r w:rsidRPr="008D1FB4">
              <w:rPr>
                <w:rFonts w:ascii="Times New Roman" w:hAnsi="Times New Roman"/>
                <w:b/>
                <w:bCs/>
                <w:color w:val="000000"/>
                <w:sz w:val="22"/>
                <w:szCs w:val="22"/>
              </w:rPr>
              <w:t>276 329 770</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385AD8" w:rsidRPr="006F6A99">
            <w:pPr>
              <w:bidi w:val="0"/>
              <w:rPr>
                <w:rFonts w:ascii="Times New Roman" w:hAnsi="Times New Roman"/>
                <w:b/>
                <w:bCs/>
                <w:color w:val="FFFFFF"/>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69FB" w:rsidRPr="006F6A99" w:rsidP="00B869FB">
            <w:pPr>
              <w:bidi w:val="0"/>
              <w:rPr>
                <w:rFonts w:ascii="Times New Roman" w:hAnsi="Times New Roman"/>
                <w:b/>
                <w:bCs/>
                <w:sz w:val="20"/>
                <w:szCs w:val="20"/>
                <w:lang w:val="sk-SK"/>
              </w:rPr>
            </w:pPr>
            <w:r w:rsidRPr="006F6A99">
              <w:rPr>
                <w:rFonts w:ascii="Times New Roman" w:hAnsi="Times New Roman"/>
                <w:b/>
                <w:bCs/>
                <w:sz w:val="20"/>
                <w:szCs w:val="20"/>
                <w:lang w:val="sk-SK"/>
              </w:rPr>
              <w:t>Bežné výdavky (600)</w:t>
            </w:r>
          </w:p>
        </w:tc>
        <w:tc>
          <w:tcPr>
            <w:tcW w:w="1540" w:type="dxa"/>
            <w:tcBorders>
              <w:top w:val="nil"/>
              <w:left w:val="nil"/>
              <w:bottom w:val="single" w:sz="4" w:space="0" w:color="auto"/>
              <w:right w:val="single" w:sz="4" w:space="0" w:color="auto"/>
            </w:tcBorders>
            <w:textDirection w:val="lrTb"/>
            <w:vAlign w:val="top"/>
          </w:tcPr>
          <w:p w:rsidR="00B869FB" w:rsidRPr="006F6A99" w:rsidP="00B869FB">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283 099 193</w:t>
            </w:r>
          </w:p>
        </w:tc>
        <w:tc>
          <w:tcPr>
            <w:tcW w:w="1540" w:type="dxa"/>
            <w:tcBorders>
              <w:top w:val="nil"/>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279 467 931</w:t>
            </w:r>
          </w:p>
        </w:tc>
        <w:tc>
          <w:tcPr>
            <w:tcW w:w="1540" w:type="dxa"/>
            <w:tcBorders>
              <w:top w:val="nil"/>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276 069 258</w:t>
            </w:r>
          </w:p>
        </w:tc>
        <w:tc>
          <w:tcPr>
            <w:tcW w:w="2220" w:type="dxa"/>
            <w:tcBorders>
              <w:top w:val="nil"/>
              <w:left w:val="nil"/>
              <w:bottom w:val="single" w:sz="4" w:space="0" w:color="auto"/>
              <w:right w:val="single" w:sz="4" w:space="0" w:color="auto"/>
            </w:tcBorders>
            <w:noWrap/>
            <w:textDirection w:val="lrTb"/>
            <w:vAlign w:val="bottom"/>
          </w:tcPr>
          <w:p w:rsidR="00B869FB" w:rsidRPr="006F6A99" w:rsidP="00B869FB">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6F6A99" w:rsidP="00390317">
            <w:pPr>
              <w:bidi w:val="0"/>
              <w:rPr>
                <w:rFonts w:ascii="Times New Roman" w:hAnsi="Times New Roman"/>
                <w:sz w:val="20"/>
                <w:szCs w:val="20"/>
                <w:lang w:val="sk-SK"/>
              </w:rPr>
            </w:pPr>
            <w:r w:rsidRPr="006F6A99">
              <w:rPr>
                <w:rFonts w:ascii="Times New Roman" w:hAnsi="Times New Roman"/>
                <w:sz w:val="20"/>
                <w:szCs w:val="20"/>
                <w:lang w:val="sk-SK"/>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556817" w:rsidRPr="00557BBE" w:rsidP="00557BBE">
            <w:pPr>
              <w:bidi w:val="0"/>
              <w:jc w:val="center"/>
              <w:rPr>
                <w:rFonts w:ascii="Times New Roman" w:hAnsi="Times New Roman"/>
                <w:b/>
                <w:bCs/>
                <w:sz w:val="20"/>
                <w:szCs w:val="20"/>
                <w:lang w:val="sk-SK"/>
              </w:rPr>
            </w:pPr>
            <w:r w:rsidRPr="00557BBE">
              <w:rPr>
                <w:rFonts w:ascii="Times New Roman" w:hAnsi="Times New Roman"/>
                <w:b/>
                <w:bCs/>
                <w:sz w:val="20"/>
                <w:szCs w:val="20"/>
                <w:lang w:val="sk-SK"/>
              </w:rPr>
              <w:t>6 048 000</w:t>
            </w:r>
          </w:p>
          <w:p w:rsidR="00556817" w:rsidRPr="00557BBE" w:rsidP="00557BBE">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556817" w:rsidRPr="00557BBE" w:rsidP="00557BBE">
            <w:pPr>
              <w:bidi w:val="0"/>
              <w:jc w:val="center"/>
              <w:rPr>
                <w:rFonts w:ascii="Times New Roman" w:hAnsi="Times New Roman"/>
                <w:b/>
                <w:bCs/>
                <w:sz w:val="20"/>
                <w:szCs w:val="20"/>
                <w:lang w:val="sk-SK"/>
              </w:rPr>
            </w:pPr>
            <w:r w:rsidRPr="00557BBE">
              <w:rPr>
                <w:rFonts w:ascii="Times New Roman" w:hAnsi="Times New Roman"/>
                <w:b/>
                <w:bCs/>
                <w:sz w:val="20"/>
                <w:szCs w:val="20"/>
                <w:lang w:val="sk-SK"/>
              </w:rPr>
              <w:t>6 048 000</w:t>
            </w:r>
          </w:p>
          <w:p w:rsidR="00556817" w:rsidRPr="00557BBE" w:rsidP="00557BBE">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556817" w:rsidRPr="00557BBE" w:rsidP="00557BBE">
            <w:pPr>
              <w:bidi w:val="0"/>
              <w:jc w:val="center"/>
              <w:rPr>
                <w:rFonts w:ascii="Times New Roman" w:hAnsi="Times New Roman"/>
                <w:b/>
                <w:bCs/>
                <w:sz w:val="20"/>
                <w:szCs w:val="20"/>
                <w:lang w:val="sk-SK"/>
              </w:rPr>
            </w:pPr>
            <w:r w:rsidRPr="00557BBE">
              <w:rPr>
                <w:rFonts w:ascii="Times New Roman" w:hAnsi="Times New Roman"/>
                <w:b/>
                <w:bCs/>
                <w:sz w:val="20"/>
                <w:szCs w:val="20"/>
                <w:lang w:val="sk-SK"/>
              </w:rPr>
              <w:t>6 048 000</w:t>
            </w:r>
          </w:p>
          <w:p w:rsidR="00556817" w:rsidRPr="00557BBE" w:rsidP="00557BBE">
            <w:pPr>
              <w:bidi w:val="0"/>
              <w:jc w:val="center"/>
              <w:rPr>
                <w:rFonts w:ascii="Times New Roman" w:hAnsi="Times New Roman"/>
                <w:b/>
                <w:bCs/>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6F6A99" w:rsidP="00390317">
            <w:pPr>
              <w:bidi w:val="0"/>
              <w:rPr>
                <w:rFonts w:ascii="Times New Roman" w:hAnsi="Times New Roman"/>
                <w:sz w:val="20"/>
                <w:szCs w:val="20"/>
                <w:vertAlign w:val="superscript"/>
                <w:lang w:val="sk-SK"/>
              </w:rPr>
            </w:pPr>
            <w:r w:rsidRPr="006F6A99">
              <w:rPr>
                <w:rFonts w:ascii="Times New Roman" w:hAnsi="Times New Roman"/>
                <w:sz w:val="20"/>
                <w:szCs w:val="20"/>
                <w:lang w:val="sk-SK"/>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556817" w:rsidRPr="00557BBE" w:rsidP="00557BBE">
            <w:pPr>
              <w:bidi w:val="0"/>
              <w:jc w:val="center"/>
              <w:rPr>
                <w:rFonts w:ascii="Times New Roman" w:hAnsi="Times New Roman"/>
                <w:b/>
                <w:bCs/>
                <w:sz w:val="20"/>
                <w:szCs w:val="20"/>
                <w:lang w:val="sk-SK"/>
              </w:rPr>
            </w:pPr>
            <w:r w:rsidRPr="00557BBE" w:rsidR="00EC7D60">
              <w:rPr>
                <w:rFonts w:ascii="Times New Roman" w:hAnsi="Times New Roman"/>
                <w:b/>
                <w:bCs/>
                <w:sz w:val="20"/>
                <w:szCs w:val="20"/>
                <w:lang w:val="sk-SK"/>
              </w:rPr>
              <w:t>2</w:t>
            </w:r>
            <w:r w:rsidRPr="00557BBE" w:rsidR="002141D4">
              <w:rPr>
                <w:rFonts w:ascii="Times New Roman" w:hAnsi="Times New Roman"/>
                <w:b/>
                <w:bCs/>
                <w:sz w:val="20"/>
                <w:szCs w:val="20"/>
                <w:lang w:val="sk-SK"/>
              </w:rPr>
              <w:t> 114 000</w:t>
            </w:r>
          </w:p>
          <w:p w:rsidR="00556817" w:rsidRPr="00557BBE" w:rsidP="00557BBE">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2141D4" w:rsidRPr="00557BBE" w:rsidP="00557BBE">
            <w:pPr>
              <w:bidi w:val="0"/>
              <w:jc w:val="center"/>
              <w:rPr>
                <w:rFonts w:ascii="Times New Roman" w:hAnsi="Times New Roman"/>
                <w:b/>
                <w:bCs/>
                <w:sz w:val="20"/>
                <w:szCs w:val="20"/>
                <w:lang w:val="sk-SK"/>
              </w:rPr>
            </w:pPr>
            <w:r w:rsidRPr="00557BBE">
              <w:rPr>
                <w:rFonts w:ascii="Times New Roman" w:hAnsi="Times New Roman"/>
                <w:b/>
                <w:bCs/>
                <w:sz w:val="20"/>
                <w:szCs w:val="20"/>
                <w:lang w:val="sk-SK"/>
              </w:rPr>
              <w:t>2 114 000</w:t>
            </w:r>
          </w:p>
          <w:p w:rsidR="00556817" w:rsidRPr="00557BBE" w:rsidP="00557BBE">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2141D4" w:rsidRPr="00557BBE" w:rsidP="00557BBE">
            <w:pPr>
              <w:bidi w:val="0"/>
              <w:jc w:val="center"/>
              <w:rPr>
                <w:rFonts w:ascii="Times New Roman" w:hAnsi="Times New Roman"/>
                <w:b/>
                <w:bCs/>
                <w:sz w:val="20"/>
                <w:szCs w:val="20"/>
                <w:lang w:val="sk-SK"/>
              </w:rPr>
            </w:pPr>
            <w:r w:rsidRPr="00557BBE">
              <w:rPr>
                <w:rFonts w:ascii="Times New Roman" w:hAnsi="Times New Roman"/>
                <w:b/>
                <w:bCs/>
                <w:sz w:val="20"/>
                <w:szCs w:val="20"/>
                <w:lang w:val="sk-SK"/>
              </w:rPr>
              <w:t>2 114 000</w:t>
            </w:r>
          </w:p>
          <w:p w:rsidR="00556817" w:rsidRPr="00557BBE" w:rsidP="00557BBE">
            <w:pPr>
              <w:bidi w:val="0"/>
              <w:jc w:val="center"/>
              <w:rPr>
                <w:rFonts w:ascii="Times New Roman" w:hAnsi="Times New Roman"/>
                <w:b/>
                <w:bCs/>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6F6A99" w:rsidP="00390317">
            <w:pPr>
              <w:bidi w:val="0"/>
              <w:rPr>
                <w:rFonts w:ascii="Times New Roman" w:hAnsi="Times New Roman"/>
                <w:sz w:val="20"/>
                <w:szCs w:val="20"/>
                <w:vertAlign w:val="superscript"/>
                <w:lang w:val="sk-SK"/>
              </w:rPr>
            </w:pPr>
            <w:r w:rsidRPr="006F6A99">
              <w:rPr>
                <w:rFonts w:ascii="Times New Roman" w:hAnsi="Times New Roman"/>
                <w:sz w:val="20"/>
                <w:szCs w:val="20"/>
                <w:lang w:val="sk-SK"/>
              </w:rPr>
              <w:t xml:space="preserve">  Tovary a služby (630)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556817" w:rsidRPr="00557BBE" w:rsidP="00557BBE">
            <w:pPr>
              <w:bidi w:val="0"/>
              <w:jc w:val="center"/>
              <w:rPr>
                <w:rFonts w:ascii="Times New Roman" w:hAnsi="Times New Roman"/>
                <w:b/>
                <w:bCs/>
                <w:sz w:val="20"/>
                <w:szCs w:val="20"/>
                <w:lang w:val="sk-SK"/>
              </w:rPr>
            </w:pPr>
            <w:r w:rsidRPr="00557BBE" w:rsidR="002141D4">
              <w:rPr>
                <w:rFonts w:ascii="Times New Roman" w:hAnsi="Times New Roman"/>
                <w:b/>
                <w:bCs/>
                <w:sz w:val="20"/>
                <w:szCs w:val="20"/>
                <w:lang w:val="sk-SK"/>
              </w:rPr>
              <w:t>838 000</w:t>
            </w:r>
          </w:p>
          <w:p w:rsidR="00556817" w:rsidRPr="00557BBE" w:rsidP="00557BBE">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2141D4" w:rsidRPr="00557BBE" w:rsidP="00557BBE">
            <w:pPr>
              <w:bidi w:val="0"/>
              <w:jc w:val="center"/>
              <w:rPr>
                <w:rFonts w:ascii="Times New Roman" w:hAnsi="Times New Roman"/>
                <w:b/>
                <w:bCs/>
                <w:sz w:val="20"/>
                <w:szCs w:val="20"/>
                <w:lang w:val="sk-SK"/>
              </w:rPr>
            </w:pPr>
            <w:r w:rsidRPr="00557BBE">
              <w:rPr>
                <w:rFonts w:ascii="Times New Roman" w:hAnsi="Times New Roman"/>
                <w:b/>
                <w:bCs/>
                <w:sz w:val="20"/>
                <w:szCs w:val="20"/>
                <w:lang w:val="sk-SK"/>
              </w:rPr>
              <w:t>838 000</w:t>
            </w:r>
          </w:p>
          <w:p w:rsidR="00556817" w:rsidRPr="00557BBE" w:rsidP="00557BBE">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2141D4" w:rsidRPr="00557BBE" w:rsidP="00557BBE">
            <w:pPr>
              <w:bidi w:val="0"/>
              <w:jc w:val="center"/>
              <w:rPr>
                <w:rFonts w:ascii="Times New Roman" w:hAnsi="Times New Roman"/>
                <w:b/>
                <w:bCs/>
                <w:sz w:val="20"/>
                <w:szCs w:val="20"/>
                <w:lang w:val="sk-SK"/>
              </w:rPr>
            </w:pPr>
            <w:r w:rsidRPr="00557BBE">
              <w:rPr>
                <w:rFonts w:ascii="Times New Roman" w:hAnsi="Times New Roman"/>
                <w:b/>
                <w:bCs/>
                <w:sz w:val="20"/>
                <w:szCs w:val="20"/>
                <w:lang w:val="sk-SK"/>
              </w:rPr>
              <w:t>838 000</w:t>
            </w:r>
          </w:p>
          <w:p w:rsidR="00556817" w:rsidRPr="00557BBE" w:rsidP="00557BBE">
            <w:pPr>
              <w:bidi w:val="0"/>
              <w:jc w:val="center"/>
              <w:rPr>
                <w:rFonts w:ascii="Times New Roman" w:hAnsi="Times New Roman"/>
                <w:b/>
                <w:bCs/>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B869FB" w:rsidRPr="008777D7" w:rsidP="00B869FB">
            <w:pPr>
              <w:bidi w:val="0"/>
              <w:rPr>
                <w:rFonts w:ascii="Times New Roman" w:hAnsi="Times New Roman"/>
                <w:sz w:val="20"/>
                <w:szCs w:val="20"/>
                <w:lang w:val="sk-SK"/>
              </w:rPr>
            </w:pPr>
            <w:r w:rsidRPr="006F6A99">
              <w:rPr>
                <w:rFonts w:ascii="Times New Roman" w:hAnsi="Times New Roman"/>
                <w:sz w:val="20"/>
                <w:szCs w:val="20"/>
                <w:lang w:val="sk-SK"/>
              </w:rPr>
              <w:t xml:space="preserve">  Bežné transfery (640)</w:t>
            </w:r>
            <w:r w:rsidRPr="006F6A99">
              <w:rPr>
                <w:rFonts w:ascii="Times New Roman" w:hAnsi="Times New Roman"/>
                <w:sz w:val="20"/>
                <w:szCs w:val="20"/>
                <w:vertAlign w:val="superscript"/>
                <w:lang w:val="sk-SK"/>
              </w:rPr>
              <w:t>2</w:t>
            </w:r>
            <w:r>
              <w:rPr>
                <w:rFonts w:ascii="Times New Roman" w:hAnsi="Times New Roman"/>
                <w:sz w:val="20"/>
                <w:szCs w:val="20"/>
                <w:vertAlign w:val="superscript"/>
                <w:lang w:val="sk-SK"/>
              </w:rPr>
              <w:t xml:space="preserve"> </w:t>
            </w:r>
            <w:r>
              <w:rPr>
                <w:rFonts w:ascii="Times New Roman" w:hAnsi="Times New Roman"/>
                <w:sz w:val="20"/>
                <w:szCs w:val="20"/>
                <w:lang w:val="sk-SK"/>
              </w:rPr>
              <w:t>(zdroj 111)</w:t>
            </w:r>
          </w:p>
        </w:tc>
        <w:tc>
          <w:tcPr>
            <w:tcW w:w="1540" w:type="dxa"/>
            <w:tcBorders>
              <w:top w:val="nil"/>
              <w:left w:val="nil"/>
              <w:bottom w:val="single" w:sz="4" w:space="0" w:color="auto"/>
              <w:right w:val="single" w:sz="4" w:space="0" w:color="auto"/>
            </w:tcBorders>
            <w:textDirection w:val="lrTb"/>
            <w:vAlign w:val="top"/>
          </w:tcPr>
          <w:p w:rsidR="00B869FB" w:rsidRPr="006F6A99" w:rsidP="00B869FB">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274 099 193</w:t>
            </w:r>
          </w:p>
        </w:tc>
        <w:tc>
          <w:tcPr>
            <w:tcW w:w="1540" w:type="dxa"/>
            <w:tcBorders>
              <w:top w:val="nil"/>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270 467 931</w:t>
            </w:r>
          </w:p>
        </w:tc>
        <w:tc>
          <w:tcPr>
            <w:tcW w:w="1540" w:type="dxa"/>
            <w:tcBorders>
              <w:top w:val="nil"/>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267 069 258</w:t>
            </w:r>
          </w:p>
        </w:tc>
        <w:tc>
          <w:tcPr>
            <w:tcW w:w="2220" w:type="dxa"/>
            <w:tcBorders>
              <w:top w:val="nil"/>
              <w:left w:val="nil"/>
              <w:bottom w:val="single" w:sz="4" w:space="0" w:color="auto"/>
              <w:right w:val="single" w:sz="4" w:space="0" w:color="auto"/>
            </w:tcBorders>
            <w:noWrap/>
            <w:textDirection w:val="lrTb"/>
            <w:vAlign w:val="bottom"/>
          </w:tcPr>
          <w:p w:rsidR="00B869FB" w:rsidRPr="006F6A99" w:rsidP="00B869FB">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1349A2" w:rsidP="00390317">
            <w:pPr>
              <w:bidi w:val="0"/>
              <w:rPr>
                <w:rFonts w:ascii="Calibri" w:hAnsi="Calibri"/>
                <w:color w:val="000000"/>
                <w:sz w:val="22"/>
                <w:szCs w:val="22"/>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556817" w:rsidRPr="00C00900" w:rsidP="00C00900">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556817" w:rsidRPr="00C00900" w:rsidP="00C00900">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bottom"/>
          </w:tcPr>
          <w:p w:rsidR="00556817" w:rsidRPr="00C00900" w:rsidP="00C00900">
            <w:pPr>
              <w:bidi w:val="0"/>
              <w:jc w:val="center"/>
              <w:rPr>
                <w:rFonts w:ascii="Times New Roman" w:hAnsi="Times New Roman"/>
                <w:b/>
                <w:bCs/>
                <w:sz w:val="20"/>
                <w:szCs w:val="20"/>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556817" w:rsidRPr="006F6A99" w:rsidP="00390317">
            <w:pPr>
              <w:bidi w:val="0"/>
              <w:rPr>
                <w:rFonts w:ascii="Times New Roman" w:hAnsi="Times New Roman"/>
                <w:sz w:val="20"/>
                <w:szCs w:val="20"/>
                <w:lang w:val="sk-SK"/>
              </w:rPr>
            </w:pPr>
            <w:r w:rsidRPr="006F6A99">
              <w:rPr>
                <w:rFonts w:ascii="Times New Roman" w:hAnsi="Times New Roman"/>
                <w:sz w:val="20"/>
                <w:szCs w:val="20"/>
                <w:lang w:val="sk-SK"/>
              </w:rPr>
              <w:t xml:space="preserve">  Splácanie úrokov a ostatné platby súvisiace s úvermi, pôžičkami a NFV (650)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6F6A99" w:rsidP="00390317">
            <w:pPr>
              <w:bidi w:val="0"/>
              <w:rPr>
                <w:rFonts w:ascii="Times New Roman" w:hAnsi="Times New Roman"/>
                <w:b/>
                <w:bCs/>
                <w:sz w:val="20"/>
                <w:szCs w:val="20"/>
                <w:lang w:val="sk-SK"/>
              </w:rPr>
            </w:pPr>
            <w:r w:rsidRPr="006F6A99">
              <w:rPr>
                <w:rFonts w:ascii="Times New Roman" w:hAnsi="Times New Roman"/>
                <w:b/>
                <w:bCs/>
                <w:sz w:val="20"/>
                <w:szCs w:val="20"/>
                <w:lang w:val="sk-SK"/>
              </w:rPr>
              <w:t>Kapitálové výdavky (700)</w:t>
            </w: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b/>
                <w:bCs/>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6F6A99" w:rsidP="00390317">
            <w:pPr>
              <w:bidi w:val="0"/>
              <w:rPr>
                <w:rFonts w:ascii="Times New Roman" w:hAnsi="Times New Roman"/>
                <w:sz w:val="20"/>
                <w:szCs w:val="20"/>
                <w:lang w:val="sk-SK"/>
              </w:rPr>
            </w:pPr>
            <w:r w:rsidRPr="006F6A99">
              <w:rPr>
                <w:rFonts w:ascii="Times New Roman" w:hAnsi="Times New Roman"/>
                <w:sz w:val="20"/>
                <w:szCs w:val="20"/>
                <w:lang w:val="sk-SK"/>
              </w:rPr>
              <w:t xml:space="preserve">  Obstarávanie kapitálových aktív (710)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6F6A99" w:rsidP="00390317">
            <w:pPr>
              <w:bidi w:val="0"/>
              <w:rPr>
                <w:rFonts w:ascii="Times New Roman" w:hAnsi="Times New Roman"/>
                <w:sz w:val="20"/>
                <w:szCs w:val="20"/>
                <w:lang w:val="sk-SK"/>
              </w:rPr>
            </w:pPr>
            <w:r w:rsidRPr="006F6A99">
              <w:rPr>
                <w:rFonts w:ascii="Times New Roman" w:hAnsi="Times New Roman"/>
                <w:sz w:val="20"/>
                <w:szCs w:val="20"/>
                <w:lang w:val="sk-SK"/>
              </w:rPr>
              <w:t xml:space="preserve">  Kapitálové transfery (720)</w:t>
            </w:r>
            <w:r w:rsidRPr="006F6A99">
              <w:rPr>
                <w:rFonts w:ascii="Times New Roman" w:hAnsi="Times New Roman"/>
                <w:sz w:val="20"/>
                <w:szCs w:val="20"/>
                <w:vertAlign w:val="superscript"/>
                <w:lang w:val="sk-SK"/>
              </w:rPr>
              <w:t>2</w:t>
            </w: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sz w:val="20"/>
                <w:szCs w:val="20"/>
                <w:lang w:val="sk-SK"/>
              </w:rPr>
            </w:pPr>
          </w:p>
        </w:tc>
        <w:tc>
          <w:tcPr>
            <w:tcW w:w="1540" w:type="dxa"/>
            <w:tcBorders>
              <w:top w:val="nil"/>
              <w:left w:val="nil"/>
              <w:bottom w:val="single" w:sz="4" w:space="0" w:color="auto"/>
              <w:right w:val="single" w:sz="4" w:space="0" w:color="auto"/>
            </w:tcBorders>
            <w:textDirection w:val="lrTb"/>
            <w:vAlign w:val="top"/>
          </w:tcPr>
          <w:p w:rsidR="00556817" w:rsidRPr="006F6A99" w:rsidP="00390317">
            <w:pPr>
              <w:bidi w:val="0"/>
              <w:jc w:val="center"/>
              <w:rPr>
                <w:rFonts w:ascii="Times New Roman" w:hAnsi="Times New Roman"/>
                <w:lang w:val="sk-SK"/>
              </w:rPr>
            </w:pPr>
          </w:p>
        </w:tc>
        <w:tc>
          <w:tcPr>
            <w:tcW w:w="2220" w:type="dxa"/>
            <w:tcBorders>
              <w:top w:val="nil"/>
              <w:left w:val="nil"/>
              <w:bottom w:val="single" w:sz="4" w:space="0" w:color="auto"/>
              <w:right w:val="single" w:sz="4" w:space="0" w:color="auto"/>
            </w:tcBorders>
            <w:noWrap/>
            <w:textDirection w:val="lrTb"/>
            <w:vAlign w:val="bottom"/>
          </w:tcPr>
          <w:p w:rsidR="00556817" w:rsidRPr="006F6A99" w:rsidP="00390317">
            <w:pPr>
              <w:bidi w:val="0"/>
              <w:rPr>
                <w:rFonts w:ascii="Times New Roman" w:hAnsi="Times New Roman"/>
                <w:lang w:val="sk-SK"/>
              </w:rPr>
            </w:pPr>
            <w:r w:rsidRPr="006F6A99">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556817" w:rsidRPr="006964CB" w:rsidP="00390317">
            <w:pPr>
              <w:bidi w:val="0"/>
              <w:rPr>
                <w:rFonts w:ascii="Times New Roman" w:hAnsi="Times New Roman"/>
                <w:b/>
                <w:bCs/>
                <w:sz w:val="20"/>
                <w:szCs w:val="20"/>
                <w:lang w:val="sk-SK"/>
              </w:rPr>
            </w:pPr>
            <w:r w:rsidRPr="006964CB">
              <w:rPr>
                <w:rFonts w:ascii="Times New Roman" w:hAnsi="Times New Roman"/>
                <w:b/>
                <w:bCs/>
                <w:sz w:val="20"/>
                <w:szCs w:val="20"/>
                <w:lang w:val="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556817" w:rsidRPr="006964CB" w:rsidP="00390317">
            <w:pPr>
              <w:bidi w:val="0"/>
              <w:jc w:val="center"/>
              <w:rPr>
                <w:rFonts w:ascii="Times New Roman" w:hAnsi="Times New Roman"/>
                <w:b/>
                <w:bCs/>
                <w:sz w:val="20"/>
                <w:szCs w:val="20"/>
                <w:lang w:val="sk-SK"/>
              </w:rPr>
            </w:pPr>
            <w:r w:rsidRPr="006964CB">
              <w:rPr>
                <w:rFonts w:ascii="Times New Roman" w:hAnsi="Times New Roman"/>
                <w:b/>
                <w:bCs/>
                <w:sz w:val="20"/>
                <w:szCs w:val="20"/>
                <w:lang w:val="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556817" w:rsidRPr="006964CB" w:rsidP="00390317">
            <w:pPr>
              <w:bidi w:val="0"/>
              <w:jc w:val="center"/>
              <w:rPr>
                <w:rFonts w:ascii="Times New Roman" w:hAnsi="Times New Roman"/>
                <w:b/>
                <w:bCs/>
                <w:sz w:val="20"/>
                <w:szCs w:val="20"/>
                <w:lang w:val="sk-SK"/>
              </w:rPr>
            </w:pPr>
            <w:r w:rsidRPr="006964CB">
              <w:rPr>
                <w:rFonts w:ascii="Times New Roman" w:hAnsi="Times New Roman"/>
                <w:b/>
                <w:bCs/>
                <w:sz w:val="20"/>
                <w:szCs w:val="20"/>
                <w:lang w:val="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556817" w:rsidRPr="006964CB" w:rsidP="00390317">
            <w:pPr>
              <w:bidi w:val="0"/>
              <w:jc w:val="center"/>
              <w:rPr>
                <w:rFonts w:ascii="Times New Roman" w:hAnsi="Times New Roman"/>
                <w:b/>
                <w:bCs/>
                <w:sz w:val="20"/>
                <w:szCs w:val="20"/>
                <w:lang w:val="sk-SK"/>
              </w:rPr>
            </w:pPr>
            <w:r w:rsidRPr="006964CB">
              <w:rPr>
                <w:rFonts w:ascii="Times New Roman" w:hAnsi="Times New Roman"/>
                <w:b/>
                <w:bCs/>
                <w:sz w:val="20"/>
                <w:szCs w:val="20"/>
                <w:lang w:val="sk-SK"/>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556817" w:rsidRPr="006964CB" w:rsidP="00390317">
            <w:pPr>
              <w:bidi w:val="0"/>
              <w:jc w:val="center"/>
              <w:rPr>
                <w:rFonts w:ascii="Times New Roman" w:hAnsi="Times New Roman"/>
                <w:b/>
                <w:bCs/>
                <w:lang w:val="sk-SK"/>
              </w:rPr>
            </w:pPr>
            <w:r w:rsidRPr="006964CB">
              <w:rPr>
                <w:rFonts w:ascii="Times New Roman" w:hAnsi="Times New Roman"/>
                <w:b/>
                <w:bCs/>
                <w:lang w:val="sk-SK"/>
              </w:rPr>
              <w:t> </w:t>
            </w:r>
          </w:p>
        </w:tc>
        <w:tc>
          <w:tcPr>
            <w:tcW w:w="2220" w:type="dxa"/>
            <w:tcBorders>
              <w:top w:val="nil"/>
              <w:left w:val="nil"/>
              <w:bottom w:val="single" w:sz="4" w:space="0" w:color="auto"/>
              <w:right w:val="single" w:sz="4" w:space="0" w:color="auto"/>
            </w:tcBorders>
            <w:noWrap/>
            <w:textDirection w:val="lrTb"/>
            <w:vAlign w:val="bottom"/>
          </w:tcPr>
          <w:p w:rsidR="00556817" w:rsidRPr="006964CB" w:rsidP="00390317">
            <w:pPr>
              <w:bidi w:val="0"/>
              <w:rPr>
                <w:rFonts w:ascii="Times New Roman" w:hAnsi="Times New Roman"/>
                <w:lang w:val="sk-SK"/>
              </w:rPr>
            </w:pPr>
            <w:r w:rsidRPr="006964CB">
              <w:rPr>
                <w:rFonts w:ascii="Times New Roman" w:hAnsi="Times New Roman"/>
                <w:lang w:val="sk-SK"/>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556817" w:rsidRPr="006964CB" w:rsidP="00390317">
            <w:pPr>
              <w:bidi w:val="0"/>
              <w:rPr>
                <w:rFonts w:ascii="Times New Roman" w:hAnsi="Times New Roman"/>
                <w:b/>
                <w:bCs/>
                <w:color w:val="FFFFFF"/>
                <w:sz w:val="20"/>
                <w:szCs w:val="20"/>
                <w:lang w:val="sk-SK"/>
              </w:rPr>
            </w:pPr>
            <w:r w:rsidRPr="006964CB">
              <w:rPr>
                <w:rFonts w:ascii="Times New Roman" w:hAnsi="Times New Roman"/>
                <w:b/>
                <w:bCs/>
                <w:color w:val="FFFFFF"/>
                <w:sz w:val="20"/>
                <w:szCs w:val="20"/>
                <w:lang w:val="sk-SK"/>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556817" w:rsidRPr="006964CB" w:rsidP="00390317">
            <w:pPr>
              <w:bidi w:val="0"/>
              <w:jc w:val="center"/>
              <w:rPr>
                <w:rFonts w:ascii="Times New Roman" w:hAnsi="Times New Roman"/>
                <w:b/>
                <w:bCs/>
                <w:color w:val="FFFFFF"/>
                <w:sz w:val="20"/>
                <w:szCs w:val="20"/>
                <w:lang w:val="sk-SK"/>
              </w:rPr>
            </w:pPr>
          </w:p>
        </w:tc>
        <w:tc>
          <w:tcPr>
            <w:tcW w:w="1540" w:type="dxa"/>
            <w:tcBorders>
              <w:top w:val="nil"/>
              <w:left w:val="nil"/>
              <w:bottom w:val="none" w:sz="0" w:space="0" w:color="auto"/>
              <w:right w:val="single" w:sz="4" w:space="0" w:color="auto"/>
            </w:tcBorders>
            <w:shd w:val="clear" w:color="auto" w:fill="000000"/>
            <w:textDirection w:val="lrTb"/>
            <w:vAlign w:val="bottom"/>
          </w:tcPr>
          <w:p w:rsidR="00556817" w:rsidP="00390317">
            <w:pPr>
              <w:bidi w:val="0"/>
              <w:jc w:val="right"/>
              <w:rPr>
                <w:rFonts w:ascii="MS Sans Serif" w:hAnsi="MS Sans Serif"/>
                <w:b/>
                <w:bCs/>
                <w:sz w:val="20"/>
                <w:szCs w:val="20"/>
              </w:rPr>
            </w:pPr>
          </w:p>
        </w:tc>
        <w:tc>
          <w:tcPr>
            <w:tcW w:w="1540" w:type="dxa"/>
            <w:tcBorders>
              <w:top w:val="nil"/>
              <w:left w:val="nil"/>
              <w:bottom w:val="none" w:sz="0" w:space="0" w:color="auto"/>
              <w:right w:val="single" w:sz="4" w:space="0" w:color="auto"/>
            </w:tcBorders>
            <w:shd w:val="clear" w:color="auto" w:fill="000000"/>
            <w:textDirection w:val="lrTb"/>
            <w:vAlign w:val="bottom"/>
          </w:tcPr>
          <w:p w:rsidR="00556817" w:rsidP="00390317">
            <w:pPr>
              <w:bidi w:val="0"/>
              <w:jc w:val="right"/>
              <w:rPr>
                <w:rFonts w:ascii="MS Sans Serif" w:hAnsi="MS Sans Serif"/>
                <w:b/>
                <w:bCs/>
                <w:sz w:val="20"/>
                <w:szCs w:val="20"/>
              </w:rPr>
            </w:pPr>
          </w:p>
        </w:tc>
        <w:tc>
          <w:tcPr>
            <w:tcW w:w="1540" w:type="dxa"/>
            <w:tcBorders>
              <w:top w:val="nil"/>
              <w:left w:val="nil"/>
              <w:bottom w:val="none" w:sz="0" w:space="0" w:color="auto"/>
              <w:right w:val="single" w:sz="4" w:space="0" w:color="auto"/>
            </w:tcBorders>
            <w:shd w:val="clear" w:color="auto" w:fill="000000"/>
            <w:textDirection w:val="lrTb"/>
            <w:vAlign w:val="bottom"/>
          </w:tcPr>
          <w:p w:rsidR="00556817" w:rsidP="00390317">
            <w:pPr>
              <w:bidi w:val="0"/>
              <w:jc w:val="right"/>
              <w:rPr>
                <w:rFonts w:ascii="MS Sans Serif" w:hAnsi="MS Sans Serif"/>
                <w:b/>
                <w:bCs/>
                <w:sz w:val="20"/>
                <w:szCs w:val="20"/>
              </w:rPr>
            </w:pPr>
          </w:p>
        </w:tc>
        <w:tc>
          <w:tcPr>
            <w:tcW w:w="2220" w:type="dxa"/>
            <w:tcBorders>
              <w:top w:val="nil"/>
              <w:left w:val="nil"/>
              <w:bottom w:val="none" w:sz="0" w:space="0" w:color="auto"/>
              <w:right w:val="single" w:sz="4" w:space="0" w:color="auto"/>
            </w:tcBorders>
            <w:shd w:val="clear" w:color="auto" w:fill="000000"/>
            <w:noWrap/>
            <w:textDirection w:val="lrTb"/>
            <w:vAlign w:val="bottom"/>
          </w:tcPr>
          <w:p w:rsidR="00556817" w:rsidRPr="006964CB" w:rsidP="00390317">
            <w:pPr>
              <w:bidi w:val="0"/>
              <w:rPr>
                <w:rFonts w:ascii="Times New Roman" w:hAnsi="Times New Roman"/>
                <w:color w:val="FFFFFF"/>
                <w:lang w:val="sk-SK"/>
              </w:rPr>
            </w:pPr>
            <w:r w:rsidRPr="006964CB">
              <w:rPr>
                <w:rFonts w:ascii="Times New Roman" w:hAnsi="Times New Roman"/>
                <w:color w:val="FFFFFF"/>
                <w:lang w:val="sk-SK"/>
              </w:rPr>
              <w:t> </w:t>
            </w:r>
          </w:p>
        </w:tc>
      </w:tr>
      <w:tr>
        <w:tblPrEx>
          <w:tblW w:w="15450" w:type="dxa"/>
          <w:tblCellMar>
            <w:left w:w="70" w:type="dxa"/>
            <w:right w:w="70" w:type="dxa"/>
          </w:tblCellMar>
        </w:tblPrEx>
        <w:trPr>
          <w:trHeight w:val="416"/>
        </w:trPr>
        <w:tc>
          <w:tcPr>
            <w:tcW w:w="7070" w:type="dxa"/>
            <w:tcBorders>
              <w:top w:val="nil"/>
              <w:left w:val="single" w:sz="4" w:space="0" w:color="auto"/>
              <w:bottom w:val="single" w:sz="4" w:space="0" w:color="auto"/>
              <w:right w:val="single" w:sz="4" w:space="0" w:color="auto"/>
            </w:tcBorders>
            <w:textDirection w:val="lrTb"/>
            <w:vAlign w:val="top"/>
          </w:tcPr>
          <w:p w:rsidR="00927043" w:rsidRPr="006964CB" w:rsidP="00927043">
            <w:pPr>
              <w:bidi w:val="0"/>
              <w:rPr>
                <w:rFonts w:ascii="Times New Roman" w:hAnsi="Times New Roman"/>
                <w:b/>
                <w:bCs/>
                <w:sz w:val="20"/>
                <w:szCs w:val="20"/>
                <w:lang w:val="sk-SK"/>
              </w:rPr>
            </w:pPr>
            <w:r w:rsidRPr="006964CB">
              <w:rPr>
                <w:rFonts w:ascii="Times New Roman" w:hAnsi="Times New Roman"/>
                <w:b/>
                <w:bCs/>
                <w:sz w:val="20"/>
                <w:szCs w:val="20"/>
                <w:lang w:val="sk-SK"/>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nil"/>
              <w:left w:val="nil"/>
              <w:bottom w:val="single" w:sz="4" w:space="0" w:color="auto"/>
              <w:right w:val="single" w:sz="4" w:space="0" w:color="auto"/>
            </w:tcBorders>
            <w:textDirection w:val="lrTb"/>
            <w:vAlign w:val="center"/>
          </w:tcPr>
          <w:p w:rsidR="00927043" w:rsidRPr="006F6A99" w:rsidP="00927043">
            <w:pPr>
              <w:bidi w:val="0"/>
              <w:jc w:val="center"/>
              <w:rPr>
                <w:rFonts w:ascii="Times New Roman" w:hAnsi="Times New Roman"/>
                <w:b/>
                <w:bCs/>
                <w:color w:val="FFFFFF"/>
                <w:lang w:val="sk-SK"/>
              </w:rPr>
            </w:pPr>
            <w:r>
              <w:rPr>
                <w:rFonts w:ascii="Times New Roman" w:hAnsi="Times New Roman"/>
                <w:b/>
                <w:bCs/>
                <w:color w:val="FFFFFF"/>
                <w:lang w:val="sk-SK"/>
              </w:rPr>
              <w:t>2014</w:t>
            </w:r>
          </w:p>
        </w:tc>
        <w:tc>
          <w:tcPr>
            <w:tcW w:w="1540" w:type="dxa"/>
            <w:tcBorders>
              <w:top w:val="nil"/>
              <w:left w:val="nil"/>
              <w:bottom w:val="single" w:sz="4" w:space="0" w:color="auto"/>
              <w:right w:val="single" w:sz="4" w:space="0" w:color="auto"/>
            </w:tcBorders>
            <w:textDirection w:val="lrTb"/>
            <w:vAlign w:val="center"/>
          </w:tcPr>
          <w:p w:rsidR="00927043" w:rsidRPr="006F6A99" w:rsidP="00927043">
            <w:pPr>
              <w:bidi w:val="0"/>
              <w:jc w:val="center"/>
              <w:rPr>
                <w:rFonts w:ascii="Times New Roman" w:hAnsi="Times New Roman"/>
                <w:b/>
                <w:bCs/>
                <w:color w:val="FFFFFF"/>
                <w:lang w:val="sk-SK"/>
              </w:rPr>
            </w:pPr>
            <w:r>
              <w:rPr>
                <w:rFonts w:ascii="Times New Roman" w:hAnsi="Times New Roman"/>
                <w:b/>
                <w:bCs/>
                <w:color w:val="FFFFFF"/>
                <w:lang w:val="sk-SK"/>
              </w:rPr>
              <w:t>2015</w:t>
            </w:r>
          </w:p>
        </w:tc>
        <w:tc>
          <w:tcPr>
            <w:tcW w:w="1540" w:type="dxa"/>
            <w:tcBorders>
              <w:top w:val="nil"/>
              <w:left w:val="nil"/>
              <w:bottom w:val="single" w:sz="4" w:space="0" w:color="auto"/>
              <w:right w:val="single" w:sz="4" w:space="0" w:color="auto"/>
            </w:tcBorders>
            <w:textDirection w:val="lrTb"/>
            <w:vAlign w:val="center"/>
          </w:tcPr>
          <w:p w:rsidR="00927043" w:rsidRPr="006F6A99" w:rsidP="00927043">
            <w:pPr>
              <w:bidi w:val="0"/>
              <w:jc w:val="center"/>
              <w:rPr>
                <w:rFonts w:ascii="Times New Roman" w:hAnsi="Times New Roman"/>
                <w:b/>
                <w:bCs/>
                <w:color w:val="FFFFFF"/>
                <w:lang w:val="sk-SK"/>
              </w:rPr>
            </w:pPr>
            <w:r>
              <w:rPr>
                <w:rFonts w:ascii="Times New Roman" w:hAnsi="Times New Roman"/>
                <w:b/>
                <w:bCs/>
                <w:color w:val="FFFFFF"/>
                <w:lang w:val="sk-SK"/>
              </w:rPr>
              <w:t>2016</w:t>
            </w:r>
          </w:p>
        </w:tc>
        <w:tc>
          <w:tcPr>
            <w:tcW w:w="2220" w:type="dxa"/>
            <w:tcBorders>
              <w:top w:val="nil"/>
              <w:left w:val="nil"/>
              <w:bottom w:val="single" w:sz="4" w:space="0" w:color="auto"/>
              <w:right w:val="single" w:sz="4" w:space="0" w:color="auto"/>
            </w:tcBorders>
            <w:noWrap/>
            <w:textDirection w:val="lrTb"/>
            <w:vAlign w:val="bottom"/>
          </w:tcPr>
          <w:p w:rsidR="00927043" w:rsidRPr="006964CB" w:rsidP="00927043">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B869FB" w:rsidRPr="006964CB" w:rsidP="00B869FB">
            <w:pPr>
              <w:bidi w:val="0"/>
              <w:rPr>
                <w:rFonts w:ascii="Times New Roman" w:hAnsi="Times New Roman"/>
                <w:b/>
                <w:bCs/>
                <w:sz w:val="20"/>
                <w:szCs w:val="20"/>
                <w:lang w:val="sk-SK"/>
              </w:rPr>
            </w:pPr>
            <w:r w:rsidRPr="006964CB">
              <w:rPr>
                <w:rFonts w:ascii="Times New Roman" w:hAnsi="Times New Roman"/>
                <w:bCs/>
                <w:sz w:val="20"/>
                <w:szCs w:val="20"/>
                <w:lang w:val="sk-SK"/>
              </w:rPr>
              <w:t xml:space="preserve">        Bežné výdavky</w:t>
            </w:r>
            <w:r w:rsidRPr="006964CB">
              <w:rPr>
                <w:rFonts w:ascii="Times New Roman" w:hAnsi="Times New Roman"/>
                <w:b/>
                <w:bCs/>
                <w:sz w:val="20"/>
                <w:szCs w:val="20"/>
                <w:lang w:val="sk-SK"/>
              </w:rPr>
              <w:t xml:space="preserve"> </w:t>
            </w:r>
            <w:r w:rsidRPr="006964CB">
              <w:rPr>
                <w:rFonts w:ascii="Times New Roman" w:hAnsi="Times New Roman"/>
                <w:bCs/>
                <w:sz w:val="20"/>
                <w:szCs w:val="20"/>
                <w:lang w:val="sk-SK"/>
              </w:rPr>
              <w:t>(600)</w:t>
            </w:r>
            <w:r w:rsidRPr="006964CB">
              <w:rPr>
                <w:rFonts w:ascii="Times New Roman" w:hAnsi="Times New Roman"/>
                <w:b/>
                <w:bCs/>
                <w:sz w:val="20"/>
                <w:szCs w:val="20"/>
                <w:lang w:val="sk-SK"/>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B869FB" w:rsidRPr="006964CB" w:rsidP="00B869FB">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283 099 193</w:t>
            </w:r>
          </w:p>
        </w:tc>
        <w:tc>
          <w:tcPr>
            <w:tcW w:w="1540" w:type="dxa"/>
            <w:tcBorders>
              <w:top w:val="single" w:sz="4" w:space="0" w:color="auto"/>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279 467 931</w:t>
            </w:r>
          </w:p>
        </w:tc>
        <w:tc>
          <w:tcPr>
            <w:tcW w:w="1540" w:type="dxa"/>
            <w:tcBorders>
              <w:top w:val="single" w:sz="4" w:space="0" w:color="auto"/>
              <w:left w:val="nil"/>
              <w:bottom w:val="single" w:sz="4" w:space="0" w:color="auto"/>
              <w:right w:val="single" w:sz="4" w:space="0" w:color="auto"/>
            </w:tcBorders>
            <w:textDirection w:val="lrTb"/>
            <w:vAlign w:val="bottom"/>
          </w:tcPr>
          <w:p w:rsidR="00B869FB" w:rsidRPr="00B869FB" w:rsidP="00B869FB">
            <w:pPr>
              <w:bidi w:val="0"/>
              <w:jc w:val="center"/>
              <w:rPr>
                <w:rFonts w:ascii="Times New Roman" w:hAnsi="Times New Roman"/>
                <w:b/>
                <w:bCs/>
                <w:sz w:val="20"/>
                <w:szCs w:val="20"/>
                <w:lang w:val="sk-SK"/>
              </w:rPr>
            </w:pPr>
            <w:r w:rsidRPr="00B869FB">
              <w:rPr>
                <w:rFonts w:ascii="Times New Roman" w:hAnsi="Times New Roman"/>
                <w:b/>
                <w:bCs/>
                <w:sz w:val="20"/>
                <w:szCs w:val="20"/>
                <w:lang w:val="sk-SK"/>
              </w:rPr>
              <w:t>276 069 258</w:t>
            </w:r>
          </w:p>
        </w:tc>
        <w:tc>
          <w:tcPr>
            <w:tcW w:w="2220" w:type="dxa"/>
            <w:tcBorders>
              <w:top w:val="single" w:sz="4" w:space="0" w:color="auto"/>
              <w:left w:val="nil"/>
              <w:bottom w:val="single" w:sz="4" w:space="0" w:color="auto"/>
              <w:right w:val="single" w:sz="4" w:space="0" w:color="auto"/>
            </w:tcBorders>
            <w:noWrap/>
            <w:textDirection w:val="lrTb"/>
            <w:vAlign w:val="bottom"/>
          </w:tcPr>
          <w:p w:rsidR="00B869FB" w:rsidRPr="006964CB" w:rsidP="00B869FB">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927043" w:rsidRPr="006964CB" w:rsidP="00927043">
            <w:pPr>
              <w:bidi w:val="0"/>
              <w:rPr>
                <w:rFonts w:ascii="Times New Roman" w:hAnsi="Times New Roman"/>
                <w:b/>
                <w:bCs/>
                <w:sz w:val="20"/>
                <w:szCs w:val="20"/>
                <w:lang w:val="sk-SK"/>
              </w:rPr>
            </w:pPr>
            <w:r w:rsidRPr="006964CB">
              <w:rPr>
                <w:rFonts w:ascii="Times New Roman" w:hAnsi="Times New Roman"/>
                <w:b/>
                <w:bCs/>
                <w:sz w:val="20"/>
                <w:szCs w:val="20"/>
                <w:lang w:val="sk-SK"/>
              </w:rPr>
              <w:t xml:space="preserve">               </w:t>
            </w:r>
            <w:r w:rsidRPr="006964CB">
              <w:rPr>
                <w:rFonts w:ascii="Times New Roman" w:hAnsi="Times New Roman"/>
                <w:sz w:val="20"/>
                <w:szCs w:val="20"/>
                <w:lang w:val="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404AF5" w:rsidP="00927043">
            <w:pPr>
              <w:bidi w:val="0"/>
              <w:jc w:val="center"/>
              <w:rPr>
                <w:rFonts w:ascii="Times New Roman" w:hAnsi="Times New Roman"/>
                <w:b/>
                <w:bCs/>
                <w:sz w:val="20"/>
                <w:szCs w:val="20"/>
                <w:lang w:val="sk-SK"/>
              </w:rPr>
            </w:pPr>
            <w:r w:rsidRPr="00404AF5">
              <w:rPr>
                <w:rFonts w:ascii="Times New Roman" w:hAnsi="Times New Roman"/>
                <w:b/>
                <w:bCs/>
                <w:sz w:val="20"/>
                <w:szCs w:val="20"/>
                <w:lang w:val="sk-SK"/>
              </w:rPr>
              <w:t>6 048 000</w:t>
            </w:r>
          </w:p>
          <w:p w:rsidR="00927043" w:rsidRPr="006964CB" w:rsidP="00927043">
            <w:pPr>
              <w:bidi w:val="0"/>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404AF5" w:rsidP="00927043">
            <w:pPr>
              <w:bidi w:val="0"/>
              <w:jc w:val="center"/>
              <w:rPr>
                <w:rFonts w:ascii="Times New Roman" w:hAnsi="Times New Roman"/>
                <w:b/>
                <w:bCs/>
                <w:sz w:val="20"/>
                <w:szCs w:val="20"/>
                <w:lang w:val="sk-SK"/>
              </w:rPr>
            </w:pPr>
            <w:r w:rsidRPr="00404AF5">
              <w:rPr>
                <w:rFonts w:ascii="Times New Roman" w:hAnsi="Times New Roman"/>
                <w:b/>
                <w:bCs/>
                <w:sz w:val="20"/>
                <w:szCs w:val="20"/>
                <w:lang w:val="sk-SK"/>
              </w:rPr>
              <w:t>6 048</w:t>
            </w:r>
            <w:r>
              <w:rPr>
                <w:rFonts w:ascii="Times New Roman" w:hAnsi="Times New Roman"/>
                <w:b/>
                <w:bCs/>
                <w:sz w:val="20"/>
                <w:szCs w:val="20"/>
                <w:lang w:val="sk-SK"/>
              </w:rPr>
              <w:t> </w:t>
            </w:r>
            <w:r w:rsidRPr="00404AF5">
              <w:rPr>
                <w:rFonts w:ascii="Times New Roman" w:hAnsi="Times New Roman"/>
                <w:b/>
                <w:bCs/>
                <w:sz w:val="20"/>
                <w:szCs w:val="20"/>
                <w:lang w:val="sk-SK"/>
              </w:rPr>
              <w:t>000</w:t>
            </w:r>
          </w:p>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404AF5" w:rsidP="00927043">
            <w:pPr>
              <w:bidi w:val="0"/>
              <w:jc w:val="center"/>
              <w:rPr>
                <w:rFonts w:ascii="Times New Roman" w:hAnsi="Times New Roman"/>
                <w:b/>
                <w:bCs/>
                <w:sz w:val="20"/>
                <w:szCs w:val="20"/>
                <w:lang w:val="sk-SK"/>
              </w:rPr>
            </w:pPr>
            <w:r w:rsidRPr="00404AF5">
              <w:rPr>
                <w:rFonts w:ascii="Times New Roman" w:hAnsi="Times New Roman"/>
                <w:b/>
                <w:bCs/>
                <w:sz w:val="20"/>
                <w:szCs w:val="20"/>
                <w:lang w:val="sk-SK"/>
              </w:rPr>
              <w:t>6 048</w:t>
            </w:r>
            <w:r>
              <w:rPr>
                <w:rFonts w:ascii="Times New Roman" w:hAnsi="Times New Roman"/>
                <w:b/>
                <w:bCs/>
                <w:sz w:val="20"/>
                <w:szCs w:val="20"/>
                <w:lang w:val="sk-SK"/>
              </w:rPr>
              <w:t> </w:t>
            </w:r>
            <w:r w:rsidRPr="00404AF5">
              <w:rPr>
                <w:rFonts w:ascii="Times New Roman" w:hAnsi="Times New Roman"/>
                <w:b/>
                <w:bCs/>
                <w:sz w:val="20"/>
                <w:szCs w:val="20"/>
                <w:lang w:val="sk-SK"/>
              </w:rPr>
              <w:t>000</w:t>
            </w:r>
          </w:p>
          <w:p w:rsidR="00927043" w:rsidRPr="006964CB" w:rsidP="00927043">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927043" w:rsidRPr="006964CB" w:rsidP="00927043">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927043" w:rsidRPr="006964CB" w:rsidP="00927043">
            <w:pPr>
              <w:bidi w:val="0"/>
              <w:rPr>
                <w:rFonts w:ascii="Times New Roman" w:hAnsi="Times New Roman"/>
                <w:b/>
                <w:bCs/>
                <w:sz w:val="20"/>
                <w:szCs w:val="20"/>
                <w:lang w:val="sk-SK"/>
              </w:rPr>
            </w:pPr>
            <w:r w:rsidRPr="006964CB">
              <w:rPr>
                <w:rFonts w:ascii="Times New Roman" w:hAnsi="Times New Roman"/>
                <w:bCs/>
                <w:sz w:val="20"/>
                <w:szCs w:val="20"/>
                <w:lang w:val="sk-SK"/>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927043" w:rsidRPr="006964CB" w:rsidP="00927043">
            <w:pPr>
              <w:bidi w:val="0"/>
              <w:rPr>
                <w:rFonts w:ascii="Times New Roman" w:hAnsi="Times New Roman"/>
                <w:lang w:val="sk-SK"/>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927043" w:rsidRPr="006964CB" w:rsidP="00927043">
            <w:pPr>
              <w:bidi w:val="0"/>
              <w:rPr>
                <w:rFonts w:ascii="Times New Roman" w:hAnsi="Times New Roman"/>
                <w:bCs/>
                <w:sz w:val="20"/>
                <w:szCs w:val="20"/>
                <w:lang w:val="sk-SK"/>
              </w:rPr>
            </w:pPr>
            <w:r w:rsidRPr="006964CB">
              <w:rPr>
                <w:rFonts w:ascii="Times New Roman" w:hAnsi="Times New Roman"/>
                <w:bCs/>
                <w:sz w:val="20"/>
                <w:szCs w:val="20"/>
                <w:lang w:val="sk-SK"/>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sz w:val="20"/>
                <w:szCs w:val="20"/>
                <w:lang w:val="sk-SK"/>
              </w:rPr>
            </w:pPr>
          </w:p>
        </w:tc>
        <w:tc>
          <w:tcPr>
            <w:tcW w:w="1540" w:type="dxa"/>
            <w:tcBorders>
              <w:top w:val="single" w:sz="4" w:space="0" w:color="auto"/>
              <w:left w:val="nil"/>
              <w:bottom w:val="single" w:sz="4" w:space="0" w:color="auto"/>
              <w:right w:val="single" w:sz="4" w:space="0" w:color="auto"/>
            </w:tcBorders>
            <w:textDirection w:val="lrTb"/>
            <w:vAlign w:val="top"/>
          </w:tcPr>
          <w:p w:rsidR="00927043" w:rsidRPr="006964CB" w:rsidP="00927043">
            <w:pPr>
              <w:bidi w:val="0"/>
              <w:jc w:val="center"/>
              <w:rPr>
                <w:rFonts w:ascii="Times New Roman" w:hAnsi="Times New Roman"/>
                <w:b/>
                <w:bCs/>
                <w:lang w:val="sk-SK"/>
              </w:rPr>
            </w:pPr>
          </w:p>
        </w:tc>
        <w:tc>
          <w:tcPr>
            <w:tcW w:w="2220" w:type="dxa"/>
            <w:tcBorders>
              <w:top w:val="single" w:sz="4" w:space="0" w:color="auto"/>
              <w:left w:val="nil"/>
              <w:bottom w:val="single" w:sz="4" w:space="0" w:color="auto"/>
              <w:right w:val="single" w:sz="4" w:space="0" w:color="auto"/>
            </w:tcBorders>
            <w:noWrap/>
            <w:textDirection w:val="lrTb"/>
            <w:vAlign w:val="bottom"/>
          </w:tcPr>
          <w:p w:rsidR="00927043" w:rsidRPr="006964CB" w:rsidP="00927043">
            <w:pPr>
              <w:bidi w:val="0"/>
              <w:rPr>
                <w:rFonts w:ascii="Times New Roman" w:hAnsi="Times New Roman"/>
                <w:lang w:val="sk-SK"/>
              </w:rPr>
            </w:pPr>
          </w:p>
        </w:tc>
      </w:tr>
    </w:tbl>
    <w:p w:rsidR="00A80523">
      <w:pPr>
        <w:pStyle w:val="BodyText"/>
        <w:tabs>
          <w:tab w:val="num" w:pos="1080"/>
        </w:tabs>
        <w:bidi w:val="0"/>
        <w:ind w:left="-900"/>
        <w:jc w:val="both"/>
        <w:rPr>
          <w:rFonts w:ascii="Times New Roman" w:hAnsi="Times New Roman"/>
          <w:b/>
          <w:bCs/>
          <w:sz w:val="20"/>
        </w:rPr>
      </w:pPr>
      <w:r w:rsidRPr="006964CB">
        <w:rPr>
          <w:rFonts w:ascii="Times New Roman" w:hAnsi="Times New Roman"/>
          <w:b/>
          <w:bCs/>
          <w:sz w:val="20"/>
        </w:rPr>
        <w:t>2 –  výdavky rozpísať až do položiek platnej ekonomickej klasifikácie</w:t>
      </w: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441D6C">
      <w:pPr>
        <w:pStyle w:val="BodyText"/>
        <w:tabs>
          <w:tab w:val="num" w:pos="1080"/>
        </w:tabs>
        <w:bidi w:val="0"/>
        <w:ind w:left="-900"/>
        <w:jc w:val="both"/>
        <w:rPr>
          <w:rFonts w:ascii="Times New Roman" w:hAnsi="Times New Roman"/>
          <w:b/>
          <w:bCs/>
          <w:sz w:val="20"/>
        </w:rPr>
      </w:pPr>
    </w:p>
    <w:p w:rsidR="00441D6C">
      <w:pPr>
        <w:pStyle w:val="BodyText"/>
        <w:tabs>
          <w:tab w:val="num" w:pos="1080"/>
        </w:tabs>
        <w:bidi w:val="0"/>
        <w:ind w:left="-900"/>
        <w:jc w:val="both"/>
        <w:rPr>
          <w:rFonts w:ascii="Times New Roman" w:hAnsi="Times New Roman"/>
          <w:b/>
          <w:bCs/>
          <w:sz w:val="20"/>
        </w:rPr>
      </w:pPr>
    </w:p>
    <w:p w:rsidR="00BA53DC">
      <w:pPr>
        <w:pStyle w:val="BodyText"/>
        <w:tabs>
          <w:tab w:val="num" w:pos="1080"/>
        </w:tabs>
        <w:bidi w:val="0"/>
        <w:ind w:left="-900"/>
        <w:jc w:val="both"/>
        <w:rPr>
          <w:rFonts w:ascii="Times New Roman" w:hAnsi="Times New Roman"/>
          <w:b/>
          <w:bCs/>
          <w:sz w:val="20"/>
        </w:rPr>
      </w:pPr>
    </w:p>
    <w:p w:rsidR="00A80523" w:rsidRPr="006F6A99">
      <w:pPr>
        <w:pStyle w:val="BodyText"/>
        <w:tabs>
          <w:tab w:val="num" w:pos="1080"/>
        </w:tabs>
        <w:bidi w:val="0"/>
        <w:jc w:val="right"/>
        <w:rPr>
          <w:rFonts w:ascii="Times New Roman" w:hAnsi="Times New Roman"/>
          <w:b/>
          <w:bCs/>
        </w:rPr>
      </w:pPr>
      <w:r w:rsidRPr="006F6A99">
        <w:rPr>
          <w:rFonts w:ascii="Times New Roman" w:hAnsi="Times New Roman"/>
          <w:b/>
          <w:bCs/>
        </w:rPr>
        <w:t xml:space="preserve">                 Tabuľka č. 6 </w:t>
      </w:r>
    </w:p>
    <w:p w:rsidR="00A80523" w:rsidRPr="006F6A99">
      <w:pPr>
        <w:pStyle w:val="BodyText"/>
        <w:tabs>
          <w:tab w:val="num" w:pos="1080"/>
        </w:tabs>
        <w:bidi w:val="0"/>
        <w:jc w:val="both"/>
        <w:rPr>
          <w:rFonts w:ascii="Times New Roman" w:hAnsi="Times New Roman"/>
          <w:b/>
          <w:bCs/>
        </w:rPr>
      </w:pPr>
    </w:p>
    <w:p w:rsidR="00A80523" w:rsidRPr="006F6A99">
      <w:pPr>
        <w:pStyle w:val="BodyText"/>
        <w:tabs>
          <w:tab w:val="num" w:pos="1080"/>
        </w:tabs>
        <w:bidi w:val="0"/>
        <w:jc w:val="both"/>
        <w:rPr>
          <w:rFonts w:ascii="Times New Roman" w:hAnsi="Times New Roman"/>
          <w:b/>
          <w:bCs/>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A80523" w:rsidRPr="006964CB">
            <w:pPr>
              <w:bidi w:val="0"/>
              <w:jc w:val="center"/>
              <w:rPr>
                <w:rFonts w:ascii="Times New Roman" w:hAnsi="Times New Roman"/>
                <w:b/>
                <w:bCs/>
                <w:color w:val="FFFFFF"/>
                <w:lang w:val="sk-SK"/>
              </w:rPr>
            </w:pPr>
            <w:r w:rsidRPr="006964CB">
              <w:rPr>
                <w:rFonts w:ascii="Times New Roman" w:hAnsi="Times New Roman"/>
                <w:b/>
                <w:bCs/>
                <w:color w:val="FFFFFF"/>
                <w:lang w:val="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F32A85" w:rsidRPr="006964CB">
            <w:pPr>
              <w:bidi w:val="0"/>
              <w:rPr>
                <w:rFonts w:ascii="Times New Roman" w:hAnsi="Times New Roman"/>
                <w:b/>
                <w:bCs/>
                <w:color w:val="FFFFFF"/>
                <w:lang w:val="sk-SK"/>
              </w:rPr>
            </w:pPr>
          </w:p>
        </w:tc>
        <w:tc>
          <w:tcPr>
            <w:tcW w:w="1698" w:type="dxa"/>
            <w:tcBorders>
              <w:top w:val="nil"/>
              <w:left w:val="nil"/>
              <w:bottom w:val="single" w:sz="4" w:space="0" w:color="auto"/>
              <w:right w:val="single" w:sz="4" w:space="0" w:color="auto"/>
            </w:tcBorders>
            <w:shd w:val="clear" w:color="auto" w:fill="000000"/>
            <w:textDirection w:val="lrTb"/>
            <w:vAlign w:val="center"/>
          </w:tcPr>
          <w:p w:rsidR="00F32A85"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3</w:t>
            </w:r>
          </w:p>
        </w:tc>
        <w:tc>
          <w:tcPr>
            <w:tcW w:w="1788" w:type="dxa"/>
            <w:tcBorders>
              <w:top w:val="nil"/>
              <w:left w:val="nil"/>
              <w:bottom w:val="single" w:sz="4" w:space="0" w:color="auto"/>
              <w:right w:val="single" w:sz="4" w:space="0" w:color="auto"/>
            </w:tcBorders>
            <w:shd w:val="clear" w:color="auto" w:fill="000000"/>
            <w:textDirection w:val="lrTb"/>
            <w:vAlign w:val="center"/>
          </w:tcPr>
          <w:p w:rsidR="00F32A85"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4</w:t>
            </w:r>
          </w:p>
        </w:tc>
        <w:tc>
          <w:tcPr>
            <w:tcW w:w="2418" w:type="dxa"/>
            <w:gridSpan w:val="2"/>
            <w:tcBorders>
              <w:top w:val="nil"/>
              <w:left w:val="nil"/>
              <w:bottom w:val="single" w:sz="4" w:space="0" w:color="auto"/>
              <w:right w:val="single" w:sz="4" w:space="0" w:color="auto"/>
            </w:tcBorders>
            <w:shd w:val="clear" w:color="auto" w:fill="000000"/>
            <w:textDirection w:val="lrTb"/>
            <w:vAlign w:val="center"/>
          </w:tcPr>
          <w:p w:rsidR="00F32A85"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5</w:t>
            </w:r>
          </w:p>
        </w:tc>
        <w:tc>
          <w:tcPr>
            <w:tcW w:w="1722" w:type="dxa"/>
            <w:tcBorders>
              <w:top w:val="nil"/>
              <w:left w:val="nil"/>
              <w:bottom w:val="single" w:sz="4" w:space="0" w:color="auto"/>
              <w:right w:val="single" w:sz="4" w:space="0" w:color="auto"/>
            </w:tcBorders>
            <w:shd w:val="clear" w:color="auto" w:fill="000000"/>
            <w:textDirection w:val="lrTb"/>
            <w:vAlign w:val="center"/>
          </w:tcPr>
          <w:p w:rsidR="00F32A85" w:rsidRPr="006F6A99" w:rsidP="00C467FC">
            <w:pPr>
              <w:bidi w:val="0"/>
              <w:jc w:val="center"/>
              <w:rPr>
                <w:rFonts w:ascii="Times New Roman" w:hAnsi="Times New Roman"/>
                <w:b/>
                <w:bCs/>
                <w:color w:val="FFFFFF"/>
                <w:lang w:val="sk-SK"/>
              </w:rPr>
            </w:pPr>
            <w:r>
              <w:rPr>
                <w:rFonts w:ascii="Times New Roman" w:hAnsi="Times New Roman"/>
                <w:b/>
                <w:bCs/>
                <w:color w:val="FFFFFF"/>
                <w:lang w:val="sk-SK"/>
              </w:rPr>
              <w:t>201</w:t>
            </w:r>
            <w:r w:rsidR="00460DFF">
              <w:rPr>
                <w:rFonts w:ascii="Times New Roman" w:hAnsi="Times New Roman"/>
                <w:b/>
                <w:bCs/>
                <w:color w:val="FFFFFF"/>
                <w:lang w:val="sk-SK"/>
              </w:rPr>
              <w:t>6</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F32A85" w:rsidRPr="006964CB">
            <w:pPr>
              <w:bidi w:val="0"/>
              <w:rPr>
                <w:rFonts w:ascii="Times New Roman" w:hAnsi="Times New Roman"/>
                <w:b/>
                <w:bCs/>
                <w:color w:val="FFFFFF"/>
                <w:lang w:val="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A80523" w:rsidRPr="006964CB">
            <w:pPr>
              <w:bidi w:val="0"/>
              <w:rPr>
                <w:rFonts w:ascii="Times New Roman" w:hAnsi="Times New Roman"/>
                <w:b/>
                <w:bCs/>
                <w:lang w:val="sk-SK"/>
              </w:rPr>
            </w:pPr>
            <w:r w:rsidRPr="006964CB">
              <w:rPr>
                <w:rFonts w:ascii="Times New Roman" w:hAnsi="Times New Roman"/>
                <w:b/>
                <w:bCs/>
                <w:lang w:val="sk-SK"/>
              </w:rPr>
              <w:t>Počet zamestnancov</w:t>
            </w:r>
            <w:r w:rsidRPr="006964CB" w:rsidR="00B02390">
              <w:rPr>
                <w:rFonts w:ascii="Times New Roman" w:hAnsi="Times New Roman"/>
                <w:b/>
                <w:bCs/>
                <w:lang w:val="sk-SK"/>
              </w:rPr>
              <w:t xml:space="preserve"> </w:t>
            </w:r>
            <w:r w:rsidRPr="006964CB" w:rsidR="00BA53DC">
              <w:rPr>
                <w:rFonts w:ascii="Times New Roman" w:hAnsi="Times New Roman"/>
                <w:b/>
                <w:bCs/>
                <w:lang w:val="sk-SK"/>
              </w:rPr>
              <w:t>celkom*</w:t>
            </w:r>
          </w:p>
        </w:tc>
        <w:tc>
          <w:tcPr>
            <w:tcW w:w="1698" w:type="dxa"/>
            <w:tcBorders>
              <w:top w:val="nil"/>
              <w:left w:val="nil"/>
              <w:bottom w:val="single" w:sz="4" w:space="0" w:color="auto"/>
              <w:right w:val="single" w:sz="4" w:space="0" w:color="auto"/>
            </w:tcBorders>
            <w:textDirection w:val="lrTb"/>
            <w:vAlign w:val="top"/>
          </w:tcPr>
          <w:p w:rsidR="00A80523" w:rsidRPr="006964CB">
            <w:pPr>
              <w:bidi w:val="0"/>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A80523" w:rsidRPr="00927043">
            <w:pPr>
              <w:bidi w:val="0"/>
              <w:jc w:val="center"/>
              <w:rPr>
                <w:rFonts w:ascii="Times New Roman" w:hAnsi="Times New Roman"/>
                <w:b/>
                <w:bCs/>
                <w:sz w:val="20"/>
                <w:szCs w:val="20"/>
                <w:lang w:val="sk-SK"/>
              </w:rPr>
            </w:pPr>
            <w:r w:rsidRPr="00927043" w:rsidR="00404AF5">
              <w:rPr>
                <w:rFonts w:ascii="Times New Roman" w:hAnsi="Times New Roman"/>
                <w:b/>
                <w:bCs/>
                <w:sz w:val="20"/>
                <w:szCs w:val="20"/>
                <w:lang w:val="sk-SK"/>
              </w:rPr>
              <w:t>840</w:t>
            </w:r>
          </w:p>
        </w:tc>
        <w:tc>
          <w:tcPr>
            <w:tcW w:w="2418" w:type="dxa"/>
            <w:gridSpan w:val="2"/>
            <w:tcBorders>
              <w:top w:val="nil"/>
              <w:left w:val="nil"/>
              <w:bottom w:val="single" w:sz="4" w:space="0" w:color="auto"/>
              <w:right w:val="single" w:sz="4" w:space="0" w:color="auto"/>
            </w:tcBorders>
            <w:textDirection w:val="lrTb"/>
            <w:vAlign w:val="top"/>
          </w:tcPr>
          <w:p w:rsidR="00A80523" w:rsidRPr="00927043">
            <w:pPr>
              <w:bidi w:val="0"/>
              <w:jc w:val="center"/>
              <w:rPr>
                <w:rFonts w:ascii="Times New Roman" w:hAnsi="Times New Roman"/>
                <w:b/>
                <w:bCs/>
                <w:sz w:val="20"/>
                <w:szCs w:val="20"/>
                <w:lang w:val="sk-SK"/>
              </w:rPr>
            </w:pPr>
            <w:r w:rsidRPr="00927043" w:rsidR="00404AF5">
              <w:rPr>
                <w:rFonts w:ascii="Times New Roman" w:hAnsi="Times New Roman"/>
                <w:b/>
                <w:bCs/>
                <w:sz w:val="20"/>
                <w:szCs w:val="20"/>
                <w:lang w:val="sk-SK"/>
              </w:rPr>
              <w:t>840</w:t>
            </w:r>
          </w:p>
        </w:tc>
        <w:tc>
          <w:tcPr>
            <w:tcW w:w="1722" w:type="dxa"/>
            <w:tcBorders>
              <w:top w:val="nil"/>
              <w:left w:val="nil"/>
              <w:bottom w:val="single" w:sz="4" w:space="0" w:color="auto"/>
              <w:right w:val="single" w:sz="4" w:space="0" w:color="auto"/>
            </w:tcBorders>
            <w:textDirection w:val="lrTb"/>
            <w:vAlign w:val="top"/>
          </w:tcPr>
          <w:p w:rsidR="00A80523" w:rsidRPr="00927043">
            <w:pPr>
              <w:bidi w:val="0"/>
              <w:jc w:val="center"/>
              <w:rPr>
                <w:rFonts w:ascii="Times New Roman" w:hAnsi="Times New Roman"/>
                <w:b/>
                <w:bCs/>
                <w:sz w:val="20"/>
                <w:szCs w:val="20"/>
                <w:lang w:val="sk-SK"/>
              </w:rPr>
            </w:pPr>
            <w:r w:rsidRPr="00927043" w:rsidR="00404AF5">
              <w:rPr>
                <w:rFonts w:ascii="Times New Roman" w:hAnsi="Times New Roman"/>
                <w:b/>
                <w:bCs/>
                <w:sz w:val="20"/>
                <w:szCs w:val="20"/>
                <w:lang w:val="sk-SK"/>
              </w:rPr>
              <w:t>840</w:t>
            </w:r>
          </w:p>
        </w:tc>
        <w:tc>
          <w:tcPr>
            <w:tcW w:w="1620" w:type="dxa"/>
            <w:gridSpan w:val="2"/>
            <w:tcBorders>
              <w:top w:val="nil"/>
              <w:left w:val="nil"/>
              <w:bottom w:val="single" w:sz="4" w:space="0" w:color="auto"/>
              <w:right w:val="single" w:sz="4" w:space="0" w:color="auto"/>
            </w:tcBorders>
            <w:noWrap/>
            <w:textDirection w:val="lrTb"/>
            <w:vAlign w:val="bottom"/>
          </w:tcPr>
          <w:p w:rsidR="00A80523" w:rsidRPr="006964CB">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E4C2E" w:rsidRPr="006964CB" w:rsidP="00DE4C2E">
            <w:pPr>
              <w:bidi w:val="0"/>
              <w:rPr>
                <w:rFonts w:ascii="Times New Roman" w:hAnsi="Times New Roman"/>
                <w:b/>
                <w:bCs/>
                <w:lang w:val="sk-SK"/>
              </w:rPr>
            </w:pPr>
            <w:r w:rsidRPr="006964CB">
              <w:rPr>
                <w:rFonts w:ascii="Times New Roman" w:hAnsi="Times New Roman"/>
                <w:b/>
                <w:bCs/>
                <w:lang w:val="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b/>
                <w:bCs/>
                <w:lang w:val="sk-SK"/>
              </w:rPr>
            </w:pPr>
          </w:p>
        </w:tc>
        <w:tc>
          <w:tcPr>
            <w:tcW w:w="1788" w:type="dxa"/>
            <w:tcBorders>
              <w:top w:val="single" w:sz="4" w:space="0" w:color="auto"/>
              <w:left w:val="nil"/>
              <w:bottom w:val="single" w:sz="4" w:space="0" w:color="auto"/>
              <w:right w:val="single" w:sz="4" w:space="0" w:color="auto"/>
            </w:tcBorders>
            <w:textDirection w:val="lrTb"/>
            <w:vAlign w:val="top"/>
          </w:tcPr>
          <w:p w:rsidR="00DE4C2E" w:rsidRPr="00927043" w:rsidP="00DE4C2E">
            <w:pPr>
              <w:bidi w:val="0"/>
              <w:jc w:val="center"/>
              <w:rPr>
                <w:rFonts w:ascii="Times New Roman" w:hAnsi="Times New Roman"/>
                <w:b/>
                <w:bCs/>
                <w:sz w:val="20"/>
                <w:szCs w:val="20"/>
                <w:lang w:val="sk-SK"/>
              </w:rPr>
            </w:pPr>
            <w:r w:rsidRPr="00927043">
              <w:rPr>
                <w:rFonts w:ascii="Times New Roman" w:hAnsi="Times New Roman"/>
                <w:b/>
                <w:bCs/>
                <w:sz w:val="20"/>
                <w:szCs w:val="20"/>
                <w:lang w:val="sk-SK"/>
              </w:rPr>
              <w:t>8</w:t>
            </w:r>
            <w:r w:rsidR="002141D4">
              <w:rPr>
                <w:rFonts w:ascii="Times New Roman" w:hAnsi="Times New Roman"/>
                <w:b/>
                <w:bCs/>
                <w:sz w:val="20"/>
                <w:szCs w:val="20"/>
                <w:lang w:val="sk-SK"/>
              </w:rPr>
              <w:t> 162 000</w:t>
            </w:r>
          </w:p>
          <w:p w:rsidR="00DE4C2E" w:rsidRPr="00927043" w:rsidP="00DE4C2E">
            <w:pPr>
              <w:bidi w:val="0"/>
              <w:jc w:val="center"/>
              <w:rPr>
                <w:rFonts w:ascii="Times New Roman" w:hAnsi="Times New Roman"/>
                <w:b/>
                <w:bCs/>
                <w:sz w:val="20"/>
                <w:szCs w:val="20"/>
                <w:lang w:val="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141D4" w:rsidRPr="00927043" w:rsidP="002141D4">
            <w:pPr>
              <w:bidi w:val="0"/>
              <w:jc w:val="center"/>
              <w:rPr>
                <w:rFonts w:ascii="Times New Roman" w:hAnsi="Times New Roman"/>
                <w:b/>
                <w:bCs/>
                <w:sz w:val="20"/>
                <w:szCs w:val="20"/>
                <w:lang w:val="sk-SK"/>
              </w:rPr>
            </w:pPr>
            <w:r w:rsidRPr="00927043">
              <w:rPr>
                <w:rFonts w:ascii="Times New Roman" w:hAnsi="Times New Roman"/>
                <w:b/>
                <w:bCs/>
                <w:sz w:val="20"/>
                <w:szCs w:val="20"/>
                <w:lang w:val="sk-SK"/>
              </w:rPr>
              <w:t>8</w:t>
            </w:r>
            <w:r>
              <w:rPr>
                <w:rFonts w:ascii="Times New Roman" w:hAnsi="Times New Roman"/>
                <w:b/>
                <w:bCs/>
                <w:sz w:val="20"/>
                <w:szCs w:val="20"/>
                <w:lang w:val="sk-SK"/>
              </w:rPr>
              <w:t> 162 000</w:t>
            </w:r>
          </w:p>
          <w:p w:rsidR="00DE4C2E" w:rsidRPr="00927043" w:rsidP="00DE4C2E">
            <w:pPr>
              <w:bidi w:val="0"/>
              <w:jc w:val="center"/>
              <w:rPr>
                <w:rFonts w:ascii="Times New Roman" w:hAnsi="Times New Roman"/>
                <w:b/>
                <w:bCs/>
                <w:sz w:val="20"/>
                <w:szCs w:val="20"/>
                <w:lang w:val="sk-SK"/>
              </w:rPr>
            </w:pPr>
          </w:p>
        </w:tc>
        <w:tc>
          <w:tcPr>
            <w:tcW w:w="1722" w:type="dxa"/>
            <w:tcBorders>
              <w:top w:val="single" w:sz="4" w:space="0" w:color="auto"/>
              <w:left w:val="nil"/>
              <w:bottom w:val="single" w:sz="4" w:space="0" w:color="auto"/>
              <w:right w:val="single" w:sz="4" w:space="0" w:color="auto"/>
            </w:tcBorders>
            <w:textDirection w:val="lrTb"/>
            <w:vAlign w:val="top"/>
          </w:tcPr>
          <w:p w:rsidR="002141D4" w:rsidRPr="00927043" w:rsidP="002141D4">
            <w:pPr>
              <w:bidi w:val="0"/>
              <w:jc w:val="center"/>
              <w:rPr>
                <w:rFonts w:ascii="Times New Roman" w:hAnsi="Times New Roman"/>
                <w:b/>
                <w:bCs/>
                <w:sz w:val="20"/>
                <w:szCs w:val="20"/>
                <w:lang w:val="sk-SK"/>
              </w:rPr>
            </w:pPr>
            <w:r w:rsidRPr="00927043">
              <w:rPr>
                <w:rFonts w:ascii="Times New Roman" w:hAnsi="Times New Roman"/>
                <w:b/>
                <w:bCs/>
                <w:sz w:val="20"/>
                <w:szCs w:val="20"/>
                <w:lang w:val="sk-SK"/>
              </w:rPr>
              <w:t>8</w:t>
            </w:r>
            <w:r>
              <w:rPr>
                <w:rFonts w:ascii="Times New Roman" w:hAnsi="Times New Roman"/>
                <w:b/>
                <w:bCs/>
                <w:sz w:val="20"/>
                <w:szCs w:val="20"/>
                <w:lang w:val="sk-SK"/>
              </w:rPr>
              <w:t> 162 000</w:t>
            </w:r>
          </w:p>
          <w:p w:rsidR="00DE4C2E" w:rsidRPr="00927043" w:rsidP="00DE4C2E">
            <w:pPr>
              <w:bidi w:val="0"/>
              <w:jc w:val="center"/>
              <w:rPr>
                <w:rFonts w:ascii="Times New Roman" w:hAnsi="Times New Roman"/>
                <w:b/>
                <w:bCs/>
                <w:sz w:val="20"/>
                <w:szCs w:val="20"/>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DE4C2E" w:rsidRPr="006964CB" w:rsidP="00DE4C2E">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E4C2E" w:rsidRPr="006964CB" w:rsidP="00DE4C2E">
            <w:pPr>
              <w:bidi w:val="0"/>
              <w:rPr>
                <w:rFonts w:ascii="Times New Roman" w:hAnsi="Times New Roman"/>
                <w:b/>
                <w:bCs/>
                <w:lang w:val="sk-SK"/>
              </w:rPr>
            </w:pPr>
            <w:r w:rsidRPr="006964CB">
              <w:rPr>
                <w:rFonts w:ascii="Times New Roman" w:hAnsi="Times New Roman"/>
                <w:b/>
                <w:bCs/>
                <w:lang w:val="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b/>
                <w:bCs/>
                <w:lang w:val="sk-SK"/>
              </w:rPr>
            </w:pPr>
          </w:p>
        </w:tc>
        <w:tc>
          <w:tcPr>
            <w:tcW w:w="1788" w:type="dxa"/>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b/>
                <w:bCs/>
                <w:lang w:val="sk-SK"/>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b/>
                <w:bCs/>
                <w:lang w:val="sk-SK"/>
              </w:rPr>
            </w:pPr>
          </w:p>
        </w:tc>
        <w:tc>
          <w:tcPr>
            <w:tcW w:w="1722" w:type="dxa"/>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b/>
                <w:bCs/>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DE4C2E" w:rsidRPr="006964CB" w:rsidP="00DE4C2E">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E4C2E" w:rsidRPr="006964CB" w:rsidP="00DE4C2E">
            <w:pPr>
              <w:bidi w:val="0"/>
              <w:rPr>
                <w:rFonts w:ascii="Times New Roman" w:hAnsi="Times New Roman"/>
                <w:lang w:val="sk-SK"/>
              </w:rPr>
            </w:pPr>
            <w:r w:rsidRPr="006964CB">
              <w:rPr>
                <w:rFonts w:ascii="Times New Roman" w:hAnsi="Times New Roman"/>
                <w:b/>
                <w:bCs/>
                <w:lang w:val="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lang w:val="sk-SK"/>
              </w:rPr>
            </w:pPr>
            <w:r w:rsidRPr="006964CB">
              <w:rPr>
                <w:rFonts w:ascii="Times New Roman" w:hAnsi="Times New Roman"/>
                <w:lang w:val="sk-SK"/>
              </w:rPr>
              <w:t> </w:t>
            </w:r>
          </w:p>
        </w:tc>
        <w:tc>
          <w:tcPr>
            <w:tcW w:w="1788" w:type="dxa"/>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lang w:val="sk-SK"/>
              </w:rPr>
            </w:pPr>
            <w:r w:rsidRPr="006964CB">
              <w:rPr>
                <w:rFonts w:ascii="Times New Roman" w:hAnsi="Times New Roman"/>
                <w:lang w:val="sk-SK"/>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lang w:val="sk-SK"/>
              </w:rPr>
            </w:pPr>
            <w:r w:rsidRPr="006964CB">
              <w:rPr>
                <w:rFonts w:ascii="Times New Roman" w:hAnsi="Times New Roman"/>
                <w:lang w:val="sk-SK"/>
              </w:rPr>
              <w:t> </w:t>
            </w:r>
          </w:p>
        </w:tc>
        <w:tc>
          <w:tcPr>
            <w:tcW w:w="1722" w:type="dxa"/>
            <w:tcBorders>
              <w:top w:val="single" w:sz="4" w:space="0" w:color="auto"/>
              <w:left w:val="nil"/>
              <w:bottom w:val="single" w:sz="4" w:space="0" w:color="auto"/>
              <w:right w:val="single" w:sz="4" w:space="0" w:color="auto"/>
            </w:tcBorders>
            <w:textDirection w:val="lrTb"/>
            <w:vAlign w:val="top"/>
          </w:tcPr>
          <w:p w:rsidR="00DE4C2E" w:rsidRPr="006964CB" w:rsidP="00DE4C2E">
            <w:pPr>
              <w:bidi w:val="0"/>
              <w:jc w:val="center"/>
              <w:rPr>
                <w:rFonts w:ascii="Times New Roman" w:hAnsi="Times New Roman"/>
                <w:lang w:val="sk-SK"/>
              </w:rPr>
            </w:pPr>
            <w:r w:rsidRPr="006964CB">
              <w:rPr>
                <w:rFonts w:ascii="Times New Roman" w:hAnsi="Times New Roman"/>
                <w:lang w:val="sk-SK"/>
              </w:rPr>
              <w:t> </w:t>
            </w:r>
          </w:p>
        </w:tc>
        <w:tc>
          <w:tcPr>
            <w:tcW w:w="1620" w:type="dxa"/>
            <w:gridSpan w:val="2"/>
            <w:tcBorders>
              <w:top w:val="nil"/>
              <w:left w:val="nil"/>
              <w:bottom w:val="single" w:sz="4" w:space="0" w:color="auto"/>
              <w:right w:val="single" w:sz="4" w:space="0" w:color="auto"/>
            </w:tcBorders>
            <w:noWrap/>
            <w:textDirection w:val="lrTb"/>
            <w:vAlign w:val="bottom"/>
          </w:tcPr>
          <w:p w:rsidR="00DE4C2E" w:rsidRPr="006964CB" w:rsidP="00DE4C2E">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DE4C2E" w:rsidRPr="006964CB" w:rsidP="00DE4C2E">
            <w:pPr>
              <w:bidi w:val="0"/>
              <w:rPr>
                <w:rFonts w:ascii="Times New Roman" w:hAnsi="Times New Roman"/>
                <w:b/>
                <w:bCs/>
                <w:color w:val="FFFFFF"/>
                <w:lang w:val="sk-SK"/>
              </w:rPr>
            </w:pPr>
            <w:r w:rsidRPr="006964CB">
              <w:rPr>
                <w:rFonts w:ascii="Times New Roman" w:hAnsi="Times New Roman"/>
                <w:b/>
                <w:bCs/>
                <w:color w:val="FFFFFF"/>
                <w:lang w:val="sk-SK"/>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DE4C2E" w:rsidRPr="006964CB" w:rsidP="00DE4C2E">
            <w:pPr>
              <w:bidi w:val="0"/>
              <w:jc w:val="center"/>
              <w:rPr>
                <w:rFonts w:ascii="Times New Roman" w:hAnsi="Times New Roman"/>
                <w:b/>
                <w:bCs/>
                <w:color w:val="FFFFFF"/>
                <w:lang w:val="sk-SK"/>
              </w:rPr>
            </w:pPr>
          </w:p>
        </w:tc>
        <w:tc>
          <w:tcPr>
            <w:tcW w:w="1788" w:type="dxa"/>
            <w:tcBorders>
              <w:top w:val="nil"/>
              <w:left w:val="nil"/>
              <w:bottom w:val="single" w:sz="4" w:space="0" w:color="auto"/>
              <w:right w:val="single" w:sz="4" w:space="0" w:color="auto"/>
            </w:tcBorders>
            <w:shd w:val="clear" w:color="auto" w:fill="000000"/>
            <w:textDirection w:val="lrTb"/>
            <w:vAlign w:val="top"/>
          </w:tcPr>
          <w:p w:rsidR="00DE4C2E" w:rsidRPr="006964CB" w:rsidP="00DE4C2E">
            <w:pPr>
              <w:bidi w:val="0"/>
              <w:jc w:val="center"/>
              <w:rPr>
                <w:rFonts w:ascii="Times New Roman" w:hAnsi="Times New Roman"/>
                <w:b/>
                <w:bCs/>
                <w:color w:val="FFFFFF"/>
                <w:lang w:val="sk-SK"/>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DE4C2E" w:rsidRPr="006964CB" w:rsidP="00DE4C2E">
            <w:pPr>
              <w:bidi w:val="0"/>
              <w:jc w:val="center"/>
              <w:rPr>
                <w:rFonts w:ascii="Times New Roman" w:hAnsi="Times New Roman"/>
                <w:b/>
                <w:bCs/>
                <w:color w:val="FFFFFF"/>
                <w:lang w:val="sk-SK"/>
              </w:rPr>
            </w:pPr>
          </w:p>
        </w:tc>
        <w:tc>
          <w:tcPr>
            <w:tcW w:w="1722" w:type="dxa"/>
            <w:tcBorders>
              <w:top w:val="nil"/>
              <w:left w:val="nil"/>
              <w:bottom w:val="single" w:sz="4" w:space="0" w:color="auto"/>
              <w:right w:val="single" w:sz="4" w:space="0" w:color="auto"/>
            </w:tcBorders>
            <w:shd w:val="clear" w:color="auto" w:fill="000000"/>
            <w:textDirection w:val="lrTb"/>
            <w:vAlign w:val="top"/>
          </w:tcPr>
          <w:p w:rsidR="00DE4C2E" w:rsidRPr="006964CB" w:rsidP="00DE4C2E">
            <w:pPr>
              <w:bidi w:val="0"/>
              <w:jc w:val="center"/>
              <w:rPr>
                <w:rFonts w:ascii="Times New Roman" w:hAnsi="Times New Roman"/>
                <w:b/>
                <w:bCs/>
                <w:color w:val="FFFFFF"/>
                <w:lang w:val="sk-SK"/>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DE4C2E" w:rsidRPr="006964CB" w:rsidP="00DE4C2E">
            <w:pPr>
              <w:bidi w:val="0"/>
              <w:rPr>
                <w:rFonts w:ascii="Times New Roman" w:hAnsi="Times New Roman"/>
                <w:b/>
                <w:bCs/>
                <w:color w:val="FFFFFF"/>
                <w:lang w:val="sk-SK"/>
              </w:rPr>
            </w:pPr>
            <w:r w:rsidRPr="006964CB">
              <w:rPr>
                <w:rFonts w:ascii="Times New Roman" w:hAnsi="Times New Roman"/>
                <w:b/>
                <w:bCs/>
                <w:color w:val="FFFFFF"/>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DE4C2E" w:rsidRPr="006964CB" w:rsidP="00DE4C2E">
            <w:pPr>
              <w:bidi w:val="0"/>
              <w:rPr>
                <w:rFonts w:ascii="Times New Roman" w:hAnsi="Times New Roman"/>
                <w:b/>
                <w:bCs/>
                <w:lang w:val="sk-SK"/>
              </w:rPr>
            </w:pPr>
            <w:r w:rsidRPr="006964CB">
              <w:rPr>
                <w:rFonts w:ascii="Times New Roman" w:hAnsi="Times New Roman"/>
                <w:b/>
                <w:bCs/>
                <w:lang w:val="sk-SK"/>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DE4C2E" w:rsidRPr="006964CB" w:rsidP="00390317">
            <w:pPr>
              <w:bidi w:val="0"/>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390317" w:rsidRPr="00927043" w:rsidP="00390317">
            <w:pPr>
              <w:bidi w:val="0"/>
              <w:jc w:val="center"/>
              <w:rPr>
                <w:rFonts w:ascii="Times New Roman" w:hAnsi="Times New Roman"/>
                <w:b/>
                <w:bCs/>
                <w:sz w:val="20"/>
                <w:szCs w:val="20"/>
                <w:lang w:val="sk-SK"/>
              </w:rPr>
            </w:pPr>
            <w:r w:rsidRPr="00927043">
              <w:rPr>
                <w:rFonts w:ascii="Times New Roman" w:hAnsi="Times New Roman"/>
                <w:b/>
                <w:bCs/>
                <w:sz w:val="20"/>
                <w:szCs w:val="20"/>
                <w:lang w:val="sk-SK"/>
              </w:rPr>
              <w:t>6 048 000</w:t>
            </w:r>
          </w:p>
          <w:p w:rsidR="00DE4C2E" w:rsidRPr="00927043" w:rsidP="00DE4C2E">
            <w:pPr>
              <w:bidi w:val="0"/>
              <w:jc w:val="center"/>
              <w:rPr>
                <w:rFonts w:ascii="Times New Roman" w:hAnsi="Times New Roman"/>
                <w:b/>
                <w:bCs/>
                <w:sz w:val="20"/>
                <w:szCs w:val="20"/>
                <w:lang w:val="sk-SK"/>
              </w:rPr>
            </w:pPr>
          </w:p>
        </w:tc>
        <w:tc>
          <w:tcPr>
            <w:tcW w:w="2418" w:type="dxa"/>
            <w:gridSpan w:val="2"/>
            <w:tcBorders>
              <w:top w:val="nil"/>
              <w:left w:val="nil"/>
              <w:bottom w:val="single" w:sz="4" w:space="0" w:color="auto"/>
              <w:right w:val="single" w:sz="4" w:space="0" w:color="auto"/>
            </w:tcBorders>
            <w:textDirection w:val="lrTb"/>
            <w:vAlign w:val="top"/>
          </w:tcPr>
          <w:p w:rsidR="00390317" w:rsidRPr="00927043" w:rsidP="00390317">
            <w:pPr>
              <w:bidi w:val="0"/>
              <w:jc w:val="center"/>
              <w:rPr>
                <w:rFonts w:ascii="Times New Roman" w:hAnsi="Times New Roman"/>
                <w:b/>
                <w:bCs/>
                <w:sz w:val="20"/>
                <w:szCs w:val="20"/>
                <w:lang w:val="sk-SK"/>
              </w:rPr>
            </w:pPr>
            <w:r w:rsidRPr="00927043">
              <w:rPr>
                <w:rFonts w:ascii="Times New Roman" w:hAnsi="Times New Roman"/>
                <w:b/>
                <w:bCs/>
                <w:sz w:val="20"/>
                <w:szCs w:val="20"/>
                <w:lang w:val="sk-SK"/>
              </w:rPr>
              <w:t>6 048 000</w:t>
            </w:r>
          </w:p>
          <w:p w:rsidR="00DE4C2E" w:rsidRPr="00927043" w:rsidP="00DE4C2E">
            <w:pPr>
              <w:bidi w:val="0"/>
              <w:jc w:val="center"/>
              <w:rPr>
                <w:rFonts w:ascii="Times New Roman" w:hAnsi="Times New Roman"/>
                <w:b/>
                <w:bCs/>
                <w:sz w:val="20"/>
                <w:szCs w:val="20"/>
                <w:lang w:val="sk-SK"/>
              </w:rPr>
            </w:pPr>
          </w:p>
        </w:tc>
        <w:tc>
          <w:tcPr>
            <w:tcW w:w="1722" w:type="dxa"/>
            <w:tcBorders>
              <w:top w:val="nil"/>
              <w:left w:val="nil"/>
              <w:bottom w:val="single" w:sz="4" w:space="0" w:color="auto"/>
              <w:right w:val="single" w:sz="4" w:space="0" w:color="auto"/>
            </w:tcBorders>
            <w:textDirection w:val="lrTb"/>
            <w:vAlign w:val="top"/>
          </w:tcPr>
          <w:p w:rsidR="00390317" w:rsidRPr="00927043" w:rsidP="00390317">
            <w:pPr>
              <w:bidi w:val="0"/>
              <w:jc w:val="center"/>
              <w:rPr>
                <w:rFonts w:ascii="Times New Roman" w:hAnsi="Times New Roman"/>
                <w:b/>
                <w:bCs/>
                <w:sz w:val="20"/>
                <w:szCs w:val="20"/>
                <w:lang w:val="sk-SK"/>
              </w:rPr>
            </w:pPr>
            <w:r w:rsidRPr="00927043">
              <w:rPr>
                <w:rFonts w:ascii="Times New Roman" w:hAnsi="Times New Roman"/>
                <w:b/>
                <w:bCs/>
                <w:sz w:val="20"/>
                <w:szCs w:val="20"/>
                <w:lang w:val="sk-SK"/>
              </w:rPr>
              <w:t>6 048 000</w:t>
            </w:r>
          </w:p>
          <w:p w:rsidR="00DE4C2E" w:rsidRPr="00927043" w:rsidP="00DE4C2E">
            <w:pPr>
              <w:bidi w:val="0"/>
              <w:jc w:val="center"/>
              <w:rPr>
                <w:rFonts w:ascii="Times New Roman" w:hAnsi="Times New Roman"/>
                <w:b/>
                <w:bCs/>
                <w:sz w:val="20"/>
                <w:szCs w:val="20"/>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DE4C2E" w:rsidRPr="006964CB" w:rsidP="00DE4C2E">
            <w:pPr>
              <w:bidi w:val="0"/>
              <w:rPr>
                <w:rFonts w:ascii="Times New Roman" w:hAnsi="Times New Roman"/>
                <w:b/>
                <w:bCs/>
                <w:lang w:val="sk-SK"/>
              </w:rPr>
            </w:pPr>
            <w:r w:rsidRPr="006964CB">
              <w:rPr>
                <w:rFonts w:ascii="Times New Roman" w:hAnsi="Times New Roman"/>
                <w:b/>
                <w:bCs/>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317" w:rsidRPr="006964CB" w:rsidP="00390317">
            <w:pPr>
              <w:bidi w:val="0"/>
              <w:rPr>
                <w:rFonts w:ascii="Times New Roman" w:hAnsi="Times New Roman"/>
                <w:lang w:val="sk-SK"/>
              </w:rPr>
            </w:pPr>
            <w:r w:rsidRPr="006964CB">
              <w:rPr>
                <w:rFonts w:ascii="Times New Roman" w:hAnsi="Times New Roman"/>
                <w:b/>
                <w:bCs/>
                <w:lang w:val="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390317" w:rsidRPr="006964CB" w:rsidP="00390317">
            <w:pPr>
              <w:bidi w:val="0"/>
              <w:jc w:val="center"/>
              <w:rPr>
                <w:rFonts w:ascii="Times New Roman" w:hAnsi="Times New Roman"/>
                <w:lang w:val="sk-SK"/>
              </w:rPr>
            </w:pPr>
          </w:p>
        </w:tc>
        <w:tc>
          <w:tcPr>
            <w:tcW w:w="1788" w:type="dxa"/>
            <w:tcBorders>
              <w:top w:val="nil"/>
              <w:left w:val="nil"/>
              <w:bottom w:val="single" w:sz="4" w:space="0" w:color="auto"/>
              <w:right w:val="single" w:sz="4" w:space="0" w:color="auto"/>
            </w:tcBorders>
            <w:textDirection w:val="lrTb"/>
            <w:vAlign w:val="top"/>
          </w:tcPr>
          <w:p w:rsidR="00390317" w:rsidRPr="00927043" w:rsidP="00390317">
            <w:pPr>
              <w:bidi w:val="0"/>
              <w:jc w:val="center"/>
              <w:rPr>
                <w:rFonts w:ascii="Times New Roman" w:hAnsi="Times New Roman"/>
                <w:b/>
                <w:bCs/>
                <w:sz w:val="20"/>
                <w:szCs w:val="20"/>
                <w:lang w:val="sk-SK"/>
              </w:rPr>
            </w:pPr>
            <w:r w:rsidRPr="00927043">
              <w:rPr>
                <w:rFonts w:ascii="Times New Roman" w:hAnsi="Times New Roman"/>
                <w:b/>
                <w:bCs/>
                <w:sz w:val="20"/>
                <w:szCs w:val="20"/>
                <w:lang w:val="sk-SK"/>
              </w:rPr>
              <w:t>6 048 000</w:t>
            </w:r>
          </w:p>
          <w:p w:rsidR="00390317" w:rsidRPr="00927043" w:rsidP="00390317">
            <w:pPr>
              <w:bidi w:val="0"/>
              <w:jc w:val="center"/>
              <w:rPr>
                <w:rFonts w:ascii="Times New Roman" w:hAnsi="Times New Roman"/>
                <w:b/>
                <w:bCs/>
                <w:sz w:val="20"/>
                <w:szCs w:val="20"/>
                <w:lang w:val="sk-SK"/>
              </w:rPr>
            </w:pPr>
          </w:p>
        </w:tc>
        <w:tc>
          <w:tcPr>
            <w:tcW w:w="2418" w:type="dxa"/>
            <w:gridSpan w:val="2"/>
            <w:tcBorders>
              <w:top w:val="nil"/>
              <w:left w:val="nil"/>
              <w:bottom w:val="single" w:sz="4" w:space="0" w:color="auto"/>
              <w:right w:val="single" w:sz="4" w:space="0" w:color="auto"/>
            </w:tcBorders>
            <w:textDirection w:val="lrTb"/>
            <w:vAlign w:val="top"/>
          </w:tcPr>
          <w:p w:rsidR="00390317" w:rsidRPr="00927043" w:rsidP="00390317">
            <w:pPr>
              <w:bidi w:val="0"/>
              <w:jc w:val="center"/>
              <w:rPr>
                <w:rFonts w:ascii="Times New Roman" w:hAnsi="Times New Roman"/>
                <w:b/>
                <w:bCs/>
                <w:sz w:val="20"/>
                <w:szCs w:val="20"/>
                <w:lang w:val="sk-SK"/>
              </w:rPr>
            </w:pPr>
            <w:r w:rsidRPr="00927043">
              <w:rPr>
                <w:rFonts w:ascii="Times New Roman" w:hAnsi="Times New Roman"/>
                <w:b/>
                <w:bCs/>
                <w:sz w:val="20"/>
                <w:szCs w:val="20"/>
                <w:lang w:val="sk-SK"/>
              </w:rPr>
              <w:t>6 048 000</w:t>
            </w:r>
          </w:p>
          <w:p w:rsidR="00390317" w:rsidRPr="00927043" w:rsidP="00390317">
            <w:pPr>
              <w:bidi w:val="0"/>
              <w:jc w:val="center"/>
              <w:rPr>
                <w:rFonts w:ascii="Times New Roman" w:hAnsi="Times New Roman"/>
                <w:b/>
                <w:bCs/>
                <w:sz w:val="20"/>
                <w:szCs w:val="20"/>
                <w:lang w:val="sk-SK"/>
              </w:rPr>
            </w:pPr>
          </w:p>
        </w:tc>
        <w:tc>
          <w:tcPr>
            <w:tcW w:w="1722" w:type="dxa"/>
            <w:tcBorders>
              <w:top w:val="nil"/>
              <w:left w:val="nil"/>
              <w:bottom w:val="single" w:sz="4" w:space="0" w:color="auto"/>
              <w:right w:val="single" w:sz="4" w:space="0" w:color="auto"/>
            </w:tcBorders>
            <w:textDirection w:val="lrTb"/>
            <w:vAlign w:val="top"/>
          </w:tcPr>
          <w:p w:rsidR="00390317" w:rsidRPr="00927043" w:rsidP="00390317">
            <w:pPr>
              <w:bidi w:val="0"/>
              <w:jc w:val="center"/>
              <w:rPr>
                <w:rFonts w:ascii="Times New Roman" w:hAnsi="Times New Roman"/>
                <w:b/>
                <w:bCs/>
                <w:sz w:val="20"/>
                <w:szCs w:val="20"/>
                <w:lang w:val="sk-SK"/>
              </w:rPr>
            </w:pPr>
            <w:r w:rsidRPr="00927043">
              <w:rPr>
                <w:rFonts w:ascii="Times New Roman" w:hAnsi="Times New Roman"/>
                <w:b/>
                <w:bCs/>
                <w:sz w:val="20"/>
                <w:szCs w:val="20"/>
                <w:lang w:val="sk-SK"/>
              </w:rPr>
              <w:t>6 048 000</w:t>
            </w:r>
          </w:p>
          <w:p w:rsidR="00390317" w:rsidRPr="00927043" w:rsidP="00390317">
            <w:pPr>
              <w:bidi w:val="0"/>
              <w:jc w:val="center"/>
              <w:rPr>
                <w:rFonts w:ascii="Times New Roman" w:hAnsi="Times New Roman"/>
                <w:b/>
                <w:bCs/>
                <w:sz w:val="20"/>
                <w:szCs w:val="20"/>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390317" w:rsidRPr="006964CB" w:rsidP="00390317">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390317" w:rsidRPr="006964CB" w:rsidP="00390317">
            <w:pPr>
              <w:bidi w:val="0"/>
              <w:rPr>
                <w:rFonts w:ascii="Times New Roman" w:hAnsi="Times New Roman"/>
                <w:b/>
                <w:bCs/>
                <w:lang w:val="sk-SK"/>
              </w:rPr>
            </w:pPr>
            <w:r w:rsidRPr="006964CB">
              <w:rPr>
                <w:rFonts w:ascii="Times New Roman" w:hAnsi="Times New Roman"/>
                <w:b/>
                <w:bCs/>
                <w:lang w:val="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390317" w:rsidRPr="006964CB" w:rsidP="00390317">
            <w:pPr>
              <w:bidi w:val="0"/>
              <w:jc w:val="center"/>
              <w:rPr>
                <w:rFonts w:ascii="Times New Roman" w:hAnsi="Times New Roman"/>
                <w:b/>
                <w:bCs/>
                <w:lang w:val="sk-SK"/>
              </w:rPr>
            </w:pPr>
          </w:p>
        </w:tc>
        <w:tc>
          <w:tcPr>
            <w:tcW w:w="1788" w:type="dxa"/>
            <w:tcBorders>
              <w:top w:val="nil"/>
              <w:left w:val="nil"/>
              <w:bottom w:val="single" w:sz="4" w:space="0" w:color="auto"/>
              <w:right w:val="single" w:sz="4" w:space="0" w:color="auto"/>
            </w:tcBorders>
            <w:textDirection w:val="lrTb"/>
            <w:vAlign w:val="top"/>
          </w:tcPr>
          <w:p w:rsidR="00390317" w:rsidRPr="00927043" w:rsidP="00390317">
            <w:pPr>
              <w:bidi w:val="0"/>
              <w:jc w:val="center"/>
              <w:rPr>
                <w:rFonts w:ascii="Times New Roman" w:hAnsi="Times New Roman"/>
                <w:b/>
                <w:bCs/>
                <w:sz w:val="20"/>
                <w:szCs w:val="20"/>
                <w:lang w:val="sk-SK"/>
              </w:rPr>
            </w:pPr>
            <w:r w:rsidRPr="00927043">
              <w:rPr>
                <w:rFonts w:ascii="Times New Roman" w:hAnsi="Times New Roman"/>
                <w:b/>
                <w:bCs/>
                <w:sz w:val="20"/>
                <w:szCs w:val="20"/>
                <w:lang w:val="sk-SK"/>
              </w:rPr>
              <w:t>2</w:t>
            </w:r>
            <w:r w:rsidR="002141D4">
              <w:rPr>
                <w:rFonts w:ascii="Times New Roman" w:hAnsi="Times New Roman"/>
                <w:b/>
                <w:bCs/>
                <w:sz w:val="20"/>
                <w:szCs w:val="20"/>
                <w:lang w:val="sk-SK"/>
              </w:rPr>
              <w:t> 114 000</w:t>
            </w:r>
          </w:p>
          <w:p w:rsidR="00390317" w:rsidRPr="00927043" w:rsidP="00390317">
            <w:pPr>
              <w:bidi w:val="0"/>
              <w:jc w:val="center"/>
              <w:rPr>
                <w:rFonts w:ascii="Times New Roman" w:hAnsi="Times New Roman"/>
                <w:b/>
                <w:bCs/>
                <w:sz w:val="20"/>
                <w:szCs w:val="20"/>
                <w:lang w:val="sk-SK"/>
              </w:rPr>
            </w:pPr>
          </w:p>
        </w:tc>
        <w:tc>
          <w:tcPr>
            <w:tcW w:w="2418" w:type="dxa"/>
            <w:gridSpan w:val="2"/>
            <w:tcBorders>
              <w:top w:val="nil"/>
              <w:left w:val="nil"/>
              <w:bottom w:val="single" w:sz="4" w:space="0" w:color="auto"/>
              <w:right w:val="single" w:sz="4" w:space="0" w:color="auto"/>
            </w:tcBorders>
            <w:textDirection w:val="lrTb"/>
            <w:vAlign w:val="top"/>
          </w:tcPr>
          <w:p w:rsidR="002141D4" w:rsidRPr="00927043" w:rsidP="002141D4">
            <w:pPr>
              <w:bidi w:val="0"/>
              <w:jc w:val="center"/>
              <w:rPr>
                <w:rFonts w:ascii="Times New Roman" w:hAnsi="Times New Roman"/>
                <w:b/>
                <w:bCs/>
                <w:sz w:val="20"/>
                <w:szCs w:val="20"/>
                <w:lang w:val="sk-SK"/>
              </w:rPr>
            </w:pPr>
            <w:r w:rsidRPr="00927043">
              <w:rPr>
                <w:rFonts w:ascii="Times New Roman" w:hAnsi="Times New Roman"/>
                <w:b/>
                <w:bCs/>
                <w:sz w:val="20"/>
                <w:szCs w:val="20"/>
                <w:lang w:val="sk-SK"/>
              </w:rPr>
              <w:t>2</w:t>
            </w:r>
            <w:r>
              <w:rPr>
                <w:rFonts w:ascii="Times New Roman" w:hAnsi="Times New Roman"/>
                <w:b/>
                <w:bCs/>
                <w:sz w:val="20"/>
                <w:szCs w:val="20"/>
                <w:lang w:val="sk-SK"/>
              </w:rPr>
              <w:t> 114 000</w:t>
            </w:r>
          </w:p>
          <w:p w:rsidR="00390317" w:rsidRPr="00927043" w:rsidP="00390317">
            <w:pPr>
              <w:bidi w:val="0"/>
              <w:jc w:val="center"/>
              <w:rPr>
                <w:rFonts w:ascii="Times New Roman" w:hAnsi="Times New Roman"/>
                <w:b/>
                <w:bCs/>
                <w:sz w:val="20"/>
                <w:szCs w:val="20"/>
                <w:lang w:val="sk-SK"/>
              </w:rPr>
            </w:pPr>
          </w:p>
        </w:tc>
        <w:tc>
          <w:tcPr>
            <w:tcW w:w="1722" w:type="dxa"/>
            <w:tcBorders>
              <w:top w:val="nil"/>
              <w:left w:val="nil"/>
              <w:bottom w:val="single" w:sz="4" w:space="0" w:color="auto"/>
              <w:right w:val="single" w:sz="4" w:space="0" w:color="auto"/>
            </w:tcBorders>
            <w:textDirection w:val="lrTb"/>
            <w:vAlign w:val="top"/>
          </w:tcPr>
          <w:p w:rsidR="002141D4" w:rsidRPr="00927043" w:rsidP="002141D4">
            <w:pPr>
              <w:bidi w:val="0"/>
              <w:jc w:val="center"/>
              <w:rPr>
                <w:rFonts w:ascii="Times New Roman" w:hAnsi="Times New Roman"/>
                <w:b/>
                <w:bCs/>
                <w:sz w:val="20"/>
                <w:szCs w:val="20"/>
                <w:lang w:val="sk-SK"/>
              </w:rPr>
            </w:pPr>
            <w:r w:rsidRPr="00927043">
              <w:rPr>
                <w:rFonts w:ascii="Times New Roman" w:hAnsi="Times New Roman"/>
                <w:b/>
                <w:bCs/>
                <w:sz w:val="20"/>
                <w:szCs w:val="20"/>
                <w:lang w:val="sk-SK"/>
              </w:rPr>
              <w:t>2</w:t>
            </w:r>
            <w:r>
              <w:rPr>
                <w:rFonts w:ascii="Times New Roman" w:hAnsi="Times New Roman"/>
                <w:b/>
                <w:bCs/>
                <w:sz w:val="20"/>
                <w:szCs w:val="20"/>
                <w:lang w:val="sk-SK"/>
              </w:rPr>
              <w:t> 114 000</w:t>
            </w:r>
          </w:p>
          <w:p w:rsidR="00390317" w:rsidRPr="002141D4" w:rsidP="00390317">
            <w:pPr>
              <w:bidi w:val="0"/>
              <w:jc w:val="center"/>
              <w:rPr>
                <w:rFonts w:ascii="Times New Roman" w:hAnsi="Times New Roman"/>
                <w:bCs/>
                <w:sz w:val="20"/>
                <w:szCs w:val="20"/>
                <w:lang w:val="sk-SK"/>
              </w:rPr>
            </w:pPr>
          </w:p>
        </w:tc>
        <w:tc>
          <w:tcPr>
            <w:tcW w:w="1620" w:type="dxa"/>
            <w:gridSpan w:val="2"/>
            <w:tcBorders>
              <w:top w:val="nil"/>
              <w:left w:val="nil"/>
              <w:bottom w:val="single" w:sz="4" w:space="0" w:color="auto"/>
              <w:right w:val="single" w:sz="4" w:space="0" w:color="auto"/>
            </w:tcBorders>
            <w:noWrap/>
            <w:textDirection w:val="lrTb"/>
            <w:vAlign w:val="bottom"/>
          </w:tcPr>
          <w:p w:rsidR="00390317" w:rsidRPr="006964CB" w:rsidP="00390317">
            <w:pPr>
              <w:bidi w:val="0"/>
              <w:rPr>
                <w:rFonts w:ascii="Times New Roman" w:hAnsi="Times New Roman"/>
                <w:b/>
                <w:bCs/>
                <w:lang w:val="sk-SK"/>
              </w:rPr>
            </w:pPr>
            <w:r w:rsidRPr="006964CB">
              <w:rPr>
                <w:rFonts w:ascii="Times New Roman" w:hAnsi="Times New Roman"/>
                <w:b/>
                <w:bCs/>
                <w:lang w:val="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141D4" w:rsidRPr="006964CB" w:rsidP="00390317">
            <w:pPr>
              <w:bidi w:val="0"/>
              <w:rPr>
                <w:rFonts w:ascii="Times New Roman" w:hAnsi="Times New Roman"/>
                <w:lang w:val="sk-SK"/>
              </w:rPr>
            </w:pPr>
            <w:r w:rsidRPr="006964CB">
              <w:rPr>
                <w:rFonts w:ascii="Times New Roman" w:hAnsi="Times New Roman"/>
                <w:b/>
                <w:bCs/>
                <w:lang w:val="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141D4" w:rsidRPr="006964CB" w:rsidP="00390317">
            <w:pPr>
              <w:bidi w:val="0"/>
              <w:jc w:val="center"/>
              <w:rPr>
                <w:rFonts w:ascii="Times New Roman" w:hAnsi="Times New Roman"/>
                <w:lang w:val="sk-SK"/>
              </w:rPr>
            </w:pPr>
          </w:p>
        </w:tc>
        <w:tc>
          <w:tcPr>
            <w:tcW w:w="1788" w:type="dxa"/>
            <w:tcBorders>
              <w:top w:val="nil"/>
              <w:left w:val="nil"/>
              <w:bottom w:val="single" w:sz="4" w:space="0" w:color="auto"/>
              <w:right w:val="single" w:sz="4" w:space="0" w:color="auto"/>
            </w:tcBorders>
            <w:textDirection w:val="lrTb"/>
            <w:vAlign w:val="center"/>
          </w:tcPr>
          <w:p w:rsidR="002141D4" w:rsidP="002141D4">
            <w:pPr>
              <w:bidi w:val="0"/>
              <w:jc w:val="center"/>
              <w:rPr>
                <w:rFonts w:ascii="Times New Roman" w:hAnsi="Times New Roman"/>
              </w:rPr>
            </w:pPr>
            <w:r w:rsidRPr="00480EB3">
              <w:rPr>
                <w:rFonts w:ascii="Times New Roman" w:hAnsi="Times New Roman"/>
                <w:b/>
                <w:bCs/>
                <w:sz w:val="20"/>
                <w:szCs w:val="20"/>
                <w:lang w:val="sk-SK"/>
              </w:rPr>
              <w:t>2 114 000</w:t>
            </w:r>
          </w:p>
        </w:tc>
        <w:tc>
          <w:tcPr>
            <w:tcW w:w="2418" w:type="dxa"/>
            <w:gridSpan w:val="2"/>
            <w:tcBorders>
              <w:top w:val="nil"/>
              <w:left w:val="nil"/>
              <w:bottom w:val="single" w:sz="4" w:space="0" w:color="auto"/>
              <w:right w:val="single" w:sz="4" w:space="0" w:color="auto"/>
            </w:tcBorders>
            <w:textDirection w:val="lrTb"/>
            <w:vAlign w:val="center"/>
          </w:tcPr>
          <w:p w:rsidR="002141D4" w:rsidP="002141D4">
            <w:pPr>
              <w:bidi w:val="0"/>
              <w:jc w:val="center"/>
              <w:rPr>
                <w:rFonts w:ascii="Times New Roman" w:hAnsi="Times New Roman"/>
              </w:rPr>
            </w:pPr>
            <w:r w:rsidRPr="00480EB3">
              <w:rPr>
                <w:rFonts w:ascii="Times New Roman" w:hAnsi="Times New Roman"/>
                <w:b/>
                <w:bCs/>
                <w:sz w:val="20"/>
                <w:szCs w:val="20"/>
                <w:lang w:val="sk-SK"/>
              </w:rPr>
              <w:t>2 114 000</w:t>
            </w:r>
          </w:p>
        </w:tc>
        <w:tc>
          <w:tcPr>
            <w:tcW w:w="1722" w:type="dxa"/>
            <w:tcBorders>
              <w:top w:val="nil"/>
              <w:left w:val="nil"/>
              <w:bottom w:val="single" w:sz="4" w:space="0" w:color="auto"/>
              <w:right w:val="single" w:sz="4" w:space="0" w:color="auto"/>
            </w:tcBorders>
            <w:textDirection w:val="lrTb"/>
            <w:vAlign w:val="center"/>
          </w:tcPr>
          <w:p w:rsidR="002141D4" w:rsidP="002141D4">
            <w:pPr>
              <w:bidi w:val="0"/>
              <w:jc w:val="center"/>
              <w:rPr>
                <w:rFonts w:ascii="Times New Roman" w:hAnsi="Times New Roman"/>
              </w:rPr>
            </w:pPr>
            <w:r w:rsidRPr="00480EB3">
              <w:rPr>
                <w:rFonts w:ascii="Times New Roman" w:hAnsi="Times New Roman"/>
                <w:b/>
                <w:bCs/>
                <w:sz w:val="20"/>
                <w:szCs w:val="20"/>
                <w:lang w:val="sk-SK"/>
              </w:rPr>
              <w:t>2 114 000</w:t>
            </w:r>
          </w:p>
        </w:tc>
        <w:tc>
          <w:tcPr>
            <w:tcW w:w="1620" w:type="dxa"/>
            <w:gridSpan w:val="2"/>
            <w:tcBorders>
              <w:top w:val="nil"/>
              <w:left w:val="nil"/>
              <w:bottom w:val="single" w:sz="4" w:space="0" w:color="auto"/>
              <w:right w:val="single" w:sz="4" w:space="0" w:color="auto"/>
            </w:tcBorders>
            <w:noWrap/>
            <w:textDirection w:val="lrTb"/>
            <w:vAlign w:val="bottom"/>
          </w:tcPr>
          <w:p w:rsidR="002141D4" w:rsidRPr="006964CB" w:rsidP="00390317">
            <w:pPr>
              <w:bidi w:val="0"/>
              <w:rPr>
                <w:rFonts w:ascii="Times New Roman" w:hAnsi="Times New Roman"/>
                <w:lang w:val="sk-SK"/>
              </w:rPr>
            </w:pPr>
            <w:r w:rsidRPr="006964CB">
              <w:rPr>
                <w:rFonts w:ascii="Times New Roman" w:hAnsi="Times New Roman"/>
                <w:lang w:val="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1698"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1788"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2418" w:type="dxa"/>
            <w:gridSpan w:val="2"/>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1722"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1620" w:type="dxa"/>
            <w:gridSpan w:val="2"/>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390317" w:rsidRPr="006964CB" w:rsidP="00390317">
            <w:pPr>
              <w:bidi w:val="0"/>
              <w:rPr>
                <w:rFonts w:ascii="Times New Roman" w:hAnsi="Times New Roman"/>
                <w:b/>
                <w:bCs/>
                <w:lang w:val="sk-SK"/>
              </w:rPr>
            </w:pPr>
            <w:r w:rsidRPr="006964CB">
              <w:rPr>
                <w:rFonts w:ascii="Times New Roman" w:hAnsi="Times New Roman"/>
                <w:b/>
                <w:bCs/>
                <w:lang w:val="sk-SK"/>
              </w:rPr>
              <w:t>Poznámky:</w:t>
            </w:r>
          </w:p>
        </w:tc>
        <w:tc>
          <w:tcPr>
            <w:tcW w:w="1698"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1788"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2418" w:type="dxa"/>
            <w:gridSpan w:val="2"/>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1722"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1620" w:type="dxa"/>
            <w:gridSpan w:val="2"/>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390317" w:rsidRPr="006964CB" w:rsidP="00390317">
            <w:pPr>
              <w:bidi w:val="0"/>
              <w:rPr>
                <w:rFonts w:ascii="Times New Roman" w:hAnsi="Times New Roman"/>
                <w:lang w:val="sk-SK"/>
              </w:rPr>
            </w:pPr>
            <w:r w:rsidRPr="006964CB">
              <w:rPr>
                <w:rFonts w:ascii="Times New Roman" w:hAnsi="Times New Roman"/>
                <w:lang w:val="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r w:rsidRPr="006964CB">
              <w:rPr>
                <w:rFonts w:ascii="Times New Roman" w:hAnsi="Times New Roman"/>
                <w:lang w:val="sk-SK"/>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r w:rsidRPr="006964CB">
              <w:rPr>
                <w:rFonts w:ascii="Times New Roman" w:hAnsi="Times New Roman"/>
                <w:lang w:val="sk-SK"/>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2352" w:type="dxa"/>
            <w:gridSpan w:val="2"/>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c>
          <w:tcPr>
            <w:tcW w:w="990" w:type="dxa"/>
            <w:tcBorders>
              <w:top w:val="nil"/>
              <w:left w:val="nil"/>
              <w:bottom w:val="nil"/>
              <w:right w:val="nil"/>
            </w:tcBorders>
            <w:noWrap/>
            <w:textDirection w:val="lrTb"/>
            <w:vAlign w:val="bottom"/>
          </w:tcPr>
          <w:p w:rsidR="00390317" w:rsidRPr="006964CB" w:rsidP="00390317">
            <w:pPr>
              <w:bidi w:val="0"/>
              <w:rPr>
                <w:rFonts w:ascii="Times New Roman" w:hAnsi="Times New Roman"/>
                <w:lang w:val="sk-SK"/>
              </w:rPr>
            </w:pPr>
          </w:p>
        </w:tc>
      </w:tr>
    </w:tbl>
    <w:p w:rsidR="00BA53DC" w:rsidRPr="006F6A99" w:rsidP="00DE09C7">
      <w:pPr>
        <w:bidi w:val="0"/>
        <w:rPr>
          <w:rFonts w:ascii="Times New Roman" w:hAnsi="Times New Roman"/>
          <w:b/>
          <w:bCs/>
          <w:lang w:val="sk-SK"/>
        </w:rPr>
        <w:sectPr>
          <w:pgSz w:w="16838" w:h="11906" w:orient="landscape"/>
          <w:pgMar w:top="1418" w:right="1418" w:bottom="1418" w:left="1418" w:header="709" w:footer="709" w:gutter="0"/>
          <w:lnNumType w:distance="0"/>
          <w:cols w:space="708"/>
          <w:noEndnote w:val="0"/>
          <w:bidi w:val="0"/>
          <w:docGrid w:linePitch="360"/>
        </w:sectPr>
      </w:pPr>
      <w:r w:rsidRPr="006964CB">
        <w:rPr>
          <w:rFonts w:ascii="Times New Roman" w:hAnsi="Times New Roman"/>
          <w:b/>
          <w:bCs/>
          <w:lang w:val="sk-SK"/>
        </w:rPr>
        <w:t>* počet zamestnancov</w:t>
      </w:r>
      <w:r w:rsidRPr="006964CB" w:rsidR="00E31840">
        <w:rPr>
          <w:rFonts w:ascii="Times New Roman" w:hAnsi="Times New Roman"/>
          <w:b/>
          <w:bCs/>
          <w:lang w:val="sk-SK"/>
        </w:rPr>
        <w:t>,  mzdy a poistné rozpísať</w:t>
      </w:r>
      <w:r w:rsidRPr="006964CB">
        <w:rPr>
          <w:rFonts w:ascii="Times New Roman" w:hAnsi="Times New Roman"/>
          <w:b/>
          <w:bCs/>
          <w:lang w:val="sk-SK"/>
        </w:rPr>
        <w:t xml:space="preserve"> podľa spôsobu odmeňovani</w:t>
      </w:r>
      <w:r w:rsidR="005A4CD7">
        <w:rPr>
          <w:rFonts w:ascii="Times New Roman" w:hAnsi="Times New Roman"/>
          <w:b/>
          <w:bCs/>
          <w:lang w:val="sk-SK"/>
        </w:rPr>
        <w:t>a (napr. policajti, colníci .</w:t>
      </w:r>
    </w:p>
    <w:p w:rsidR="00A80523" w:rsidRPr="006F6A99" w:rsidP="00B14085">
      <w:pPr>
        <w:pStyle w:val="Title"/>
        <w:bidi w:val="0"/>
        <w:jc w:val="left"/>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MS Sans Serif">
    <w:panose1 w:val="00000000000000000000"/>
    <w:charset w:val="EE"/>
    <w:family w:val="auto"/>
    <w:pitch w:val="default"/>
    <w:sig w:usb0="00000000" w:usb1="00000000" w:usb2="00000000" w:usb3="00000000" w:csb0="00000002"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4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B4C4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4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439B5">
      <w:rPr>
        <w:rStyle w:val="PageNumber"/>
        <w:rFonts w:ascii="Times New Roman" w:hAnsi="Times New Roman"/>
        <w:noProof/>
      </w:rPr>
      <w:t>7</w:t>
    </w:r>
    <w:r>
      <w:rPr>
        <w:rStyle w:val="PageNumber"/>
        <w:rFonts w:ascii="Times New Roman" w:hAnsi="Times New Roman"/>
      </w:rPr>
      <w:fldChar w:fldCharType="end"/>
    </w:r>
  </w:p>
  <w:p w:rsidR="00DB4C46">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46">
    <w:pPr>
      <w:pStyle w:val="Header"/>
      <w:bidi w:val="0"/>
      <w:jc w:val="right"/>
      <w:rPr>
        <w:rFonts w:ascii="Times New Roman" w:hAnsi="Times New Roman"/>
        <w:lang w:val="sk-SK" w:eastAsia="x-none"/>
      </w:rPr>
    </w:pPr>
    <w:r>
      <w:rPr>
        <w:rFonts w:ascii="Times New Roman" w:hAnsi="Times New Roman"/>
        <w:lang w:val="sk-SK" w:eastAsia="x-none"/>
      </w:rPr>
      <w:t>Príl</w:t>
    </w:r>
    <w:r w:rsidR="008A5B62">
      <w:rPr>
        <w:rFonts w:ascii="Times New Roman" w:hAnsi="Times New Roman"/>
        <w:lang w:val="sk-SK" w:eastAsia="x-none"/>
      </w:rPr>
      <w:t>oha č.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46" w:rsidP="00E0548F">
    <w:pPr>
      <w:pStyle w:val="Header"/>
      <w:bidi w:val="0"/>
      <w:jc w:val="right"/>
      <w:rPr>
        <w:rFonts w:ascii="Times New Roman" w:hAnsi="Times New Roman"/>
        <w:lang w:val="sk-SK" w:eastAsia="x-none"/>
      </w:rPr>
    </w:pPr>
    <w:r w:rsidR="00955048">
      <w:rPr>
        <w:rFonts w:ascii="Times New Roman" w:hAnsi="Times New Roman"/>
        <w:lang w:val="sk-SK" w:eastAsia="x-none"/>
      </w:rPr>
      <w:t>Príloha č. 1</w:t>
    </w:r>
  </w:p>
  <w:p w:rsidR="00DB4C4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9EA"/>
    <w:multiLevelType w:val="hybridMultilevel"/>
    <w:tmpl w:val="C116EE10"/>
    <w:lvl w:ilvl="0">
      <w:start w:val="24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638439C"/>
    <w:multiLevelType w:val="hybridMultilevel"/>
    <w:tmpl w:val="D602B3A6"/>
    <w:lvl w:ilvl="0">
      <w:start w:val="445"/>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CC40D9"/>
    <w:multiLevelType w:val="hybridMultilevel"/>
    <w:tmpl w:val="E7B6CE3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52C92A57"/>
    <w:multiLevelType w:val="hybridMultilevel"/>
    <w:tmpl w:val="307C6D5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8BD1F03"/>
    <w:multiLevelType w:val="hybridMultilevel"/>
    <w:tmpl w:val="D13227F4"/>
    <w:lvl w:ilvl="0">
      <w:start w:val="24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652370B"/>
    <w:multiLevelType w:val="hybridMultilevel"/>
    <w:tmpl w:val="C78E0510"/>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9697459"/>
    <w:multiLevelType w:val="hybridMultilevel"/>
    <w:tmpl w:val="9D928B7E"/>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8"/>
  </w:num>
  <w:num w:numId="7">
    <w:abstractNumId w:val="0"/>
  </w:num>
  <w:num w:numId="8">
    <w:abstractNumId w:val="2"/>
  </w:num>
  <w:num w:numId="9">
    <w:abstractNumId w:val="1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B0E1F"/>
    <w:rsid w:val="000155F1"/>
    <w:rsid w:val="000449EB"/>
    <w:rsid w:val="00047FDA"/>
    <w:rsid w:val="00052FCC"/>
    <w:rsid w:val="00060C88"/>
    <w:rsid w:val="00062CF3"/>
    <w:rsid w:val="000714AC"/>
    <w:rsid w:val="00091AC5"/>
    <w:rsid w:val="000A23C2"/>
    <w:rsid w:val="000A5A9D"/>
    <w:rsid w:val="000D668F"/>
    <w:rsid w:val="000E3A9C"/>
    <w:rsid w:val="000E63A1"/>
    <w:rsid w:val="000E7B17"/>
    <w:rsid w:val="000F7867"/>
    <w:rsid w:val="00106129"/>
    <w:rsid w:val="001349A2"/>
    <w:rsid w:val="00134E9F"/>
    <w:rsid w:val="00157DB1"/>
    <w:rsid w:val="001B06DA"/>
    <w:rsid w:val="001D4CF3"/>
    <w:rsid w:val="001E0B15"/>
    <w:rsid w:val="001E5F0C"/>
    <w:rsid w:val="001F2F97"/>
    <w:rsid w:val="001F69DB"/>
    <w:rsid w:val="002005FB"/>
    <w:rsid w:val="0020786B"/>
    <w:rsid w:val="002141D4"/>
    <w:rsid w:val="00227643"/>
    <w:rsid w:val="0023307C"/>
    <w:rsid w:val="002478A0"/>
    <w:rsid w:val="0027704B"/>
    <w:rsid w:val="002952C2"/>
    <w:rsid w:val="002A6030"/>
    <w:rsid w:val="002A70A7"/>
    <w:rsid w:val="002B352D"/>
    <w:rsid w:val="002D6255"/>
    <w:rsid w:val="002E2E41"/>
    <w:rsid w:val="002F48E3"/>
    <w:rsid w:val="0030504B"/>
    <w:rsid w:val="0033607D"/>
    <w:rsid w:val="00341469"/>
    <w:rsid w:val="00345050"/>
    <w:rsid w:val="00360CD0"/>
    <w:rsid w:val="00382812"/>
    <w:rsid w:val="00384AE0"/>
    <w:rsid w:val="00385AD8"/>
    <w:rsid w:val="00390317"/>
    <w:rsid w:val="00394674"/>
    <w:rsid w:val="003D40DA"/>
    <w:rsid w:val="003D443D"/>
    <w:rsid w:val="003D582A"/>
    <w:rsid w:val="003F1203"/>
    <w:rsid w:val="00404AF5"/>
    <w:rsid w:val="0041625E"/>
    <w:rsid w:val="004272E0"/>
    <w:rsid w:val="004356E9"/>
    <w:rsid w:val="00441D6C"/>
    <w:rsid w:val="00444B2F"/>
    <w:rsid w:val="00460DFF"/>
    <w:rsid w:val="00462CBF"/>
    <w:rsid w:val="0047639D"/>
    <w:rsid w:val="00480EB3"/>
    <w:rsid w:val="00482944"/>
    <w:rsid w:val="00495337"/>
    <w:rsid w:val="004A0F09"/>
    <w:rsid w:val="004A2BCE"/>
    <w:rsid w:val="004A54DD"/>
    <w:rsid w:val="004C1B56"/>
    <w:rsid w:val="004E54A2"/>
    <w:rsid w:val="00506E41"/>
    <w:rsid w:val="00510570"/>
    <w:rsid w:val="0051668B"/>
    <w:rsid w:val="005255BF"/>
    <w:rsid w:val="00545015"/>
    <w:rsid w:val="00546805"/>
    <w:rsid w:val="00547020"/>
    <w:rsid w:val="0054704A"/>
    <w:rsid w:val="00556817"/>
    <w:rsid w:val="00557BBE"/>
    <w:rsid w:val="005649F4"/>
    <w:rsid w:val="005679F1"/>
    <w:rsid w:val="00574902"/>
    <w:rsid w:val="0057715A"/>
    <w:rsid w:val="00582E97"/>
    <w:rsid w:val="005930A8"/>
    <w:rsid w:val="005A4CD7"/>
    <w:rsid w:val="005E645C"/>
    <w:rsid w:val="005F17C4"/>
    <w:rsid w:val="005F4F8E"/>
    <w:rsid w:val="00631F68"/>
    <w:rsid w:val="00637B1C"/>
    <w:rsid w:val="00661302"/>
    <w:rsid w:val="006731F7"/>
    <w:rsid w:val="00691007"/>
    <w:rsid w:val="006964CB"/>
    <w:rsid w:val="006C6397"/>
    <w:rsid w:val="006D3D38"/>
    <w:rsid w:val="006E3B3B"/>
    <w:rsid w:val="006F6A99"/>
    <w:rsid w:val="0070335A"/>
    <w:rsid w:val="00707BD8"/>
    <w:rsid w:val="00710A57"/>
    <w:rsid w:val="00713A7B"/>
    <w:rsid w:val="00717BCD"/>
    <w:rsid w:val="007439B5"/>
    <w:rsid w:val="00743D9C"/>
    <w:rsid w:val="00751419"/>
    <w:rsid w:val="0076340E"/>
    <w:rsid w:val="00785A03"/>
    <w:rsid w:val="007944F3"/>
    <w:rsid w:val="00794D93"/>
    <w:rsid w:val="007B3D91"/>
    <w:rsid w:val="007B4157"/>
    <w:rsid w:val="007C551A"/>
    <w:rsid w:val="007D0262"/>
    <w:rsid w:val="007D0812"/>
    <w:rsid w:val="007E1059"/>
    <w:rsid w:val="007F2A0A"/>
    <w:rsid w:val="00805729"/>
    <w:rsid w:val="00857BF7"/>
    <w:rsid w:val="008615FC"/>
    <w:rsid w:val="00872029"/>
    <w:rsid w:val="008777D7"/>
    <w:rsid w:val="008956A7"/>
    <w:rsid w:val="008A5B62"/>
    <w:rsid w:val="008B0E1F"/>
    <w:rsid w:val="008B3547"/>
    <w:rsid w:val="008C05E5"/>
    <w:rsid w:val="008C2BEB"/>
    <w:rsid w:val="008D1FB4"/>
    <w:rsid w:val="008E2EFB"/>
    <w:rsid w:val="008E44F8"/>
    <w:rsid w:val="00927043"/>
    <w:rsid w:val="0093123A"/>
    <w:rsid w:val="00934B15"/>
    <w:rsid w:val="00942264"/>
    <w:rsid w:val="0095053B"/>
    <w:rsid w:val="00952A86"/>
    <w:rsid w:val="00955048"/>
    <w:rsid w:val="00976C45"/>
    <w:rsid w:val="00982042"/>
    <w:rsid w:val="00982222"/>
    <w:rsid w:val="009833C1"/>
    <w:rsid w:val="009869F7"/>
    <w:rsid w:val="00991609"/>
    <w:rsid w:val="009A2DAD"/>
    <w:rsid w:val="009A714B"/>
    <w:rsid w:val="009A717E"/>
    <w:rsid w:val="009B4068"/>
    <w:rsid w:val="009D1EA1"/>
    <w:rsid w:val="009E7E32"/>
    <w:rsid w:val="009F1A74"/>
    <w:rsid w:val="00A0441D"/>
    <w:rsid w:val="00A044FD"/>
    <w:rsid w:val="00A10EAD"/>
    <w:rsid w:val="00A11EA2"/>
    <w:rsid w:val="00A13D89"/>
    <w:rsid w:val="00A13E58"/>
    <w:rsid w:val="00A25FAD"/>
    <w:rsid w:val="00A2704F"/>
    <w:rsid w:val="00A30CCF"/>
    <w:rsid w:val="00A37BAE"/>
    <w:rsid w:val="00A45D75"/>
    <w:rsid w:val="00A62FDE"/>
    <w:rsid w:val="00A66608"/>
    <w:rsid w:val="00A80523"/>
    <w:rsid w:val="00A85094"/>
    <w:rsid w:val="00A92850"/>
    <w:rsid w:val="00AA2809"/>
    <w:rsid w:val="00AB650C"/>
    <w:rsid w:val="00AB6641"/>
    <w:rsid w:val="00AF3C44"/>
    <w:rsid w:val="00B02390"/>
    <w:rsid w:val="00B03E57"/>
    <w:rsid w:val="00B127AE"/>
    <w:rsid w:val="00B13377"/>
    <w:rsid w:val="00B14085"/>
    <w:rsid w:val="00B51698"/>
    <w:rsid w:val="00B869FB"/>
    <w:rsid w:val="00B960C7"/>
    <w:rsid w:val="00B96BED"/>
    <w:rsid w:val="00BA53DC"/>
    <w:rsid w:val="00BC6881"/>
    <w:rsid w:val="00BE1330"/>
    <w:rsid w:val="00BE5FEE"/>
    <w:rsid w:val="00BF3BD0"/>
    <w:rsid w:val="00C00900"/>
    <w:rsid w:val="00C040C0"/>
    <w:rsid w:val="00C05BA8"/>
    <w:rsid w:val="00C12186"/>
    <w:rsid w:val="00C15F1E"/>
    <w:rsid w:val="00C35CFE"/>
    <w:rsid w:val="00C4366F"/>
    <w:rsid w:val="00C467FC"/>
    <w:rsid w:val="00C537AA"/>
    <w:rsid w:val="00C62304"/>
    <w:rsid w:val="00C76342"/>
    <w:rsid w:val="00CB14DE"/>
    <w:rsid w:val="00CB5B6C"/>
    <w:rsid w:val="00CD2403"/>
    <w:rsid w:val="00D13A51"/>
    <w:rsid w:val="00D31BC7"/>
    <w:rsid w:val="00D37664"/>
    <w:rsid w:val="00D4721A"/>
    <w:rsid w:val="00D9495B"/>
    <w:rsid w:val="00DB4C46"/>
    <w:rsid w:val="00DE09C7"/>
    <w:rsid w:val="00DE4C2E"/>
    <w:rsid w:val="00DF3E55"/>
    <w:rsid w:val="00E0240B"/>
    <w:rsid w:val="00E0548F"/>
    <w:rsid w:val="00E2172B"/>
    <w:rsid w:val="00E31840"/>
    <w:rsid w:val="00E3512A"/>
    <w:rsid w:val="00E830AE"/>
    <w:rsid w:val="00E840EB"/>
    <w:rsid w:val="00EB4E85"/>
    <w:rsid w:val="00EC7AB1"/>
    <w:rsid w:val="00EC7D60"/>
    <w:rsid w:val="00ED3928"/>
    <w:rsid w:val="00ED526A"/>
    <w:rsid w:val="00EF0539"/>
    <w:rsid w:val="00F0575B"/>
    <w:rsid w:val="00F10D34"/>
    <w:rsid w:val="00F13C5D"/>
    <w:rsid w:val="00F21719"/>
    <w:rsid w:val="00F32A85"/>
    <w:rsid w:val="00F52735"/>
    <w:rsid w:val="00F957EC"/>
    <w:rsid w:val="00F96A76"/>
    <w:rsid w:val="00FA1DCB"/>
    <w:rsid w:val="00FA4A01"/>
    <w:rsid w:val="00FB0792"/>
    <w:rsid w:val="00FB0B8B"/>
    <w:rsid w:val="00FD3809"/>
    <w:rsid w:val="00FD5BB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en-US" w:eastAsia="sk-SK" w:bidi="ar-SA"/>
    </w:rPr>
  </w:style>
  <w:style w:type="paragraph" w:styleId="Heading4">
    <w:name w:val="heading 4"/>
    <w:basedOn w:val="Normal"/>
    <w:next w:val="Normal"/>
    <w:link w:val="Nadpis4Char"/>
    <w:uiPriority w:val="9"/>
    <w:qFormat/>
    <w:pPr>
      <w:keepNext/>
      <w:spacing w:before="240" w:after="60"/>
      <w:jc w:val="left"/>
      <w:outlineLvl w:val="3"/>
    </w:pPr>
    <w:rPr>
      <w:rFonts w:ascii="Calibri" w:hAnsi="Calibri"/>
      <w:b/>
      <w:bCs/>
      <w:sz w:val="28"/>
      <w:szCs w:val="28"/>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4Char">
    <w:name w:val="Nadpis 4 Char"/>
    <w:basedOn w:val="DefaultParagraphFont"/>
    <w:link w:val="Heading4"/>
    <w:uiPriority w:val="9"/>
    <w:semiHidden/>
    <w:locked/>
    <w:rPr>
      <w:rFonts w:ascii="Calibri" w:hAnsi="Calibri" w:cs="Times New Roman"/>
      <w:b/>
      <w:sz w:val="28"/>
      <w:rtl w:val="0"/>
      <w:cs w:val="0"/>
      <w:lang w:val="en-US" w:eastAsia="x-none"/>
    </w:rPr>
  </w:style>
  <w:style w:type="paragraph" w:styleId="BalloonText">
    <w:name w:val="Balloon Text"/>
    <w:basedOn w:val="Normal"/>
    <w:link w:val="TextbublinyChar"/>
    <w:uiPriority w:val="99"/>
    <w:rsid w:val="00B960C7"/>
    <w:pPr>
      <w:jc w:val="left"/>
    </w:pPr>
    <w:rPr>
      <w:rFonts w:ascii="Tahoma" w:hAnsi="Tahoma"/>
      <w:sz w:val="16"/>
      <w:szCs w:val="16"/>
      <w:lang w:eastAsia="en-US"/>
    </w:rPr>
  </w:style>
  <w:style w:type="character" w:customStyle="1" w:styleId="TextbublinyChar">
    <w:name w:val="Text bubliny Char"/>
    <w:basedOn w:val="DefaultParagraphFont"/>
    <w:link w:val="BalloonText"/>
    <w:uiPriority w:val="99"/>
    <w:locked/>
    <w:rsid w:val="00B960C7"/>
    <w:rPr>
      <w:rFonts w:ascii="Tahoma" w:hAnsi="Tahoma" w:cs="Times New Roman"/>
      <w:sz w:val="16"/>
      <w:rtl w:val="0"/>
      <w:cs w:val="0"/>
      <w:lang w:val="en-US" w:eastAsia="x-none"/>
    </w:rPr>
  </w:style>
  <w:style w:type="character" w:styleId="PageNumber">
    <w:name w:val="page number"/>
    <w:basedOn w:val="DefaultParagraphFont"/>
    <w:uiPriority w:val="99"/>
    <w:rPr>
      <w:rFonts w:cs="Times New Roman"/>
      <w:rtl w:val="0"/>
      <w:cs w:val="0"/>
    </w:rPr>
  </w:style>
  <w:style w:type="paragraph" w:customStyle="1" w:styleId="BodyText21">
    <w:name w:val="Body Text 21"/>
    <w:basedOn w:val="Normal"/>
    <w:pPr>
      <w:overflowPunct w:val="0"/>
      <w:autoSpaceDE w:val="0"/>
      <w:autoSpaceDN w:val="0"/>
      <w:adjustRightInd w:val="0"/>
      <w:jc w:val="both"/>
      <w:textAlignment w:val="baseline"/>
    </w:pPr>
    <w:rPr>
      <w:szCs w:val="20"/>
      <w:lang w:val="sk-SK"/>
    </w:rPr>
  </w:style>
  <w:style w:type="paragraph" w:styleId="BodyText">
    <w:name w:val="Body Text"/>
    <w:basedOn w:val="Normal"/>
    <w:link w:val="ZkladntextChar"/>
    <w:uiPriority w:val="99"/>
    <w:pPr>
      <w:jc w:val="left"/>
    </w:pPr>
    <w:rPr>
      <w:lang w:eastAsia="en-US"/>
    </w:rPr>
  </w:style>
  <w:style w:type="character" w:customStyle="1" w:styleId="ZkladntextChar">
    <w:name w:val="Základný text Char"/>
    <w:basedOn w:val="DefaultParagraphFont"/>
    <w:link w:val="BodyText"/>
    <w:uiPriority w:val="99"/>
    <w:semiHidden/>
    <w:locked/>
    <w:rPr>
      <w:rFonts w:cs="Times New Roman"/>
      <w:sz w:val="24"/>
      <w:rtl w:val="0"/>
      <w:cs w:val="0"/>
      <w:lang w:val="en-US" w:eastAsia="x-none"/>
    </w:rPr>
  </w:style>
  <w:style w:type="paragraph" w:styleId="BodyTextIndent">
    <w:name w:val="Body Text Indent"/>
    <w:basedOn w:val="Normal"/>
    <w:link w:val="ZarkazkladnhotextuChar"/>
    <w:uiPriority w:val="99"/>
    <w:pPr>
      <w:spacing w:after="120"/>
      <w:ind w:left="540"/>
      <w:jc w:val="left"/>
    </w:pPr>
    <w:rPr>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lang w:val="en-US" w:eastAsia="x-none"/>
    </w:rPr>
  </w:style>
  <w:style w:type="paragraph" w:styleId="Title">
    <w:name w:val="Title"/>
    <w:basedOn w:val="Normal"/>
    <w:link w:val="NzovChar"/>
    <w:uiPriority w:val="10"/>
    <w:qFormat/>
    <w:pPr>
      <w:jc w:val="center"/>
    </w:pPr>
    <w:rPr>
      <w:rFonts w:ascii="Cambria" w:hAnsi="Cambria"/>
      <w:b/>
      <w:bCs/>
      <w:kern w:val="28"/>
      <w:sz w:val="32"/>
      <w:szCs w:val="32"/>
      <w:lang w:eastAsia="en-US"/>
    </w:rPr>
  </w:style>
  <w:style w:type="character" w:customStyle="1" w:styleId="NzovChar">
    <w:name w:val="Názov Char"/>
    <w:basedOn w:val="DefaultParagraphFont"/>
    <w:link w:val="Title"/>
    <w:uiPriority w:val="10"/>
    <w:locked/>
    <w:rPr>
      <w:rFonts w:ascii="Cambria" w:hAnsi="Cambria" w:cs="Times New Roman"/>
      <w:b/>
      <w:kern w:val="28"/>
      <w:sz w:val="32"/>
      <w:rtl w:val="0"/>
      <w:cs w:val="0"/>
      <w:lang w:val="en-US" w:eastAsia="x-none"/>
    </w:rPr>
  </w:style>
  <w:style w:type="paragraph" w:styleId="Footer">
    <w:name w:val="footer"/>
    <w:basedOn w:val="Normal"/>
    <w:link w:val="PtaChar"/>
    <w:uiPriority w:val="99"/>
    <w:pPr>
      <w:widowControl w:val="0"/>
      <w:tabs>
        <w:tab w:val="center" w:pos="4536"/>
        <w:tab w:val="right" w:pos="9072"/>
      </w:tabs>
      <w:jc w:val="left"/>
    </w:pPr>
    <w:rPr>
      <w:lang w:eastAsia="en-US"/>
    </w:rPr>
  </w:style>
  <w:style w:type="character" w:customStyle="1" w:styleId="PtaChar">
    <w:name w:val="Päta Char"/>
    <w:basedOn w:val="DefaultParagraphFont"/>
    <w:link w:val="Footer"/>
    <w:uiPriority w:val="99"/>
    <w:semiHidden/>
    <w:locked/>
    <w:rPr>
      <w:rFonts w:cs="Times New Roman"/>
      <w:sz w:val="24"/>
      <w:rtl w:val="0"/>
      <w:cs w:val="0"/>
      <w:lang w:val="en-US" w:eastAsia="x-none"/>
    </w:rPr>
  </w:style>
  <w:style w:type="paragraph" w:customStyle="1" w:styleId="Action">
    <w:name w:val="Action"/>
    <w:basedOn w:val="BodyText"/>
    <w:pPr>
      <w:numPr>
        <w:numId w:val="1"/>
      </w:numPr>
      <w:tabs>
        <w:tab w:val="num" w:pos="1211"/>
      </w:tabs>
      <w:spacing w:after="120" w:line="240" w:lineRule="atLeast"/>
      <w:ind w:left="1208" w:hanging="357"/>
      <w:jc w:val="both"/>
    </w:pPr>
    <w:rPr>
      <w:rFonts w:ascii="Verdana" w:hAnsi="Verdana" w:cs="Verdana"/>
      <w:b/>
      <w:i/>
      <w:iCs/>
      <w:sz w:val="22"/>
      <w:szCs w:val="22"/>
    </w:rPr>
  </w:style>
  <w:style w:type="paragraph" w:styleId="BodyTextIndent3">
    <w:name w:val="Body Text Indent 3"/>
    <w:basedOn w:val="Normal"/>
    <w:link w:val="Zarkazkladnhotextu3Char"/>
    <w:uiPriority w:val="99"/>
    <w:pPr>
      <w:spacing w:after="120"/>
      <w:ind w:left="283"/>
      <w:jc w:val="left"/>
    </w:pPr>
    <w:rPr>
      <w:sz w:val="16"/>
      <w:szCs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lang w:val="en-US" w:eastAsia="x-none"/>
    </w:rPr>
  </w:style>
  <w:style w:type="character" w:customStyle="1" w:styleId="StyleHeading4UnderlineChar">
    <w:name w:val="Style Heading 4 + Underline Char"/>
    <w:rPr>
      <w:rFonts w:ascii="Verdana" w:hAnsi="Verdana" w:cs="Verdana"/>
      <w:kern w:val="20"/>
      <w:sz w:val="22"/>
      <w:u w:val="single"/>
      <w:lang w:val="en-US" w:eastAsia="en-US"/>
    </w:rPr>
  </w:style>
  <w:style w:type="paragraph" w:styleId="Header">
    <w:name w:val="header"/>
    <w:basedOn w:val="Normal"/>
    <w:link w:val="HlavikaChar"/>
    <w:uiPriority w:val="99"/>
    <w:pPr>
      <w:tabs>
        <w:tab w:val="center" w:pos="4536"/>
        <w:tab w:val="right" w:pos="9072"/>
      </w:tabs>
      <w:jc w:val="left"/>
    </w:pPr>
    <w:rPr>
      <w:lang w:eastAsia="en-US"/>
    </w:rPr>
  </w:style>
  <w:style w:type="character" w:customStyle="1" w:styleId="HlavikaChar">
    <w:name w:val="Hlavička Char"/>
    <w:basedOn w:val="DefaultParagraphFont"/>
    <w:link w:val="Header"/>
    <w:uiPriority w:val="99"/>
    <w:semiHidden/>
    <w:locked/>
    <w:rPr>
      <w:rFonts w:cs="Times New Roman"/>
      <w:sz w:val="24"/>
      <w:rtl w:val="0"/>
      <w:cs w:val="0"/>
      <w:lang w:val="en-US" w:eastAsia="x-none"/>
    </w:rPr>
  </w:style>
  <w:style w:type="character" w:styleId="CommentReference">
    <w:name w:val="annotation reference"/>
    <w:basedOn w:val="DefaultParagraphFont"/>
    <w:uiPriority w:val="99"/>
    <w:rsid w:val="00060C88"/>
    <w:rPr>
      <w:rFonts w:cs="Times New Roman"/>
      <w:sz w:val="16"/>
      <w:rtl w:val="0"/>
      <w:cs w:val="0"/>
    </w:rPr>
  </w:style>
  <w:style w:type="paragraph" w:styleId="CommentText">
    <w:name w:val="annotation text"/>
    <w:basedOn w:val="Normal"/>
    <w:link w:val="TextkomentraChar"/>
    <w:uiPriority w:val="99"/>
    <w:rsid w:val="00060C88"/>
    <w:pPr>
      <w:jc w:val="left"/>
    </w:pPr>
    <w:rPr>
      <w:sz w:val="20"/>
      <w:szCs w:val="20"/>
      <w:lang w:val="sk-SK"/>
    </w:rPr>
  </w:style>
  <w:style w:type="character" w:customStyle="1" w:styleId="TextkomentraChar">
    <w:name w:val="Text komentára Char"/>
    <w:basedOn w:val="DefaultParagraphFont"/>
    <w:link w:val="CommentText"/>
    <w:uiPriority w:val="99"/>
    <w:locked/>
    <w:rsid w:val="00060C88"/>
    <w:rPr>
      <w:rFonts w:cs="Times New Roman"/>
      <w:rtl w:val="0"/>
      <w:cs w:val="0"/>
      <w:lang w:val="x-none" w:eastAsia="sk-SK"/>
    </w:rPr>
  </w:style>
  <w:style w:type="paragraph" w:styleId="CommentSubject">
    <w:name w:val="annotation subject"/>
    <w:basedOn w:val="CommentText"/>
    <w:next w:val="CommentText"/>
    <w:link w:val="PredmetkomentraChar"/>
    <w:uiPriority w:val="99"/>
    <w:rsid w:val="00060C88"/>
    <w:pPr>
      <w:jc w:val="left"/>
    </w:pPr>
    <w:rPr>
      <w:b/>
      <w:bCs/>
    </w:rPr>
  </w:style>
  <w:style w:type="character" w:customStyle="1" w:styleId="PredmetkomentraChar">
    <w:name w:val="Predmet komentára Char"/>
    <w:basedOn w:val="TextkomentraChar"/>
    <w:link w:val="CommentSubject"/>
    <w:uiPriority w:val="99"/>
    <w:locked/>
    <w:rsid w:val="00060C88"/>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251B-61B1-43DE-98AA-0A989B90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8</Pages>
  <Words>1979</Words>
  <Characters>10793</Characters>
  <Application>Microsoft Office Word</Application>
  <DocSecurity>0</DocSecurity>
  <Lines>0</Lines>
  <Paragraphs>0</Paragraphs>
  <ScaleCrop>false</ScaleCrop>
  <Company>MFSR</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rozpočet verejnej správy,</dc:title>
  <dc:creator>esamekova</dc:creator>
  <cp:lastModifiedBy>cebulakova</cp:lastModifiedBy>
  <cp:revision>2</cp:revision>
  <cp:lastPrinted>2013-06-26T12:56:00Z</cp:lastPrinted>
  <dcterms:created xsi:type="dcterms:W3CDTF">2013-08-15T09:17:00Z</dcterms:created>
  <dcterms:modified xsi:type="dcterms:W3CDTF">2013-08-15T09:17:00Z</dcterms:modified>
</cp:coreProperties>
</file>