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0FDC" w:rsidRPr="00E11C3F" w:rsidP="00E11C3F">
      <w:pPr>
        <w:widowControl/>
        <w:bidi w:val="0"/>
        <w:spacing w:line="276" w:lineRule="auto"/>
        <w:jc w:val="center"/>
        <w:rPr>
          <w:rFonts w:ascii="Times New Roman" w:hAnsi="Times New Roman"/>
          <w:b/>
          <w:caps/>
          <w:color w:val="000000"/>
          <w:spacing w:val="30"/>
        </w:rPr>
      </w:pPr>
      <w:r w:rsidRPr="00E11C3F">
        <w:rPr>
          <w:rFonts w:ascii="Times New Roman" w:hAnsi="Times New Roman"/>
          <w:b/>
          <w:caps/>
          <w:color w:val="000000"/>
          <w:spacing w:val="30"/>
        </w:rPr>
        <w:t>Dôvodová správa</w:t>
      </w:r>
    </w:p>
    <w:p w:rsidR="00AC0FDC" w:rsidRPr="00E11C3F" w:rsidP="00E11C3F">
      <w:pPr>
        <w:widowControl/>
        <w:bidi w:val="0"/>
        <w:spacing w:line="276" w:lineRule="auto"/>
        <w:jc w:val="both"/>
        <w:rPr>
          <w:rFonts w:ascii="Times New Roman" w:hAnsi="Times New Roman"/>
          <w:color w:val="000000"/>
        </w:rPr>
      </w:pPr>
    </w:p>
    <w:p w:rsidR="00AC0FDC" w:rsidRPr="00E11C3F" w:rsidP="00E11C3F">
      <w:pPr>
        <w:widowControl/>
        <w:bidi w:val="0"/>
        <w:spacing w:line="276" w:lineRule="auto"/>
        <w:jc w:val="both"/>
        <w:rPr>
          <w:rFonts w:ascii="Times New Roman" w:hAnsi="Times New Roman"/>
          <w:color w:val="000000"/>
        </w:rPr>
      </w:pPr>
    </w:p>
    <w:p w:rsidR="00AC0FDC" w:rsidRPr="00E11C3F" w:rsidP="00E11C3F">
      <w:pPr>
        <w:widowControl/>
        <w:bidi w:val="0"/>
        <w:spacing w:line="276" w:lineRule="auto"/>
        <w:jc w:val="both"/>
        <w:rPr>
          <w:rFonts w:ascii="Times New Roman" w:hAnsi="Times New Roman"/>
          <w:b/>
          <w:color w:val="000000"/>
        </w:rPr>
      </w:pPr>
      <w:r w:rsidRPr="00E11C3F">
        <w:rPr>
          <w:rFonts w:ascii="Times New Roman" w:hAnsi="Times New Roman"/>
          <w:b/>
          <w:color w:val="000000"/>
        </w:rPr>
        <w:t>A. Všeobecná časť</w:t>
      </w:r>
    </w:p>
    <w:p w:rsidR="00AC0FDC" w:rsidRPr="00E11C3F" w:rsidP="00E11C3F">
      <w:pPr>
        <w:widowControl/>
        <w:bidi w:val="0"/>
        <w:spacing w:line="276" w:lineRule="auto"/>
        <w:jc w:val="both"/>
        <w:rPr>
          <w:rFonts w:ascii="Times New Roman" w:hAnsi="Times New Roman"/>
          <w:color w:val="000000"/>
        </w:rPr>
      </w:pPr>
    </w:p>
    <w:p w:rsidR="00AC0FDC" w:rsidRPr="00E11C3F" w:rsidP="00192429">
      <w:pPr>
        <w:widowControl/>
        <w:bidi w:val="0"/>
        <w:spacing w:after="240" w:line="276" w:lineRule="auto"/>
        <w:ind w:firstLine="708"/>
        <w:jc w:val="both"/>
        <w:rPr>
          <w:rStyle w:val="PlaceholderText"/>
          <w:color w:val="000000"/>
        </w:rPr>
      </w:pPr>
      <w:r w:rsidR="00C84C73">
        <w:rPr>
          <w:rStyle w:val="PlaceholderText"/>
          <w:color w:val="000000"/>
        </w:rPr>
        <w:t>Vládny n</w:t>
      </w:r>
      <w:r w:rsidRPr="00E11C3F">
        <w:rPr>
          <w:rStyle w:val="PlaceholderText"/>
          <w:color w:val="000000"/>
        </w:rPr>
        <w:t>ávrh zákona o</w:t>
      </w:r>
      <w:r w:rsidRPr="00E11C3F" w:rsidR="00A959E4">
        <w:rPr>
          <w:rStyle w:val="PlaceholderText"/>
          <w:color w:val="000000"/>
        </w:rPr>
        <w:t xml:space="preserve"> pomoci </w:t>
      </w:r>
      <w:r w:rsidRPr="00E11C3F">
        <w:rPr>
          <w:rStyle w:val="PlaceholderText"/>
          <w:color w:val="000000"/>
        </w:rPr>
        <w:t xml:space="preserve">hmotnej núdzi a o zmene a doplnení niektorých zákonov bol vypracovaný Ministerstvom práce sociálnych vecí a rodiny Slovenskej republiky </w:t>
      </w:r>
      <w:r w:rsidRPr="00E11C3F" w:rsidR="00A959E4">
        <w:rPr>
          <w:rStyle w:val="PlaceholderText"/>
          <w:color w:val="000000"/>
        </w:rPr>
        <w:t xml:space="preserve">a predkladá sa </w:t>
      </w:r>
      <w:r w:rsidRPr="00E11C3F">
        <w:rPr>
          <w:rStyle w:val="PlaceholderText"/>
          <w:color w:val="000000"/>
        </w:rPr>
        <w:t>na základe Plánu legislatívnych úloh vlády Slovenskej republiky na rok 2013.</w:t>
      </w:r>
    </w:p>
    <w:p w:rsidR="00C34519" w:rsidRPr="00E11C3F" w:rsidP="00192429">
      <w:pPr>
        <w:bidi w:val="0"/>
        <w:spacing w:after="240" w:line="276" w:lineRule="auto"/>
        <w:ind w:firstLine="708"/>
        <w:jc w:val="both"/>
        <w:rPr>
          <w:rFonts w:ascii="Times New Roman" w:hAnsi="Times New Roman"/>
        </w:rPr>
      </w:pPr>
      <w:r w:rsidRPr="00E11C3F" w:rsidR="0098554E">
        <w:rPr>
          <w:rStyle w:val="PlaceholderText"/>
          <w:color w:val="000000"/>
        </w:rPr>
        <w:t>V čl</w:t>
      </w:r>
      <w:r w:rsidR="00292212">
        <w:rPr>
          <w:rStyle w:val="PlaceholderText"/>
          <w:color w:val="000000"/>
        </w:rPr>
        <w:t>ánku</w:t>
      </w:r>
      <w:r w:rsidRPr="00E11C3F" w:rsidR="0098554E">
        <w:rPr>
          <w:rStyle w:val="PlaceholderText"/>
          <w:color w:val="000000"/>
        </w:rPr>
        <w:t xml:space="preserve"> I ú</w:t>
      </w:r>
      <w:r w:rsidRPr="00E11C3F" w:rsidR="00AC0FDC">
        <w:rPr>
          <w:rStyle w:val="PlaceholderText"/>
          <w:color w:val="000000"/>
        </w:rPr>
        <w:t xml:space="preserve">čelom </w:t>
      </w:r>
      <w:r w:rsidR="00F8084A">
        <w:rPr>
          <w:rStyle w:val="PlaceholderText"/>
          <w:color w:val="000000"/>
        </w:rPr>
        <w:t xml:space="preserve">vládneho </w:t>
      </w:r>
      <w:r w:rsidRPr="00E11C3F" w:rsidR="00AC0FDC">
        <w:rPr>
          <w:rStyle w:val="PlaceholderText"/>
          <w:color w:val="000000"/>
        </w:rPr>
        <w:t xml:space="preserve">návrhu </w:t>
      </w:r>
      <w:r w:rsidRPr="00E11C3F" w:rsidR="00A959E4">
        <w:rPr>
          <w:rStyle w:val="PlaceholderText"/>
          <w:color w:val="000000"/>
        </w:rPr>
        <w:t xml:space="preserve">zákona </w:t>
      </w:r>
      <w:r w:rsidRPr="00E11C3F" w:rsidR="00AC0FDC">
        <w:rPr>
          <w:rStyle w:val="PlaceholderText"/>
          <w:color w:val="000000"/>
        </w:rPr>
        <w:t xml:space="preserve">je upraviť legislatívny rámec </w:t>
      </w:r>
      <w:r w:rsidRPr="00E11C3F" w:rsidR="00357C1E">
        <w:rPr>
          <w:rStyle w:val="PlaceholderText"/>
          <w:color w:val="000000"/>
        </w:rPr>
        <w:t xml:space="preserve">podmienok </w:t>
      </w:r>
      <w:r w:rsidRPr="00E11C3F" w:rsidR="00AC0FDC">
        <w:rPr>
          <w:rStyle w:val="PlaceholderText"/>
          <w:color w:val="000000"/>
        </w:rPr>
        <w:t xml:space="preserve">poskytovania pomoci v hmotnej </w:t>
      </w:r>
      <w:r w:rsidR="000024CF">
        <w:rPr>
          <w:rStyle w:val="PlaceholderText"/>
          <w:color w:val="000000"/>
        </w:rPr>
        <w:t>núdzi</w:t>
      </w:r>
      <w:r w:rsidRPr="00EC4468" w:rsidR="000024CF">
        <w:rPr>
          <w:rStyle w:val="PlaceholderText"/>
          <w:color w:val="000000" w:themeColor="tx1" w:themeShade="FF"/>
        </w:rPr>
        <w:t>, osobitného príspevku a jednorazovej dávky v hmotnej núdzi.</w:t>
      </w:r>
      <w:r w:rsidR="000024CF">
        <w:rPr>
          <w:rStyle w:val="PlaceholderText"/>
          <w:color w:val="000000"/>
        </w:rPr>
        <w:t xml:space="preserve"> </w:t>
      </w:r>
      <w:r w:rsidRPr="00E11C3F" w:rsidR="00624BEC">
        <w:rPr>
          <w:rStyle w:val="PlaceholderText"/>
          <w:color w:val="000000"/>
        </w:rPr>
        <w:t xml:space="preserve"> Dôraz sa kladie na to, aby bola v rámci systému poskytovania pomoci v hmotnej núdzi </w:t>
      </w:r>
      <w:r w:rsidRPr="00E11C3F" w:rsidR="00624BEC">
        <w:rPr>
          <w:rFonts w:ascii="Times New Roman" w:hAnsi="Times New Roman"/>
        </w:rPr>
        <w:t xml:space="preserve">zabezpečená adresnosť, zásluhovosť </w:t>
      </w:r>
      <w:r w:rsidRPr="00E11C3F" w:rsidR="00A959E4">
        <w:rPr>
          <w:rFonts w:ascii="Times New Roman" w:hAnsi="Times New Roman"/>
        </w:rPr>
        <w:t xml:space="preserve">ako aj ochrana </w:t>
      </w:r>
      <w:r w:rsidRPr="00E11C3F" w:rsidR="00624BEC">
        <w:rPr>
          <w:rFonts w:ascii="Times New Roman" w:hAnsi="Times New Roman"/>
        </w:rPr>
        <w:t>tých, ktorí si vlastným pričinením nemôžu alebo nevedia zabezpečiť</w:t>
      </w:r>
      <w:r w:rsidRPr="00E11C3F" w:rsidR="00FF656C">
        <w:rPr>
          <w:rFonts w:ascii="Times New Roman" w:hAnsi="Times New Roman"/>
        </w:rPr>
        <w:t>, alebo zvýšiť</w:t>
      </w:r>
      <w:r w:rsidRPr="00E11C3F" w:rsidR="00624BEC">
        <w:rPr>
          <w:rFonts w:ascii="Times New Roman" w:hAnsi="Times New Roman"/>
        </w:rPr>
        <w:t xml:space="preserve"> príjem vlastnou prácou,</w:t>
      </w:r>
      <w:r w:rsidRPr="00E11C3F" w:rsidR="00D43638">
        <w:rPr>
          <w:rStyle w:val="PlaceholderText"/>
          <w:color w:val="000000"/>
        </w:rPr>
        <w:t xml:space="preserve"> pričom sa vychádza z ústavnej garancie zabezpečenia základných životných podmienok, ktoré s</w:t>
      </w:r>
      <w:r w:rsidRPr="00E11C3F" w:rsidR="00A959E4">
        <w:rPr>
          <w:rStyle w:val="PlaceholderText"/>
          <w:color w:val="000000"/>
        </w:rPr>
        <w:t>a</w:t>
      </w:r>
      <w:r w:rsidRPr="00E11C3F" w:rsidR="00D43638">
        <w:rPr>
          <w:rStyle w:val="PlaceholderText"/>
          <w:color w:val="000000"/>
        </w:rPr>
        <w:t xml:space="preserve"> návrh</w:t>
      </w:r>
      <w:r w:rsidRPr="00E11C3F" w:rsidR="00A959E4">
        <w:rPr>
          <w:rStyle w:val="PlaceholderText"/>
          <w:color w:val="000000"/>
        </w:rPr>
        <w:t>om zákona ustanovujú ako jedno teplé jedlo denne, nevyhnutné ošatenie a prístrešie.</w:t>
      </w:r>
      <w:r w:rsidRPr="00E11C3F" w:rsidR="00357C1E">
        <w:rPr>
          <w:rStyle w:val="PlaceholderText"/>
          <w:color w:val="000000"/>
        </w:rPr>
        <w:t xml:space="preserve"> Pomoc v hmotnej núdzi sa navrhuje poskytovať formou dávky v hmotnej núdzi a príspevkov. </w:t>
      </w:r>
      <w:r w:rsidRPr="00E11C3F" w:rsidR="0098554E">
        <w:rPr>
          <w:rStyle w:val="PlaceholderText"/>
          <w:color w:val="000000"/>
        </w:rPr>
        <w:t>Príspevky sú: ochranný príspevok, aktivačný príspevok, príspevok na nezaopatrené dieťa a príspevok na bývanie</w:t>
      </w:r>
      <w:r w:rsidR="000024CF">
        <w:rPr>
          <w:rStyle w:val="PlaceholderText"/>
          <w:color w:val="000000"/>
        </w:rPr>
        <w:t>.</w:t>
      </w:r>
      <w:r w:rsidRPr="00E11C3F" w:rsidR="0098554E">
        <w:rPr>
          <w:rStyle w:val="PlaceholderText"/>
          <w:color w:val="000000"/>
        </w:rPr>
        <w:t xml:space="preserve"> </w:t>
      </w:r>
      <w:r w:rsidRPr="00E11C3F">
        <w:rPr>
          <w:rFonts w:ascii="Times New Roman" w:hAnsi="Times New Roman"/>
        </w:rPr>
        <w:t>V obl</w:t>
      </w:r>
      <w:r w:rsidRPr="00E11C3F" w:rsidR="00C5383D">
        <w:rPr>
          <w:rFonts w:ascii="Times New Roman" w:hAnsi="Times New Roman"/>
        </w:rPr>
        <w:t xml:space="preserve">asti posudzovania hmotnej núdze </w:t>
      </w:r>
      <w:r w:rsidRPr="00E11C3F">
        <w:rPr>
          <w:rFonts w:ascii="Times New Roman" w:hAnsi="Times New Roman"/>
        </w:rPr>
        <w:t>sa </w:t>
      </w:r>
      <w:r w:rsidRPr="00E11C3F" w:rsidR="00C5383D">
        <w:rPr>
          <w:rFonts w:ascii="Times New Roman" w:hAnsi="Times New Roman"/>
        </w:rPr>
        <w:t xml:space="preserve">navrhujú </w:t>
      </w:r>
      <w:r w:rsidRPr="00E11C3F">
        <w:rPr>
          <w:rFonts w:ascii="Times New Roman" w:hAnsi="Times New Roman"/>
        </w:rPr>
        <w:t>zmeny pri vymedzení okruhu osôb spoločne posudzovaných</w:t>
      </w:r>
      <w:r w:rsidRPr="00E11C3F" w:rsidR="0098554E">
        <w:rPr>
          <w:rFonts w:ascii="Times New Roman" w:hAnsi="Times New Roman"/>
        </w:rPr>
        <w:t>, ktoré budú tvoriť domácnosť.</w:t>
      </w:r>
      <w:r w:rsidRPr="00E11C3F">
        <w:rPr>
          <w:rFonts w:ascii="Times New Roman" w:hAnsi="Times New Roman"/>
        </w:rPr>
        <w:t xml:space="preserve"> </w:t>
      </w:r>
      <w:r w:rsidRPr="00E11C3F" w:rsidR="0098554E">
        <w:rPr>
          <w:rFonts w:ascii="Times New Roman" w:hAnsi="Times New Roman"/>
        </w:rPr>
        <w:t xml:space="preserve">Za členov domácnosti sa budú považovať </w:t>
      </w:r>
      <w:r w:rsidRPr="00E11C3F">
        <w:rPr>
          <w:rFonts w:ascii="Times New Roman" w:hAnsi="Times New Roman"/>
        </w:rPr>
        <w:t>aj deti nad 25 rokov, ktoré žijú s rodičmi v spoločnej domácnosti a študujú dennou formou štúdia.</w:t>
      </w:r>
      <w:r w:rsidRPr="00E11C3F" w:rsidR="00AB530E">
        <w:rPr>
          <w:rFonts w:ascii="Times New Roman" w:hAnsi="Times New Roman"/>
        </w:rPr>
        <w:t xml:space="preserve"> Naopak za členov domácnosti sa nebudú považovať študenti doktorandského štúdia, ktorí študujú dennou formou štúdia a spĺňajú podmienky na štipendium. Za osoby v hmotnej núdzi sa nebudú považovať osoby, ak budú vo výkone väzby alebo výkone trestu </w:t>
      </w:r>
      <w:r w:rsidRPr="004136FA" w:rsidR="00AB530E">
        <w:rPr>
          <w:rFonts w:ascii="Times New Roman" w:hAnsi="Times New Roman"/>
        </w:rPr>
        <w:t xml:space="preserve">odňatia slobody, členovia reholí, komunít alebo iných </w:t>
      </w:r>
      <w:r w:rsidRPr="004136FA" w:rsidR="00287998">
        <w:rPr>
          <w:rFonts w:ascii="Times New Roman" w:hAnsi="Times New Roman"/>
        </w:rPr>
        <w:t xml:space="preserve">cirkevných, náboženských </w:t>
      </w:r>
      <w:r w:rsidRPr="004136FA" w:rsidR="00AB530E">
        <w:rPr>
          <w:rFonts w:ascii="Times New Roman" w:hAnsi="Times New Roman"/>
        </w:rPr>
        <w:t>spoločenstiev</w:t>
      </w:r>
      <w:r w:rsidRPr="004136FA" w:rsidR="0056255C">
        <w:rPr>
          <w:rFonts w:ascii="Times New Roman" w:hAnsi="Times New Roman"/>
        </w:rPr>
        <w:t xml:space="preserve">, </w:t>
      </w:r>
      <w:r w:rsidRPr="004136FA" w:rsidR="003343F0">
        <w:rPr>
          <w:rFonts w:ascii="Times New Roman" w:hAnsi="Times New Roman"/>
        </w:rPr>
        <w:t xml:space="preserve">cudzinci umiestnení na základe rozhodnutia o zaistení v zariadeniach </w:t>
      </w:r>
      <w:r w:rsidRPr="004136FA" w:rsidR="00AB530E">
        <w:rPr>
          <w:rFonts w:ascii="Times New Roman" w:hAnsi="Times New Roman"/>
        </w:rPr>
        <w:t xml:space="preserve"> </w:t>
      </w:r>
      <w:r w:rsidRPr="004136FA" w:rsidR="00287998">
        <w:rPr>
          <w:rFonts w:ascii="Times New Roman" w:hAnsi="Times New Roman"/>
        </w:rPr>
        <w:t xml:space="preserve"> </w:t>
      </w:r>
      <w:r w:rsidRPr="004136FA" w:rsidR="003343F0">
        <w:rPr>
          <w:rFonts w:ascii="Times New Roman" w:hAnsi="Times New Roman"/>
        </w:rPr>
        <w:t xml:space="preserve">Ministerstva vnútra Slovenskej republiky </w:t>
      </w:r>
      <w:r w:rsidRPr="004136FA" w:rsidR="009C28CF">
        <w:rPr>
          <w:rFonts w:ascii="Times New Roman" w:hAnsi="Times New Roman"/>
        </w:rPr>
        <w:t xml:space="preserve">a to </w:t>
      </w:r>
      <w:r w:rsidRPr="004136FA" w:rsidR="00287998">
        <w:rPr>
          <w:rFonts w:ascii="Times New Roman" w:hAnsi="Times New Roman"/>
        </w:rPr>
        <w:t>z dôvodov, že majú zabezpečené základné</w:t>
      </w:r>
      <w:r w:rsidRPr="00E11C3F" w:rsidR="00287998">
        <w:rPr>
          <w:rFonts w:ascii="Times New Roman" w:hAnsi="Times New Roman"/>
        </w:rPr>
        <w:t xml:space="preserve"> životn</w:t>
      </w:r>
      <w:r w:rsidRPr="00E11C3F" w:rsidR="00C5383D">
        <w:rPr>
          <w:rFonts w:ascii="Times New Roman" w:hAnsi="Times New Roman"/>
        </w:rPr>
        <w:t>é</w:t>
      </w:r>
      <w:r w:rsidRPr="00E11C3F" w:rsidR="00287998">
        <w:rPr>
          <w:rFonts w:ascii="Times New Roman" w:hAnsi="Times New Roman"/>
        </w:rPr>
        <w:t xml:space="preserve"> podmienky podľa osobitných predpisov.</w:t>
      </w:r>
      <w:r w:rsidRPr="00E11C3F" w:rsidR="00AB530E">
        <w:rPr>
          <w:rFonts w:ascii="Times New Roman" w:hAnsi="Times New Roman"/>
        </w:rPr>
        <w:t xml:space="preserve"> </w:t>
      </w:r>
      <w:r w:rsidRPr="00E11C3F" w:rsidR="00287998">
        <w:rPr>
          <w:rFonts w:ascii="Times New Roman" w:hAnsi="Times New Roman"/>
        </w:rPr>
        <w:t xml:space="preserve"> </w:t>
      </w:r>
    </w:p>
    <w:p w:rsidR="00AB530E" w:rsidRPr="00E11C3F" w:rsidP="00490106">
      <w:pPr>
        <w:bidi w:val="0"/>
        <w:spacing w:after="240" w:line="276" w:lineRule="auto"/>
        <w:ind w:firstLine="708"/>
        <w:jc w:val="both"/>
        <w:rPr>
          <w:rFonts w:ascii="Times New Roman" w:hAnsi="Times New Roman"/>
        </w:rPr>
      </w:pPr>
      <w:r w:rsidR="00F8084A">
        <w:rPr>
          <w:rFonts w:ascii="Times New Roman" w:hAnsi="Times New Roman"/>
        </w:rPr>
        <w:t>Vládny n</w:t>
      </w:r>
      <w:r w:rsidRPr="00E11C3F" w:rsidR="00762BD4">
        <w:rPr>
          <w:rFonts w:ascii="Times New Roman" w:hAnsi="Times New Roman"/>
        </w:rPr>
        <w:t xml:space="preserve">ávrh </w:t>
      </w:r>
      <w:r w:rsidR="00086B39">
        <w:rPr>
          <w:rFonts w:ascii="Times New Roman" w:hAnsi="Times New Roman"/>
        </w:rPr>
        <w:t xml:space="preserve">zákona </w:t>
      </w:r>
      <w:r w:rsidRPr="00E11C3F" w:rsidR="00762BD4">
        <w:rPr>
          <w:rFonts w:ascii="Times New Roman" w:hAnsi="Times New Roman"/>
        </w:rPr>
        <w:t xml:space="preserve">upravuje </w:t>
      </w:r>
      <w:r w:rsidRPr="00E11C3F" w:rsidR="00C5383D">
        <w:rPr>
          <w:rFonts w:ascii="Times New Roman" w:hAnsi="Times New Roman"/>
        </w:rPr>
        <w:t xml:space="preserve">aj </w:t>
      </w:r>
      <w:r w:rsidRPr="00E11C3F" w:rsidR="00762BD4">
        <w:rPr>
          <w:rFonts w:ascii="Times New Roman" w:hAnsi="Times New Roman"/>
        </w:rPr>
        <w:t xml:space="preserve">okruh príjmov, ktoré sa započítavajú do príjmu na účely posúdenia hmotnej núdze a vymedzuje príjmy, na ktoré sa </w:t>
      </w:r>
      <w:r w:rsidRPr="00E11C3F" w:rsidR="001966C5">
        <w:rPr>
          <w:rFonts w:ascii="Times New Roman" w:hAnsi="Times New Roman"/>
        </w:rPr>
        <w:t>bude prihliadať len čiastočne, alebo vôbec.</w:t>
      </w:r>
      <w:r w:rsidRPr="00E11C3F" w:rsidR="00CF30B7">
        <w:rPr>
          <w:rFonts w:ascii="Times New Roman" w:hAnsi="Times New Roman"/>
        </w:rPr>
        <w:t xml:space="preserve"> </w:t>
      </w:r>
      <w:r w:rsidRPr="00E11C3F" w:rsidR="001966C5">
        <w:rPr>
          <w:rFonts w:ascii="Times New Roman" w:hAnsi="Times New Roman"/>
        </w:rPr>
        <w:t>V rámci poskytovania pomoci v hmotnej núdzi sa navrhuje prihliadať na zásluhovosť, čo sa prejaví u tých čo pracujú</w:t>
      </w:r>
      <w:r w:rsidRPr="00E11C3F" w:rsidR="003E6497">
        <w:rPr>
          <w:rFonts w:ascii="Times New Roman" w:hAnsi="Times New Roman"/>
        </w:rPr>
        <w:t>, pracovali.</w:t>
      </w:r>
      <w:r w:rsidRPr="00E11C3F" w:rsidR="005A69B7">
        <w:rPr>
          <w:rFonts w:ascii="Times New Roman" w:hAnsi="Times New Roman"/>
        </w:rPr>
        <w:t xml:space="preserve"> Nebude sa prihliadať napr. na 25 % príjmu získaného zo závislej činnosti</w:t>
      </w:r>
      <w:r w:rsidRPr="00E11C3F" w:rsidR="001966C5">
        <w:rPr>
          <w:rFonts w:ascii="Times New Roman" w:hAnsi="Times New Roman"/>
        </w:rPr>
        <w:t xml:space="preserve">, </w:t>
      </w:r>
      <w:r w:rsidRPr="00E11C3F" w:rsidR="00C5383D">
        <w:rPr>
          <w:rFonts w:ascii="Times New Roman" w:hAnsi="Times New Roman"/>
        </w:rPr>
        <w:t xml:space="preserve">zákonom stanovenú </w:t>
      </w:r>
      <w:r w:rsidRPr="00E11C3F" w:rsidR="00261D99">
        <w:rPr>
          <w:rFonts w:ascii="Times New Roman" w:hAnsi="Times New Roman"/>
        </w:rPr>
        <w:t>výšku</w:t>
      </w:r>
      <w:r w:rsidRPr="00E11C3F" w:rsidR="005A69B7">
        <w:rPr>
          <w:rFonts w:ascii="Times New Roman" w:hAnsi="Times New Roman"/>
        </w:rPr>
        <w:t xml:space="preserve"> starobného dôchodku, invalidného dôchodku a pod. Navrhuje sa</w:t>
      </w:r>
      <w:r w:rsidRPr="00E11C3F" w:rsidR="00261D99">
        <w:rPr>
          <w:rFonts w:ascii="Times New Roman" w:hAnsi="Times New Roman"/>
        </w:rPr>
        <w:t>,</w:t>
      </w:r>
      <w:r w:rsidRPr="00E11C3F" w:rsidR="005A69B7">
        <w:rPr>
          <w:rFonts w:ascii="Times New Roman" w:hAnsi="Times New Roman"/>
        </w:rPr>
        <w:t xml:space="preserve"> aby sa vôbec neprihliadalo na </w:t>
      </w:r>
      <w:r w:rsidRPr="00E11C3F" w:rsidR="001966C5">
        <w:rPr>
          <w:rFonts w:ascii="Times New Roman" w:hAnsi="Times New Roman"/>
        </w:rPr>
        <w:t>príjem</w:t>
      </w:r>
      <w:r w:rsidRPr="00E11C3F" w:rsidR="005A69B7">
        <w:rPr>
          <w:rFonts w:ascii="Times New Roman" w:hAnsi="Times New Roman"/>
        </w:rPr>
        <w:t xml:space="preserve">, ktorý občan získa </w:t>
      </w:r>
      <w:r w:rsidRPr="00E11C3F" w:rsidR="00C5383D">
        <w:rPr>
          <w:rFonts w:ascii="Times New Roman" w:hAnsi="Times New Roman"/>
        </w:rPr>
        <w:t xml:space="preserve">napr. </w:t>
      </w:r>
      <w:r w:rsidRPr="00E11C3F" w:rsidR="005A69B7">
        <w:rPr>
          <w:rFonts w:ascii="Times New Roman" w:hAnsi="Times New Roman"/>
        </w:rPr>
        <w:t>poskytnutím dotáci</w:t>
      </w:r>
      <w:r w:rsidRPr="00E11C3F" w:rsidR="0017253D">
        <w:rPr>
          <w:rFonts w:ascii="Times New Roman" w:hAnsi="Times New Roman"/>
        </w:rPr>
        <w:t>í</w:t>
      </w:r>
      <w:r w:rsidRPr="00E11C3F" w:rsidR="00261D99">
        <w:rPr>
          <w:rFonts w:ascii="Times New Roman" w:hAnsi="Times New Roman"/>
        </w:rPr>
        <w:t>,</w:t>
      </w:r>
      <w:r w:rsidRPr="00E11C3F" w:rsidR="0017253D">
        <w:rPr>
          <w:rFonts w:ascii="Times New Roman" w:hAnsi="Times New Roman"/>
        </w:rPr>
        <w:t xml:space="preserve"> ktoré majú humanitárny charakter a sú určené na riešenie mimoriadnych krízových životných situácií.</w:t>
      </w:r>
    </w:p>
    <w:p w:rsidR="00C5383D" w:rsidRPr="00E11C3F" w:rsidP="00490106">
      <w:pPr>
        <w:bidi w:val="0"/>
        <w:spacing w:after="240" w:line="276" w:lineRule="auto"/>
        <w:ind w:firstLine="708"/>
        <w:jc w:val="both"/>
        <w:rPr>
          <w:rFonts w:ascii="Times New Roman" w:hAnsi="Times New Roman"/>
          <w:lang w:eastAsia="cs-CZ"/>
        </w:rPr>
      </w:pPr>
      <w:r w:rsidRPr="00E11C3F">
        <w:rPr>
          <w:rFonts w:ascii="Times New Roman" w:hAnsi="Times New Roman"/>
          <w:lang w:eastAsia="cs-CZ"/>
        </w:rPr>
        <w:t xml:space="preserve">Za účelom zvýšenia aktívnej účasti občana  na riešení hmotnej núdze návrh vymedzuje výšku dávky v hmotnej núdzi. Navrhuje sa, aby výška dávky v hmotnej núdzi bola závislá od aktivity plnoletého práceschopného člena domácnosti a to účasťou na menších obecných </w:t>
      </w:r>
      <w:r w:rsidRPr="004136FA">
        <w:rPr>
          <w:rFonts w:ascii="Times New Roman" w:hAnsi="Times New Roman"/>
          <w:lang w:eastAsia="cs-CZ"/>
        </w:rPr>
        <w:t>službách</w:t>
      </w:r>
      <w:r w:rsidRPr="004136FA" w:rsidR="00F65F74">
        <w:rPr>
          <w:rFonts w:ascii="Times New Roman" w:hAnsi="Times New Roman"/>
          <w:lang w:eastAsia="cs-CZ"/>
        </w:rPr>
        <w:t>,</w:t>
      </w:r>
      <w:r w:rsidRPr="004136FA">
        <w:rPr>
          <w:rFonts w:ascii="Times New Roman" w:hAnsi="Times New Roman"/>
          <w:lang w:eastAsia="cs-CZ"/>
        </w:rPr>
        <w:t xml:space="preserve"> dobrovoľníckej činnosti</w:t>
      </w:r>
      <w:r w:rsidRPr="004136FA" w:rsidR="00F65F74">
        <w:rPr>
          <w:rFonts w:ascii="Times New Roman" w:hAnsi="Times New Roman"/>
          <w:lang w:eastAsia="cs-CZ"/>
        </w:rPr>
        <w:t xml:space="preserve"> alebo na prácach </w:t>
      </w:r>
      <w:r w:rsidRPr="004136FA" w:rsidR="0097305B">
        <w:rPr>
          <w:rFonts w:ascii="Times New Roman" w:hAnsi="Times New Roman"/>
          <w:lang w:eastAsia="cs-CZ"/>
        </w:rPr>
        <w:t xml:space="preserve"> na predchádzanie mimoriadnej situácie, počas vyhlásenia mimoriadnej situácie a na odstraňovaní jej následkov. Mimoriadna situácia sa vyhlasuje napr. v čase živelnej pohromy, havárie, katastrofy.</w:t>
      </w:r>
      <w:r w:rsidRPr="004136FA" w:rsidR="00F65F74">
        <w:rPr>
          <w:rFonts w:ascii="Times New Roman" w:hAnsi="Times New Roman"/>
          <w:lang w:eastAsia="cs-CZ"/>
        </w:rPr>
        <w:t xml:space="preserve"> </w:t>
      </w:r>
      <w:r w:rsidRPr="004136FA">
        <w:rPr>
          <w:rFonts w:ascii="Times New Roman" w:hAnsi="Times New Roman"/>
          <w:lang w:eastAsia="cs-CZ"/>
        </w:rPr>
        <w:t>Základným predpokladom</w:t>
      </w:r>
      <w:r w:rsidRPr="0097305B">
        <w:rPr>
          <w:rFonts w:ascii="Times New Roman" w:hAnsi="Times New Roman"/>
          <w:lang w:eastAsia="cs-CZ"/>
        </w:rPr>
        <w:t xml:space="preserve"> tejto podmienky však bude, že mu </w:t>
      </w:r>
      <w:r w:rsidRPr="00A831A0">
        <w:rPr>
          <w:rFonts w:ascii="Times New Roman" w:hAnsi="Times New Roman"/>
          <w:lang w:eastAsia="cs-CZ"/>
        </w:rPr>
        <w:t>tak</w:t>
      </w:r>
      <w:r w:rsidR="00A831A0">
        <w:rPr>
          <w:rFonts w:ascii="Times New Roman" w:hAnsi="Times New Roman"/>
          <w:lang w:eastAsia="cs-CZ"/>
        </w:rPr>
        <w:t>éto</w:t>
      </w:r>
      <w:r w:rsidRPr="00A831A0">
        <w:rPr>
          <w:rFonts w:ascii="Times New Roman" w:hAnsi="Times New Roman"/>
          <w:lang w:eastAsia="cs-CZ"/>
        </w:rPr>
        <w:t xml:space="preserve"> </w:t>
      </w:r>
      <w:r w:rsidRPr="0097305B">
        <w:rPr>
          <w:rFonts w:ascii="Times New Roman" w:hAnsi="Times New Roman"/>
          <w:lang w:eastAsia="cs-CZ"/>
        </w:rPr>
        <w:t>činnos</w:t>
      </w:r>
      <w:r w:rsidR="0097305B">
        <w:rPr>
          <w:rFonts w:ascii="Times New Roman" w:hAnsi="Times New Roman"/>
          <w:lang w:eastAsia="cs-CZ"/>
        </w:rPr>
        <w:t>ti budú</w:t>
      </w:r>
      <w:r w:rsidRPr="0097305B">
        <w:rPr>
          <w:rFonts w:ascii="Times New Roman" w:hAnsi="Times New Roman"/>
          <w:lang w:eastAsia="cs-CZ"/>
        </w:rPr>
        <w:t xml:space="preserve"> ponúknut</w:t>
      </w:r>
      <w:r w:rsidR="0097305B">
        <w:rPr>
          <w:rFonts w:ascii="Times New Roman" w:hAnsi="Times New Roman"/>
          <w:lang w:eastAsia="cs-CZ"/>
        </w:rPr>
        <w:t>é.</w:t>
      </w:r>
      <w:r w:rsidRPr="00E11C3F">
        <w:rPr>
          <w:rFonts w:ascii="Times New Roman" w:hAnsi="Times New Roman"/>
          <w:lang w:eastAsia="cs-CZ"/>
        </w:rPr>
        <w:t xml:space="preserve"> Zároveň sa zákonom navrhuje aj možnosť úradu aktívne sa zapojiť do výkonu týchto činností zabezpečovaním účasti osôb na týchto činnostiach.</w:t>
      </w:r>
    </w:p>
    <w:p w:rsidR="009C28CF" w:rsidP="00490106">
      <w:pPr>
        <w:bidi w:val="0"/>
        <w:spacing w:line="276" w:lineRule="auto"/>
        <w:ind w:firstLine="708"/>
        <w:jc w:val="both"/>
        <w:rPr>
          <w:rFonts w:ascii="Times New Roman" w:hAnsi="Times New Roman"/>
        </w:rPr>
      </w:pPr>
      <w:r w:rsidRPr="004136FA" w:rsidR="00860B0E">
        <w:rPr>
          <w:rFonts w:ascii="Times New Roman" w:hAnsi="Times New Roman"/>
        </w:rPr>
        <w:t xml:space="preserve">V rámci ochrannej funkcie návrh zákona vymedzuje </w:t>
      </w:r>
      <w:r w:rsidRPr="004136FA">
        <w:rPr>
          <w:rFonts w:ascii="Times New Roman" w:hAnsi="Times New Roman"/>
        </w:rPr>
        <w:t xml:space="preserve">podmienky pre vznik nároku na ochranný príspevok, ktorý bude možné poskytnúť na </w:t>
      </w:r>
      <w:r w:rsidR="00490106">
        <w:rPr>
          <w:rFonts w:ascii="Times New Roman" w:hAnsi="Times New Roman"/>
        </w:rPr>
        <w:t>troch</w:t>
      </w:r>
      <w:r w:rsidR="004136FA">
        <w:rPr>
          <w:rFonts w:ascii="Times New Roman" w:hAnsi="Times New Roman"/>
        </w:rPr>
        <w:t xml:space="preserve"> </w:t>
      </w:r>
      <w:r w:rsidRPr="004136FA">
        <w:rPr>
          <w:rFonts w:ascii="Times New Roman" w:hAnsi="Times New Roman"/>
        </w:rPr>
        <w:t xml:space="preserve">úrovniach. Na prvej úrovni bude </w:t>
      </w:r>
      <w:r w:rsidR="004136FA">
        <w:rPr>
          <w:rFonts w:ascii="Times New Roman" w:hAnsi="Times New Roman"/>
        </w:rPr>
        <w:t xml:space="preserve">ochranný príspevok </w:t>
      </w:r>
      <w:r w:rsidRPr="004136FA">
        <w:rPr>
          <w:rFonts w:ascii="Times New Roman" w:hAnsi="Times New Roman"/>
        </w:rPr>
        <w:t xml:space="preserve">patriť ak si členovia domácnosti nebudú môcť z objektívnych dôvodov zabezpečiť alebo zvýšiť príjem vlastnou prácou napr. ak osoba dosiahla vek potrebný na starobný dôchodok, celodenne a riadne sa stará o osobu s ťažkým zdravotným postihnutím alebo je osamelým rodičom, ktorý sa celodenne stará o dieťa do 31 týždňov. Na druhej úrovni bude patriť členom domácnosti pri dočasnej pracovnej neschopnosti. </w:t>
      </w:r>
      <w:r w:rsidR="004136FA">
        <w:rPr>
          <w:rFonts w:ascii="Times New Roman" w:hAnsi="Times New Roman"/>
        </w:rPr>
        <w:t xml:space="preserve">V prípade, že pôjde o </w:t>
      </w:r>
      <w:r w:rsidRPr="004136FA">
        <w:rPr>
          <w:rFonts w:ascii="Times New Roman" w:hAnsi="Times New Roman"/>
        </w:rPr>
        <w:t>tehotn</w:t>
      </w:r>
      <w:r w:rsidR="004136FA">
        <w:rPr>
          <w:rFonts w:ascii="Times New Roman" w:hAnsi="Times New Roman"/>
        </w:rPr>
        <w:t>ú</w:t>
      </w:r>
      <w:r w:rsidRPr="004136FA">
        <w:rPr>
          <w:rFonts w:ascii="Times New Roman" w:hAnsi="Times New Roman"/>
        </w:rPr>
        <w:t xml:space="preserve"> žen</w:t>
      </w:r>
      <w:r w:rsidR="004136FA">
        <w:rPr>
          <w:rFonts w:ascii="Times New Roman" w:hAnsi="Times New Roman"/>
        </w:rPr>
        <w:t>u</w:t>
      </w:r>
      <w:r w:rsidRPr="004136FA">
        <w:rPr>
          <w:rFonts w:ascii="Times New Roman" w:hAnsi="Times New Roman"/>
        </w:rPr>
        <w:t xml:space="preserve"> od štvrtého mesiaca tehotenstva alebo </w:t>
      </w:r>
      <w:r w:rsidR="004136FA">
        <w:rPr>
          <w:rFonts w:ascii="Times New Roman" w:hAnsi="Times New Roman"/>
        </w:rPr>
        <w:t>o rodiča</w:t>
      </w:r>
      <w:r w:rsidRPr="004136FA">
        <w:rPr>
          <w:rFonts w:ascii="Times New Roman" w:hAnsi="Times New Roman"/>
        </w:rPr>
        <w:t xml:space="preserve">, ktorý sa </w:t>
      </w:r>
      <w:r w:rsidR="004136FA">
        <w:rPr>
          <w:rFonts w:ascii="Times New Roman" w:hAnsi="Times New Roman"/>
        </w:rPr>
        <w:t xml:space="preserve">osobne, celodenne a riadne </w:t>
      </w:r>
      <w:r w:rsidRPr="004136FA">
        <w:rPr>
          <w:rFonts w:ascii="Times New Roman" w:hAnsi="Times New Roman"/>
        </w:rPr>
        <w:t>stará o dieťa do jedného roku veku</w:t>
      </w:r>
      <w:r w:rsidR="004136FA">
        <w:rPr>
          <w:rFonts w:ascii="Times New Roman" w:hAnsi="Times New Roman"/>
        </w:rPr>
        <w:t xml:space="preserve"> ochranný príspevok sa navrhuje</w:t>
      </w:r>
      <w:r w:rsidR="00490106">
        <w:rPr>
          <w:rFonts w:ascii="Times New Roman" w:hAnsi="Times New Roman"/>
        </w:rPr>
        <w:t xml:space="preserve"> na tretej úrovni</w:t>
      </w:r>
      <w:r w:rsidRPr="004136FA">
        <w:rPr>
          <w:rFonts w:ascii="Times New Roman" w:hAnsi="Times New Roman"/>
        </w:rPr>
        <w:t xml:space="preserve">. </w:t>
      </w:r>
    </w:p>
    <w:p w:rsidR="00292212" w:rsidRPr="004136FA" w:rsidP="00490106">
      <w:pPr>
        <w:bidi w:val="0"/>
        <w:spacing w:line="276" w:lineRule="auto"/>
        <w:ind w:firstLine="708"/>
        <w:jc w:val="both"/>
        <w:rPr>
          <w:rFonts w:ascii="Times New Roman" w:hAnsi="Times New Roman"/>
        </w:rPr>
      </w:pPr>
    </w:p>
    <w:p w:rsidR="00031950" w:rsidRPr="00E11C3F" w:rsidP="00490106">
      <w:pPr>
        <w:bidi w:val="0"/>
        <w:spacing w:after="240" w:line="276" w:lineRule="auto"/>
        <w:ind w:firstLine="284"/>
        <w:jc w:val="both"/>
        <w:rPr>
          <w:rFonts w:ascii="Times New Roman" w:hAnsi="Times New Roman"/>
          <w:color w:val="0070C0"/>
        </w:rPr>
      </w:pPr>
      <w:r w:rsidR="00E11C3F">
        <w:rPr>
          <w:rFonts w:ascii="Times New Roman" w:hAnsi="Times New Roman"/>
        </w:rPr>
        <w:tab/>
      </w:r>
      <w:r w:rsidR="00F8084A">
        <w:rPr>
          <w:rFonts w:ascii="Times New Roman" w:hAnsi="Times New Roman"/>
        </w:rPr>
        <w:t>Vládnym n</w:t>
      </w:r>
      <w:r w:rsidRPr="00E11C3F">
        <w:rPr>
          <w:rFonts w:ascii="Times New Roman" w:hAnsi="Times New Roman"/>
        </w:rPr>
        <w:t xml:space="preserve">ávrhom </w:t>
      </w:r>
      <w:r w:rsidR="00086B39">
        <w:rPr>
          <w:rFonts w:ascii="Times New Roman" w:hAnsi="Times New Roman"/>
        </w:rPr>
        <w:t xml:space="preserve">zákona </w:t>
      </w:r>
      <w:r w:rsidRPr="00E11C3F">
        <w:rPr>
          <w:rFonts w:ascii="Times New Roman" w:hAnsi="Times New Roman"/>
        </w:rPr>
        <w:t>sa s</w:t>
      </w:r>
      <w:r w:rsidRPr="00E11C3F" w:rsidR="00CA52DF">
        <w:rPr>
          <w:rFonts w:ascii="Times New Roman" w:hAnsi="Times New Roman"/>
        </w:rPr>
        <w:t>prísňujú a spresňujú podmienky pre vznik nároku na aktivačný príspevok, ktorý je možné získať za výkon menších obecných služieb</w:t>
      </w:r>
      <w:r w:rsidR="00082202">
        <w:rPr>
          <w:rFonts w:ascii="Times New Roman" w:hAnsi="Times New Roman"/>
        </w:rPr>
        <w:t xml:space="preserve"> a dobrovoľníckych činností</w:t>
      </w:r>
      <w:r w:rsidRPr="00E11C3F" w:rsidR="00CA52DF">
        <w:rPr>
          <w:rFonts w:ascii="Times New Roman" w:hAnsi="Times New Roman"/>
          <w:color w:val="000000"/>
        </w:rPr>
        <w:t xml:space="preserve"> </w:t>
      </w:r>
      <w:r w:rsidR="00082202">
        <w:rPr>
          <w:rFonts w:ascii="Times New Roman" w:hAnsi="Times New Roman"/>
          <w:color w:val="000000"/>
        </w:rPr>
        <w:t>a s</w:t>
      </w:r>
      <w:r w:rsidRPr="00E11C3F" w:rsidR="00287998">
        <w:rPr>
          <w:rFonts w:ascii="Times New Roman" w:hAnsi="Times New Roman"/>
          <w:color w:val="000000"/>
        </w:rPr>
        <w:t xml:space="preserve">tanovuje sa rozsah </w:t>
      </w:r>
      <w:r w:rsidR="00082202">
        <w:rPr>
          <w:rFonts w:ascii="Times New Roman" w:hAnsi="Times New Roman"/>
          <w:color w:val="000000"/>
        </w:rPr>
        <w:t xml:space="preserve">ich </w:t>
      </w:r>
      <w:r w:rsidRPr="00E11C3F" w:rsidR="00287998">
        <w:rPr>
          <w:rFonts w:ascii="Times New Roman" w:hAnsi="Times New Roman"/>
          <w:color w:val="000000"/>
        </w:rPr>
        <w:t xml:space="preserve">výkonu najmenej na 64 hodín mesačne a maximálne 80 hodín mesačne. </w:t>
      </w:r>
      <w:r w:rsidRPr="00082202" w:rsidR="00082202">
        <w:rPr>
          <w:rFonts w:ascii="Times New Roman" w:hAnsi="Times New Roman"/>
          <w:color w:val="000000"/>
        </w:rPr>
        <w:t>V</w:t>
      </w:r>
      <w:r w:rsidRPr="00082202" w:rsidR="00287998">
        <w:rPr>
          <w:rFonts w:ascii="Times New Roman" w:hAnsi="Times New Roman"/>
          <w:color w:val="000000"/>
        </w:rPr>
        <w:t>ý</w:t>
      </w:r>
      <w:r w:rsidRPr="00E11C3F" w:rsidR="00287998">
        <w:rPr>
          <w:rFonts w:ascii="Times New Roman" w:hAnsi="Times New Roman"/>
          <w:color w:val="000000"/>
        </w:rPr>
        <w:t xml:space="preserve">kon menších obecných služieb alebo dobrovoľníckych činností bude možné organizovať len na základe písomnej dohody uzatvorenej medzi úradom, </w:t>
      </w:r>
      <w:r w:rsidRPr="00E11C3F" w:rsidR="00393B98">
        <w:rPr>
          <w:rFonts w:ascii="Times New Roman" w:hAnsi="Times New Roman"/>
          <w:color w:val="000000"/>
        </w:rPr>
        <w:t xml:space="preserve">obcou, </w:t>
      </w:r>
      <w:r w:rsidRPr="00E11C3F" w:rsidR="00287998">
        <w:rPr>
          <w:rFonts w:ascii="Times New Roman" w:hAnsi="Times New Roman"/>
          <w:color w:val="000000"/>
        </w:rPr>
        <w:t xml:space="preserve">alebo </w:t>
      </w:r>
      <w:r w:rsidRPr="004136FA" w:rsidR="00287998">
        <w:rPr>
          <w:rFonts w:ascii="Times New Roman" w:hAnsi="Times New Roman"/>
        </w:rPr>
        <w:t>organizátorom dobrovoľníckych činností</w:t>
      </w:r>
      <w:r w:rsidRPr="004136FA" w:rsidR="00393B98">
        <w:rPr>
          <w:rFonts w:ascii="Times New Roman" w:hAnsi="Times New Roman"/>
        </w:rPr>
        <w:t>.</w:t>
      </w:r>
      <w:r w:rsidRPr="004136FA" w:rsidR="00E11C3F">
        <w:rPr>
          <w:rFonts w:ascii="Times New Roman" w:hAnsi="Times New Roman"/>
        </w:rPr>
        <w:t xml:space="preserve"> Cieľom takéhoto opatrenia je možnosť úradu kontrolovať účelnosť poskytovanej pomoci v hmotnej núdzi. </w:t>
      </w:r>
      <w:r w:rsidRPr="004136FA" w:rsidR="00082202">
        <w:rPr>
          <w:rFonts w:ascii="Times New Roman" w:hAnsi="Times New Roman"/>
        </w:rPr>
        <w:t>Aktivačný príspevok bude patriť aj občanovi v hmotnej núdzi, ktorý bude evidovaný ako uchádzač o zamestnanie a bude si zvyšovať kvalifikáciu formou externého štúdia na strednej škole, vysokej škole, ak sa bude zúčastňovať na vzdelávaní a príprave pre trh práce, projektov zabezpečovaných prostredníctvom zákona č. 5/2004 Z.</w:t>
      </w:r>
      <w:r w:rsidR="00292212">
        <w:rPr>
          <w:rFonts w:ascii="Times New Roman" w:hAnsi="Times New Roman"/>
        </w:rPr>
        <w:t xml:space="preserve"> </w:t>
      </w:r>
      <w:r w:rsidRPr="004136FA" w:rsidR="00082202">
        <w:rPr>
          <w:rFonts w:ascii="Times New Roman" w:hAnsi="Times New Roman"/>
        </w:rPr>
        <w:t>z. o službách zamestnanosti. Aktivačný príspevok bude patriť aj študentovi, ktorému sa vypláca rodičovský príspevok a študuje na strednej</w:t>
      </w:r>
      <w:r w:rsidRPr="004136FA" w:rsidR="00082202">
        <w:rPr>
          <w:rFonts w:ascii="Times New Roman" w:hAnsi="Times New Roman"/>
          <w:b/>
        </w:rPr>
        <w:t xml:space="preserve"> </w:t>
      </w:r>
      <w:r w:rsidRPr="004136FA" w:rsidR="00082202">
        <w:rPr>
          <w:rFonts w:ascii="Times New Roman" w:hAnsi="Times New Roman"/>
        </w:rPr>
        <w:t>alebo vysokej škole,</w:t>
      </w:r>
      <w:r w:rsidRPr="004136FA" w:rsidR="00E11C3F">
        <w:rPr>
          <w:rFonts w:ascii="Times New Roman" w:hAnsi="Times New Roman"/>
        </w:rPr>
        <w:t xml:space="preserve"> </w:t>
      </w:r>
      <w:r w:rsidRPr="004136FA" w:rsidR="00E11C3F">
        <w:rPr>
          <w:rFonts w:ascii="Times New Roman" w:hAnsi="Times New Roman"/>
          <w:lang w:eastAsia="cs-CZ"/>
        </w:rPr>
        <w:t>V záujme  zmiernenia rizika chudoby pracujúcich osôb sa navrhuje motivovať</w:t>
      </w:r>
      <w:r w:rsidRPr="00E11C3F" w:rsidR="00E11C3F">
        <w:rPr>
          <w:rFonts w:ascii="Times New Roman" w:hAnsi="Times New Roman"/>
          <w:lang w:eastAsia="cs-CZ"/>
        </w:rPr>
        <w:t xml:space="preserve"> fyzické osoby k uplatneniu sa na trhu práce a udržať si zamestnanie s nízkou mzdou, tým, že budú spĺňať podmienky nároku na aktivačný príspevok.</w:t>
      </w:r>
      <w:r w:rsidRPr="00E11C3F" w:rsidR="00393B98">
        <w:rPr>
          <w:rFonts w:ascii="Times New Roman" w:hAnsi="Times New Roman"/>
          <w:color w:val="000000"/>
        </w:rPr>
        <w:t xml:space="preserve">  </w:t>
      </w:r>
    </w:p>
    <w:p w:rsidR="00AB530E" w:rsidP="00490106">
      <w:pPr>
        <w:bidi w:val="0"/>
        <w:spacing w:after="240" w:line="276" w:lineRule="auto"/>
        <w:ind w:firstLine="284"/>
        <w:jc w:val="both"/>
        <w:rPr>
          <w:rFonts w:ascii="Times New Roman" w:hAnsi="Times New Roman"/>
        </w:rPr>
      </w:pPr>
      <w:r w:rsidR="00E11C3F">
        <w:rPr>
          <w:rFonts w:ascii="Times New Roman" w:hAnsi="Times New Roman"/>
        </w:rPr>
        <w:tab/>
      </w:r>
      <w:r w:rsidRPr="00E11C3F" w:rsidR="00CD0657">
        <w:rPr>
          <w:rFonts w:ascii="Times New Roman" w:hAnsi="Times New Roman"/>
        </w:rPr>
        <w:t xml:space="preserve">Navrhuje sa zaviesť </w:t>
      </w:r>
      <w:r w:rsidRPr="00E11C3F" w:rsidR="00E11C3F">
        <w:rPr>
          <w:rFonts w:ascii="Times New Roman" w:hAnsi="Times New Roman"/>
        </w:rPr>
        <w:t xml:space="preserve">samostatný </w:t>
      </w:r>
      <w:r w:rsidRPr="00E11C3F" w:rsidR="00CD0657">
        <w:rPr>
          <w:rFonts w:ascii="Times New Roman" w:hAnsi="Times New Roman"/>
        </w:rPr>
        <w:t>príspevok na nezaopatrené dieťa, ktoré plní povinnú školskú dochádzku, ktorý je určený na podporu výchovy, vzdelávania a všestranného rozvoja dieťaťa pri plnení školskej dochádzky s presnými pravidlami nároku.</w:t>
      </w:r>
    </w:p>
    <w:p w:rsidR="009A1030" w:rsidRPr="00EC4468" w:rsidP="00490106">
      <w:pPr>
        <w:bidi w:val="0"/>
        <w:spacing w:after="240" w:line="276" w:lineRule="auto"/>
        <w:ind w:firstLine="284"/>
        <w:jc w:val="both"/>
        <w:rPr>
          <w:rFonts w:ascii="Times New Roman" w:hAnsi="Times New Roman"/>
          <w:color w:val="000000" w:themeColor="tx1" w:themeShade="FF"/>
        </w:rPr>
      </w:pPr>
      <w:r>
        <w:rPr>
          <w:rFonts w:ascii="Times New Roman" w:hAnsi="Times New Roman"/>
        </w:rPr>
        <w:tab/>
      </w:r>
      <w:r w:rsidRPr="00EC4468">
        <w:rPr>
          <w:rFonts w:ascii="Times New Roman" w:hAnsi="Times New Roman"/>
          <w:color w:val="000000" w:themeColor="tx1" w:themeShade="FF"/>
        </w:rPr>
        <w:t>Tiež sa navrhuje zaviesť osobitný príspevok</w:t>
      </w:r>
      <w:r w:rsidRPr="00EC4468" w:rsidR="000024CF">
        <w:rPr>
          <w:rFonts w:ascii="Times New Roman" w:hAnsi="Times New Roman"/>
          <w:color w:val="000000" w:themeColor="tx1" w:themeShade="FF"/>
        </w:rPr>
        <w:t xml:space="preserve">, ktorý bude patriť plnoletej osobe, ktorá bola dlhodobo nezamestnaná, pred nástupom do zamestnania poberala pomoc v hmotnej núdzi a začala pracovať. Nárok na osobitný príspevok vznikne len v prípade, že občan bude mať príjem </w:t>
      </w:r>
      <w:r w:rsidR="00EC4468">
        <w:rPr>
          <w:rFonts w:ascii="Times New Roman" w:hAnsi="Times New Roman"/>
          <w:color w:val="000000" w:themeColor="tx1" w:themeShade="FF"/>
        </w:rPr>
        <w:t xml:space="preserve">najmenej vo výške minimálnej mesačnej mzdy a najviac vo výške </w:t>
      </w:r>
      <w:r w:rsidRPr="00EC4468" w:rsidR="000024CF">
        <w:rPr>
          <w:rFonts w:ascii="Times New Roman" w:hAnsi="Times New Roman"/>
          <w:color w:val="000000" w:themeColor="tx1" w:themeShade="FF"/>
        </w:rPr>
        <w:t>3 násobk</w:t>
      </w:r>
      <w:r w:rsidR="00EC4468">
        <w:rPr>
          <w:rFonts w:ascii="Times New Roman" w:hAnsi="Times New Roman"/>
          <w:color w:val="000000" w:themeColor="tx1" w:themeShade="FF"/>
        </w:rPr>
        <w:t>u</w:t>
      </w:r>
      <w:r w:rsidRPr="00EC4468" w:rsidR="000024CF">
        <w:rPr>
          <w:rFonts w:ascii="Times New Roman" w:hAnsi="Times New Roman"/>
          <w:color w:val="000000" w:themeColor="tx1" w:themeShade="FF"/>
        </w:rPr>
        <w:t xml:space="preserve"> minimálnej mzdy </w:t>
      </w:r>
      <w:r w:rsidR="00EC4468">
        <w:rPr>
          <w:rFonts w:ascii="Times New Roman" w:hAnsi="Times New Roman"/>
          <w:color w:val="000000" w:themeColor="tx1" w:themeShade="FF"/>
        </w:rPr>
        <w:t>a domácnosti</w:t>
      </w:r>
      <w:r w:rsidRPr="00EC4468" w:rsidR="000024CF">
        <w:rPr>
          <w:rFonts w:ascii="Times New Roman" w:hAnsi="Times New Roman"/>
          <w:color w:val="000000" w:themeColor="tx1" w:themeShade="FF"/>
        </w:rPr>
        <w:t xml:space="preserve">, ktorej je členom </w:t>
      </w:r>
      <w:r w:rsidR="00EC4468">
        <w:rPr>
          <w:rFonts w:ascii="Times New Roman" w:hAnsi="Times New Roman"/>
          <w:color w:val="000000" w:themeColor="tx1" w:themeShade="FF"/>
        </w:rPr>
        <w:t>sa prestane poskytovať pomoc</w:t>
      </w:r>
      <w:r w:rsidRPr="00EC4468" w:rsidR="000024CF">
        <w:rPr>
          <w:rFonts w:ascii="Times New Roman" w:hAnsi="Times New Roman"/>
          <w:color w:val="000000" w:themeColor="tx1" w:themeShade="FF"/>
        </w:rPr>
        <w:t xml:space="preserve"> v hmotnej núdzi. Príspevok sa bude pri splnení podmienok poskytovať po dobu 6 mesiacov</w:t>
      </w:r>
      <w:r w:rsidR="00EC4468">
        <w:rPr>
          <w:rFonts w:ascii="Times New Roman" w:hAnsi="Times New Roman"/>
          <w:color w:val="000000" w:themeColor="tx1" w:themeShade="FF"/>
        </w:rPr>
        <w:t>.</w:t>
      </w:r>
    </w:p>
    <w:p w:rsidR="00E11C3F" w:rsidP="00490106">
      <w:pPr>
        <w:bidi w:val="0"/>
        <w:spacing w:after="240" w:line="276" w:lineRule="auto"/>
        <w:ind w:firstLine="284"/>
        <w:jc w:val="both"/>
        <w:rPr>
          <w:rFonts w:ascii="Times New Roman" w:hAnsi="Times New Roman"/>
        </w:rPr>
      </w:pPr>
      <w:r>
        <w:rPr>
          <w:rFonts w:ascii="Times New Roman" w:hAnsi="Times New Roman"/>
        </w:rPr>
        <w:tab/>
      </w:r>
      <w:r w:rsidRPr="00E11C3F" w:rsidR="00FF656C">
        <w:rPr>
          <w:rFonts w:ascii="Times New Roman" w:hAnsi="Times New Roman"/>
        </w:rPr>
        <w:t xml:space="preserve">Aby sa zabránilo zneužívaniu poskytovanej pomoci v hmotnej núdzi </w:t>
      </w:r>
      <w:r w:rsidRPr="00E11C3F" w:rsidR="00CD0657">
        <w:rPr>
          <w:rFonts w:ascii="Times New Roman" w:hAnsi="Times New Roman"/>
        </w:rPr>
        <w:t xml:space="preserve">navrhuje sa automatické určenie osobitného príjemcu v prípade, </w:t>
      </w:r>
      <w:r w:rsidRPr="00E11C3F" w:rsidR="00EF198B">
        <w:rPr>
          <w:rFonts w:ascii="Times New Roman" w:hAnsi="Times New Roman"/>
        </w:rPr>
        <w:t>ak</w:t>
      </w:r>
      <w:r w:rsidRPr="00E11C3F" w:rsidR="00CD0657">
        <w:rPr>
          <w:rFonts w:ascii="Times New Roman" w:hAnsi="Times New Roman"/>
        </w:rPr>
        <w:t xml:space="preserve"> v čase rozhodovania o pomoci v hmotnej núdzi pre domácnosť, je určený osobitný príjemca na inú dávku poskytovanú úradom</w:t>
      </w:r>
      <w:r w:rsidRPr="00E11C3F" w:rsidR="00FF656C">
        <w:rPr>
          <w:rFonts w:ascii="Times New Roman" w:hAnsi="Times New Roman"/>
        </w:rPr>
        <w:t>.</w:t>
      </w:r>
    </w:p>
    <w:p w:rsidR="0011377F" w:rsidRPr="00E11C3F" w:rsidP="00490106">
      <w:pPr>
        <w:bidi w:val="0"/>
        <w:spacing w:after="240" w:line="276" w:lineRule="auto"/>
        <w:ind w:firstLine="284"/>
        <w:jc w:val="both"/>
        <w:rPr>
          <w:rFonts w:ascii="Times New Roman" w:hAnsi="Times New Roman"/>
        </w:rPr>
      </w:pPr>
      <w:r w:rsidR="00E11C3F">
        <w:rPr>
          <w:rFonts w:ascii="Times New Roman" w:hAnsi="Times New Roman"/>
        </w:rPr>
        <w:tab/>
      </w:r>
      <w:r w:rsidR="00F8084A">
        <w:rPr>
          <w:rFonts w:ascii="Times New Roman" w:hAnsi="Times New Roman"/>
        </w:rPr>
        <w:t>Vládnym n</w:t>
      </w:r>
      <w:r w:rsidRPr="00E11C3F">
        <w:rPr>
          <w:rFonts w:ascii="Times New Roman" w:hAnsi="Times New Roman"/>
        </w:rPr>
        <w:t>ávrhom</w:t>
      </w:r>
      <w:r w:rsidR="00086B39">
        <w:rPr>
          <w:rFonts w:ascii="Times New Roman" w:hAnsi="Times New Roman"/>
        </w:rPr>
        <w:t xml:space="preserve"> zákona</w:t>
      </w:r>
      <w:r w:rsidRPr="00E11C3F">
        <w:rPr>
          <w:rFonts w:ascii="Times New Roman" w:hAnsi="Times New Roman"/>
        </w:rPr>
        <w:t xml:space="preserve"> sa </w:t>
      </w:r>
      <w:r w:rsidRPr="00E11C3F" w:rsidR="00E11C3F">
        <w:rPr>
          <w:rFonts w:ascii="Times New Roman" w:hAnsi="Times New Roman"/>
        </w:rPr>
        <w:t xml:space="preserve">upravuje </w:t>
      </w:r>
      <w:r w:rsidRPr="00E11C3F">
        <w:rPr>
          <w:rFonts w:ascii="Times New Roman" w:hAnsi="Times New Roman"/>
        </w:rPr>
        <w:t xml:space="preserve">možnosť </w:t>
      </w:r>
      <w:r w:rsidRPr="00E11C3F" w:rsidR="00632303">
        <w:rPr>
          <w:rFonts w:ascii="Times New Roman" w:hAnsi="Times New Roman"/>
        </w:rPr>
        <w:t xml:space="preserve">získať </w:t>
      </w:r>
      <w:r w:rsidRPr="00E11C3F">
        <w:rPr>
          <w:rFonts w:ascii="Times New Roman" w:hAnsi="Times New Roman"/>
        </w:rPr>
        <w:t>príspev</w:t>
      </w:r>
      <w:r w:rsidRPr="00E11C3F" w:rsidR="00632303">
        <w:rPr>
          <w:rFonts w:ascii="Times New Roman" w:hAnsi="Times New Roman"/>
        </w:rPr>
        <w:t>ok</w:t>
      </w:r>
      <w:r w:rsidRPr="00E11C3F">
        <w:rPr>
          <w:rFonts w:ascii="Times New Roman" w:hAnsi="Times New Roman"/>
        </w:rPr>
        <w:t xml:space="preserve"> na bývanie pre občanov v hmotnej núdzi, ktorí žijú v</w:t>
      </w:r>
      <w:r w:rsidRPr="00E11C3F" w:rsidR="00E11C3F">
        <w:rPr>
          <w:rFonts w:ascii="Times New Roman" w:hAnsi="Times New Roman"/>
        </w:rPr>
        <w:t xml:space="preserve"> návrhu zákona taxatívne vymedzených </w:t>
      </w:r>
      <w:r w:rsidRPr="00E11C3F">
        <w:rPr>
          <w:rFonts w:ascii="Times New Roman" w:hAnsi="Times New Roman"/>
        </w:rPr>
        <w:t>zariadeniach sociálnych služieb</w:t>
      </w:r>
      <w:r w:rsidRPr="00E11C3F" w:rsidR="00E11C3F">
        <w:rPr>
          <w:rFonts w:ascii="Times New Roman" w:hAnsi="Times New Roman"/>
        </w:rPr>
        <w:t xml:space="preserve"> alebo sociálnoprávnej ochrany detí a sociálnej kurately</w:t>
      </w:r>
      <w:r w:rsidRPr="00E11C3F" w:rsidR="00334C00">
        <w:rPr>
          <w:rFonts w:ascii="Times New Roman" w:hAnsi="Times New Roman"/>
        </w:rPr>
        <w:t>, ktor</w:t>
      </w:r>
      <w:r w:rsidRPr="00E11C3F" w:rsidR="00E11C3F">
        <w:rPr>
          <w:rFonts w:ascii="Times New Roman" w:hAnsi="Times New Roman"/>
        </w:rPr>
        <w:t>ých</w:t>
      </w:r>
      <w:r w:rsidRPr="00E11C3F" w:rsidR="00334C00">
        <w:rPr>
          <w:rFonts w:ascii="Times New Roman" w:hAnsi="Times New Roman"/>
        </w:rPr>
        <w:t xml:space="preserve"> </w:t>
      </w:r>
      <w:r w:rsidRPr="00E11C3F" w:rsidR="00E11C3F">
        <w:rPr>
          <w:rFonts w:ascii="Times New Roman" w:hAnsi="Times New Roman"/>
        </w:rPr>
        <w:t>cieľom je zabezpečenie ubytovania</w:t>
      </w:r>
      <w:r w:rsidRPr="00E11C3F" w:rsidR="00334C00">
        <w:rPr>
          <w:rFonts w:ascii="Times New Roman" w:hAnsi="Times New Roman"/>
        </w:rPr>
        <w:t>.</w:t>
      </w:r>
      <w:r w:rsidRPr="00E11C3F" w:rsidR="00261D99">
        <w:rPr>
          <w:rFonts w:ascii="Times New Roman" w:hAnsi="Times New Roman"/>
        </w:rPr>
        <w:t xml:space="preserve"> </w:t>
      </w:r>
    </w:p>
    <w:p w:rsidR="00E11C3F" w:rsidRPr="003E73AE" w:rsidP="00490106">
      <w:pPr>
        <w:bidi w:val="0"/>
        <w:spacing w:after="240" w:line="276" w:lineRule="auto"/>
        <w:ind w:firstLine="708"/>
        <w:jc w:val="both"/>
        <w:rPr>
          <w:rStyle w:val="PlaceholderText"/>
          <w:color w:val="000000"/>
        </w:rPr>
      </w:pPr>
      <w:r w:rsidRPr="00E11C3F" w:rsidR="00AC0FDC">
        <w:rPr>
          <w:rStyle w:val="PlaceholderText"/>
          <w:color w:val="000000"/>
        </w:rPr>
        <w:t>V </w:t>
      </w:r>
      <w:r w:rsidR="00292212">
        <w:rPr>
          <w:rStyle w:val="PlaceholderText"/>
          <w:color w:val="000000"/>
        </w:rPr>
        <w:t>č</w:t>
      </w:r>
      <w:r w:rsidRPr="00E11C3F" w:rsidR="00AC0FDC">
        <w:rPr>
          <w:rStyle w:val="PlaceholderText"/>
          <w:color w:val="000000"/>
        </w:rPr>
        <w:t>l</w:t>
      </w:r>
      <w:r w:rsidR="00292212">
        <w:rPr>
          <w:rStyle w:val="PlaceholderText"/>
          <w:color w:val="000000"/>
        </w:rPr>
        <w:t>ánku</w:t>
      </w:r>
      <w:r w:rsidRPr="00E11C3F" w:rsidR="00AC0FDC">
        <w:rPr>
          <w:rStyle w:val="PlaceholderText"/>
          <w:color w:val="000000"/>
        </w:rPr>
        <w:t xml:space="preserve"> II</w:t>
      </w:r>
      <w:r w:rsidRPr="00E11C3F" w:rsidR="00C63CF2">
        <w:rPr>
          <w:rStyle w:val="PlaceholderText"/>
          <w:color w:val="000000"/>
        </w:rPr>
        <w:t xml:space="preserve"> </w:t>
      </w:r>
      <w:r w:rsidRPr="00E11C3F" w:rsidR="00AB530E">
        <w:rPr>
          <w:rStyle w:val="PlaceholderText"/>
          <w:color w:val="000000"/>
        </w:rPr>
        <w:t>sa</w:t>
      </w:r>
      <w:r w:rsidRPr="00E11C3F" w:rsidR="00AB530E">
        <w:rPr>
          <w:rFonts w:ascii="Times New Roman" w:hAnsi="Times New Roman"/>
          <w:lang w:eastAsia="cs-CZ"/>
        </w:rPr>
        <w:t xml:space="preserve"> navrhuje meniť a doplniť zákon č. 372/1990 Zb. o priestupkoch v znení neskorších predpisov. Navrhuje sa ďalší spôsob výkonu rozhodnutia o pokute za niektoré priestupky. </w:t>
      </w:r>
      <w:r w:rsidRPr="00E11C3F">
        <w:rPr>
          <w:rFonts w:ascii="Times New Roman" w:hAnsi="Times New Roman"/>
        </w:rPr>
        <w:t xml:space="preserve">Ide o priestupky, ktorých účinný postih a tým aj zamedzenie páchaniu takýchto priestupkov, je v záujme spoločnosti a zdravého vývinu maloletých detí ako je napr. dodržiavanie verejného poriadku alebo nepoškodzovanie cudzieho majetku. Páchateľmi sú vo veľkej miere osoby zo sociálne znevýhodneného prostredia, ktorých príjmom sú dávky sociálneho poistenia, dávky v hmotnej núdzi, príspevok k dávke v hmotnej núdzi a </w:t>
      </w:r>
      <w:r w:rsidRPr="003E73AE">
        <w:rPr>
          <w:rStyle w:val="PlaceholderText"/>
          <w:color w:val="000000"/>
        </w:rPr>
        <w:t xml:space="preserve">rodičovský príspevok. </w:t>
      </w:r>
    </w:p>
    <w:p w:rsidR="00E11C3F" w:rsidRPr="003E73AE" w:rsidP="00490106">
      <w:pPr>
        <w:bidi w:val="0"/>
        <w:spacing w:after="240" w:line="276" w:lineRule="auto"/>
        <w:ind w:firstLine="708"/>
        <w:jc w:val="both"/>
        <w:rPr>
          <w:rStyle w:val="PlaceholderText"/>
          <w:color w:val="000000"/>
        </w:rPr>
      </w:pPr>
      <w:r w:rsidRPr="003E73AE">
        <w:rPr>
          <w:rStyle w:val="PlaceholderText"/>
          <w:color w:val="000000"/>
        </w:rPr>
        <w:t>V článku III sa navrhuje úprava zákona o rodičovskom príspevku v súvislosti s navrhovanou zmenou v článku II a to umožnenie výkonu rozhodnutia o uloženej pokute.</w:t>
      </w:r>
    </w:p>
    <w:p w:rsidR="003E73AE" w:rsidRPr="003E73AE" w:rsidP="003E73AE">
      <w:pPr>
        <w:bidi w:val="0"/>
        <w:spacing w:after="240" w:line="276" w:lineRule="auto"/>
        <w:ind w:firstLine="708"/>
        <w:jc w:val="both"/>
        <w:rPr>
          <w:rStyle w:val="PlaceholderText"/>
          <w:color w:val="000000"/>
        </w:rPr>
      </w:pPr>
      <w:r w:rsidR="001C11D7">
        <w:rPr>
          <w:rStyle w:val="PlaceholderText"/>
          <w:color w:val="000000"/>
        </w:rPr>
        <w:t>Vládny n</w:t>
      </w:r>
      <w:r w:rsidRPr="003E73AE">
        <w:rPr>
          <w:rStyle w:val="PlaceholderText"/>
          <w:color w:val="000000"/>
        </w:rPr>
        <w:t>ávrh zákona je v súlade s Ústavou Slovenskej republiky, ústavnými zákonmi, zákonmi a ďalšími všeobecne záväznými právnymi predpismi, ako aj s medzinárodnými zmluvami a inými medzinárodnými dokumentmi, ktorými je Slovenská republika viazaná, a</w:t>
      </w:r>
      <w:r w:rsidR="004F5963">
        <w:rPr>
          <w:rStyle w:val="PlaceholderText"/>
          <w:color w:val="000000"/>
        </w:rPr>
        <w:t> </w:t>
      </w:r>
      <w:r w:rsidRPr="003E73AE">
        <w:rPr>
          <w:rStyle w:val="PlaceholderText"/>
          <w:color w:val="000000"/>
        </w:rPr>
        <w:t>s</w:t>
      </w:r>
      <w:r w:rsidR="004F5963">
        <w:rPr>
          <w:rStyle w:val="PlaceholderText"/>
          <w:color w:val="000000"/>
        </w:rPr>
        <w:t> </w:t>
      </w:r>
      <w:r w:rsidRPr="003E73AE">
        <w:rPr>
          <w:rStyle w:val="PlaceholderText"/>
          <w:color w:val="000000"/>
        </w:rPr>
        <w:t xml:space="preserve">právom Európskej únie. </w:t>
      </w:r>
    </w:p>
    <w:p w:rsidR="00D950C0" w:rsidRPr="003E73AE" w:rsidP="003E73AE">
      <w:pPr>
        <w:bidi w:val="0"/>
        <w:spacing w:after="240" w:line="276" w:lineRule="auto"/>
        <w:ind w:firstLine="708"/>
        <w:jc w:val="both"/>
        <w:rPr>
          <w:rStyle w:val="PlaceholderText"/>
          <w:color w:val="000000"/>
        </w:rPr>
      </w:pPr>
      <w:r w:rsidRPr="003E73AE">
        <w:rPr>
          <w:rStyle w:val="PlaceholderText"/>
          <w:color w:val="000000"/>
        </w:rPr>
        <w:t xml:space="preserve">Vplyv na rozpočet verejnej správy, na podnikateľské prostredie, na hospodárenie obyvateľstva, na sociálnu inklúziu, rovnosť príležitostí a rodovú rovnosť, na zamestnanosť, na životné prostredie a na informatizáciu spoločnosti je </w:t>
      </w:r>
      <w:r w:rsidRPr="003E73AE" w:rsidR="00192429">
        <w:rPr>
          <w:rStyle w:val="PlaceholderText"/>
          <w:color w:val="000000"/>
        </w:rPr>
        <w:t xml:space="preserve">vyjadrený </w:t>
      </w:r>
      <w:r w:rsidRPr="003E73AE">
        <w:rPr>
          <w:rStyle w:val="PlaceholderText"/>
          <w:color w:val="000000"/>
        </w:rPr>
        <w:t>v </w:t>
      </w:r>
      <w:bookmarkStart w:id="0" w:name="_GoBack"/>
      <w:bookmarkEnd w:id="0"/>
      <w:r w:rsidRPr="003E73AE">
        <w:rPr>
          <w:rStyle w:val="PlaceholderText"/>
          <w:color w:val="000000"/>
        </w:rPr>
        <w:t>doložke vybraných vplyvov.</w:t>
      </w:r>
    </w:p>
    <w:p w:rsidR="00B25BC0" w:rsidRPr="00E11C3F" w:rsidP="00490106">
      <w:pPr>
        <w:bidi w:val="0"/>
        <w:spacing w:line="276" w:lineRule="auto"/>
        <w:rPr>
          <w:rFonts w:ascii="Times New Roman" w:hAnsi="Times New Roman"/>
        </w:rPr>
      </w:pPr>
    </w:p>
    <w:sectPr w:rsidSect="00B25BC0">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6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86B39">
      <w:rPr>
        <w:rFonts w:ascii="Times New Roman" w:hAnsi="Times New Roman"/>
        <w:noProof/>
      </w:rPr>
      <w:t>3</w:t>
    </w:r>
    <w:r>
      <w:rPr>
        <w:rFonts w:ascii="Times New Roman" w:hAnsi="Times New Roman"/>
      </w:rPr>
      <w:fldChar w:fldCharType="end"/>
    </w:r>
  </w:p>
  <w:p w:rsidR="004F596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5D1"/>
    <w:multiLevelType w:val="hybridMultilevel"/>
    <w:tmpl w:val="EE3C01D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C0FDC"/>
    <w:rsid w:val="000024CF"/>
    <w:rsid w:val="00013A74"/>
    <w:rsid w:val="00031950"/>
    <w:rsid w:val="00082202"/>
    <w:rsid w:val="00083431"/>
    <w:rsid w:val="000850B1"/>
    <w:rsid w:val="00086B39"/>
    <w:rsid w:val="00087DD9"/>
    <w:rsid w:val="000D659F"/>
    <w:rsid w:val="000F2EBA"/>
    <w:rsid w:val="00113196"/>
    <w:rsid w:val="0011377F"/>
    <w:rsid w:val="0017253D"/>
    <w:rsid w:val="00192429"/>
    <w:rsid w:val="001966C5"/>
    <w:rsid w:val="001C11D7"/>
    <w:rsid w:val="001C4630"/>
    <w:rsid w:val="001C708E"/>
    <w:rsid w:val="00261D99"/>
    <w:rsid w:val="00287998"/>
    <w:rsid w:val="00292212"/>
    <w:rsid w:val="00294BA2"/>
    <w:rsid w:val="002B218B"/>
    <w:rsid w:val="003324B4"/>
    <w:rsid w:val="003343F0"/>
    <w:rsid w:val="00334C00"/>
    <w:rsid w:val="00357C1E"/>
    <w:rsid w:val="00393B98"/>
    <w:rsid w:val="00397272"/>
    <w:rsid w:val="003A08A3"/>
    <w:rsid w:val="003E6497"/>
    <w:rsid w:val="003E73AE"/>
    <w:rsid w:val="004136FA"/>
    <w:rsid w:val="00413DB3"/>
    <w:rsid w:val="004176CF"/>
    <w:rsid w:val="0043780D"/>
    <w:rsid w:val="00490106"/>
    <w:rsid w:val="004F5963"/>
    <w:rsid w:val="0052612F"/>
    <w:rsid w:val="0056255C"/>
    <w:rsid w:val="005A69B7"/>
    <w:rsid w:val="005B31DF"/>
    <w:rsid w:val="00624BEC"/>
    <w:rsid w:val="00632303"/>
    <w:rsid w:val="006540F5"/>
    <w:rsid w:val="006D3450"/>
    <w:rsid w:val="00705ACD"/>
    <w:rsid w:val="00712FE1"/>
    <w:rsid w:val="00714FE1"/>
    <w:rsid w:val="007464A1"/>
    <w:rsid w:val="00762BD4"/>
    <w:rsid w:val="00771CEC"/>
    <w:rsid w:val="0082323B"/>
    <w:rsid w:val="00860B0E"/>
    <w:rsid w:val="00893A63"/>
    <w:rsid w:val="008C6540"/>
    <w:rsid w:val="00921B53"/>
    <w:rsid w:val="00944FB8"/>
    <w:rsid w:val="0097305B"/>
    <w:rsid w:val="0098554E"/>
    <w:rsid w:val="009A1030"/>
    <w:rsid w:val="009C28CF"/>
    <w:rsid w:val="00A14327"/>
    <w:rsid w:val="00A40ACC"/>
    <w:rsid w:val="00A831A0"/>
    <w:rsid w:val="00A959E4"/>
    <w:rsid w:val="00AB530E"/>
    <w:rsid w:val="00AC0FDC"/>
    <w:rsid w:val="00B25BC0"/>
    <w:rsid w:val="00B61F1F"/>
    <w:rsid w:val="00B90BDB"/>
    <w:rsid w:val="00BF54F7"/>
    <w:rsid w:val="00C14A97"/>
    <w:rsid w:val="00C2684D"/>
    <w:rsid w:val="00C34519"/>
    <w:rsid w:val="00C41777"/>
    <w:rsid w:val="00C5383D"/>
    <w:rsid w:val="00C63CF2"/>
    <w:rsid w:val="00C84C73"/>
    <w:rsid w:val="00C9046B"/>
    <w:rsid w:val="00CA52DF"/>
    <w:rsid w:val="00CD0003"/>
    <w:rsid w:val="00CD0657"/>
    <w:rsid w:val="00CF1C44"/>
    <w:rsid w:val="00CF30B7"/>
    <w:rsid w:val="00D106DD"/>
    <w:rsid w:val="00D10760"/>
    <w:rsid w:val="00D43638"/>
    <w:rsid w:val="00D507CA"/>
    <w:rsid w:val="00D950C0"/>
    <w:rsid w:val="00E11C3F"/>
    <w:rsid w:val="00EC4468"/>
    <w:rsid w:val="00EF198B"/>
    <w:rsid w:val="00F04410"/>
    <w:rsid w:val="00F227D8"/>
    <w:rsid w:val="00F40049"/>
    <w:rsid w:val="00F65F74"/>
    <w:rsid w:val="00F8084A"/>
    <w:rsid w:val="00FB3026"/>
    <w:rsid w:val="00FF656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DC"/>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C0FDC"/>
    <w:rPr>
      <w:rFonts w:ascii="Times New Roman" w:hAnsi="Times New Roman" w:cs="Times New Roman"/>
      <w:color w:val="808080"/>
      <w:rtl w:val="0"/>
      <w:cs w:val="0"/>
    </w:rPr>
  </w:style>
  <w:style w:type="paragraph" w:styleId="ListParagraph">
    <w:name w:val="List Paragraph"/>
    <w:basedOn w:val="Normal"/>
    <w:uiPriority w:val="34"/>
    <w:qFormat/>
    <w:rsid w:val="00C34519"/>
    <w:pPr>
      <w:widowControl/>
      <w:adjustRightInd/>
      <w:spacing w:after="200" w:line="276" w:lineRule="auto"/>
      <w:ind w:left="720"/>
      <w:contextualSpacing/>
      <w:jc w:val="left"/>
    </w:pPr>
    <w:rPr>
      <w:rFonts w:ascii="Calibri" w:hAnsi="Calibri"/>
      <w:sz w:val="22"/>
      <w:szCs w:val="22"/>
      <w:lang w:eastAsia="en-US"/>
    </w:rPr>
  </w:style>
  <w:style w:type="paragraph" w:styleId="NormalWeb">
    <w:name w:val="Normal (Web)"/>
    <w:basedOn w:val="Normal"/>
    <w:uiPriority w:val="99"/>
    <w:semiHidden/>
    <w:unhideWhenUsed/>
    <w:rsid w:val="00944FB8"/>
    <w:pPr>
      <w:widowControl/>
      <w:adjustRightInd/>
      <w:spacing w:before="100" w:beforeAutospacing="1" w:after="100" w:afterAutospacing="1"/>
      <w:jc w:val="left"/>
    </w:pPr>
  </w:style>
  <w:style w:type="paragraph" w:styleId="Header">
    <w:name w:val="header"/>
    <w:basedOn w:val="Normal"/>
    <w:link w:val="HlavikaChar"/>
    <w:uiPriority w:val="99"/>
    <w:semiHidden/>
    <w:unhideWhenUsed/>
    <w:rsid w:val="004F5963"/>
    <w:pPr>
      <w:tabs>
        <w:tab w:val="center" w:pos="4536"/>
        <w:tab w:val="right" w:pos="9072"/>
      </w:tabs>
      <w:jc w:val="left"/>
    </w:pPr>
  </w:style>
  <w:style w:type="character" w:customStyle="1" w:styleId="HlavikaChar">
    <w:name w:val="Hlavička Char"/>
    <w:basedOn w:val="DefaultParagraphFont"/>
    <w:link w:val="Header"/>
    <w:uiPriority w:val="99"/>
    <w:semiHidden/>
    <w:locked/>
    <w:rsid w:val="004F5963"/>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4F5963"/>
    <w:pPr>
      <w:tabs>
        <w:tab w:val="center" w:pos="4536"/>
        <w:tab w:val="right" w:pos="9072"/>
      </w:tabs>
      <w:jc w:val="left"/>
    </w:pPr>
  </w:style>
  <w:style w:type="character" w:customStyle="1" w:styleId="PtaChar">
    <w:name w:val="Päta Char"/>
    <w:basedOn w:val="DefaultParagraphFont"/>
    <w:link w:val="Footer"/>
    <w:uiPriority w:val="99"/>
    <w:locked/>
    <w:rsid w:val="004F5963"/>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3</Pages>
  <Words>1140</Words>
  <Characters>6842</Characters>
  <Application>Microsoft Office Word</Application>
  <DocSecurity>0</DocSecurity>
  <Lines>0</Lines>
  <Paragraphs>0</Paragraphs>
  <ScaleCrop>false</ScaleCrop>
  <Company>MPSVR</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lasova</dc:creator>
  <cp:lastModifiedBy>cebulakova</cp:lastModifiedBy>
  <cp:revision>4</cp:revision>
  <cp:lastPrinted>2013-07-30T10:04:00Z</cp:lastPrinted>
  <dcterms:created xsi:type="dcterms:W3CDTF">2013-08-14T11:19:00Z</dcterms:created>
  <dcterms:modified xsi:type="dcterms:W3CDTF">2013-08-14T12:34:00Z</dcterms:modified>
</cp:coreProperties>
</file>