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72F7" w:rsidRPr="000B5D71" w:rsidP="009272F7">
      <w:pPr>
        <w:bidi w:val="0"/>
        <w:jc w:val="center"/>
        <w:rPr>
          <w:rFonts w:ascii="Arial" w:hAnsi="Arial" w:cs="Arial"/>
          <w:color w:val="000000"/>
        </w:rPr>
      </w:pPr>
      <w:r w:rsidRPr="000B5D71">
        <w:rPr>
          <w:rFonts w:ascii="Arial" w:hAnsi="Arial" w:cs="Arial"/>
          <w:color w:val="000000"/>
        </w:rPr>
        <w:t>NÁVRH</w:t>
      </w:r>
    </w:p>
    <w:p w:rsidR="009272F7" w:rsidRPr="000B5D71" w:rsidP="009272F7">
      <w:pPr>
        <w:bidi w:val="0"/>
        <w:jc w:val="center"/>
        <w:rPr>
          <w:rFonts w:ascii="Arial" w:hAnsi="Arial" w:cs="Arial"/>
          <w:b/>
          <w:color w:val="000000"/>
        </w:rPr>
      </w:pPr>
    </w:p>
    <w:p w:rsidR="009272F7" w:rsidRPr="000B5D71" w:rsidP="009272F7">
      <w:pPr>
        <w:bidi w:val="0"/>
        <w:jc w:val="center"/>
        <w:rPr>
          <w:rFonts w:ascii="Arial" w:hAnsi="Arial" w:cs="Arial"/>
          <w:b/>
          <w:color w:val="000000"/>
        </w:rPr>
      </w:pPr>
    </w:p>
    <w:p w:rsidR="009272F7" w:rsidRPr="000B5D71" w:rsidP="009272F7">
      <w:pPr>
        <w:bidi w:val="0"/>
        <w:jc w:val="center"/>
        <w:rPr>
          <w:rFonts w:ascii="Arial" w:hAnsi="Arial" w:cs="Arial"/>
          <w:b/>
          <w:color w:val="000000"/>
        </w:rPr>
      </w:pPr>
      <w:r w:rsidRPr="000B5D71">
        <w:rPr>
          <w:rFonts w:ascii="Arial" w:hAnsi="Arial" w:cs="Arial"/>
          <w:b/>
          <w:color w:val="000000"/>
        </w:rPr>
        <w:t>Zákon</w:t>
      </w:r>
    </w:p>
    <w:p w:rsidR="009272F7" w:rsidRPr="000B5D71" w:rsidP="009272F7">
      <w:pPr>
        <w:bidi w:val="0"/>
        <w:jc w:val="center"/>
        <w:rPr>
          <w:rFonts w:ascii="Arial" w:hAnsi="Arial" w:cs="Arial"/>
          <w:b/>
          <w:color w:val="000000"/>
        </w:rPr>
      </w:pPr>
    </w:p>
    <w:p w:rsidR="009272F7" w:rsidRPr="000B5D71" w:rsidP="009272F7">
      <w:pPr>
        <w:bidi w:val="0"/>
        <w:jc w:val="center"/>
        <w:rPr>
          <w:rFonts w:ascii="Arial" w:hAnsi="Arial" w:cs="Arial"/>
          <w:b/>
          <w:color w:val="000000"/>
        </w:rPr>
      </w:pPr>
      <w:r w:rsidRPr="000B5D71">
        <w:rPr>
          <w:rFonts w:ascii="Arial" w:hAnsi="Arial" w:cs="Arial"/>
          <w:b/>
          <w:color w:val="000000"/>
        </w:rPr>
        <w:t>z ..../201</w:t>
      </w:r>
      <w:r w:rsidR="006B2199">
        <w:rPr>
          <w:rFonts w:ascii="Arial" w:hAnsi="Arial" w:cs="Arial"/>
          <w:b/>
          <w:color w:val="000000"/>
        </w:rPr>
        <w:t>3</w:t>
      </w:r>
      <w:r w:rsidRPr="000B5D71">
        <w:rPr>
          <w:rFonts w:ascii="Arial" w:hAnsi="Arial" w:cs="Arial"/>
          <w:b/>
          <w:color w:val="000000"/>
        </w:rPr>
        <w:t>,</w:t>
      </w:r>
    </w:p>
    <w:p w:rsidR="009272F7" w:rsidRPr="000B5D71" w:rsidP="009272F7">
      <w:pPr>
        <w:bidi w:val="0"/>
        <w:jc w:val="center"/>
        <w:rPr>
          <w:rFonts w:ascii="Arial" w:hAnsi="Arial" w:cs="Arial"/>
          <w:b/>
          <w:color w:val="000000"/>
        </w:rPr>
      </w:pPr>
    </w:p>
    <w:p w:rsidR="00602970" w:rsidRPr="000B5D71" w:rsidP="009272F7">
      <w:pPr>
        <w:bidi w:val="0"/>
        <w:jc w:val="center"/>
        <w:rPr>
          <w:rFonts w:ascii="Arial" w:hAnsi="Arial" w:cs="Arial"/>
          <w:b/>
          <w:color w:val="000000"/>
        </w:rPr>
      </w:pPr>
      <w:r w:rsidRPr="000B5D71">
        <w:rPr>
          <w:rFonts w:ascii="Arial" w:hAnsi="Arial" w:cs="Arial"/>
          <w:b/>
          <w:color w:val="000000"/>
        </w:rPr>
        <w:t>o</w:t>
      </w:r>
      <w:r w:rsidRPr="000B5D71" w:rsidR="00254D02">
        <w:rPr>
          <w:rFonts w:ascii="Arial" w:hAnsi="Arial" w:cs="Arial"/>
          <w:b/>
          <w:color w:val="000000"/>
        </w:rPr>
        <w:t xml:space="preserve"> Živnostenských </w:t>
      </w:r>
      <w:r w:rsidRPr="000B5D71" w:rsidR="008D29AD">
        <w:rPr>
          <w:rFonts w:ascii="Arial" w:hAnsi="Arial" w:cs="Arial"/>
          <w:b/>
          <w:color w:val="000000"/>
        </w:rPr>
        <w:t>licenciách</w:t>
      </w:r>
    </w:p>
    <w:p w:rsidR="009272F7" w:rsidRPr="000B5D71" w:rsidP="009272F7">
      <w:pPr>
        <w:bidi w:val="0"/>
        <w:jc w:val="center"/>
        <w:rPr>
          <w:rFonts w:ascii="Arial" w:hAnsi="Arial" w:cs="Arial"/>
          <w:b/>
          <w:color w:val="000000"/>
        </w:rPr>
      </w:pPr>
      <w:r w:rsidRPr="000B5D71" w:rsidR="00602970">
        <w:rPr>
          <w:rFonts w:ascii="Arial" w:hAnsi="Arial" w:cs="Arial"/>
          <w:b/>
          <w:color w:val="000000"/>
        </w:rPr>
        <w:t xml:space="preserve">a o zmene a doplnení niektorých zákonov </w:t>
      </w:r>
      <w:r w:rsidRPr="000B5D71">
        <w:rPr>
          <w:rFonts w:ascii="Arial" w:hAnsi="Arial" w:cs="Arial"/>
          <w:b/>
          <w:color w:val="000000"/>
        </w:rPr>
        <w:t>v znení neskorších predpisov</w:t>
      </w:r>
      <w:r w:rsidRPr="000B5D71" w:rsidR="00602970">
        <w:rPr>
          <w:rFonts w:ascii="Arial" w:hAnsi="Arial" w:cs="Arial"/>
          <w:b/>
          <w:color w:val="000000"/>
        </w:rPr>
        <w:t xml:space="preserve"> </w:t>
      </w:r>
    </w:p>
    <w:p w:rsidR="00D9246E" w:rsidRPr="000B5D71">
      <w:pPr>
        <w:bidi w:val="0"/>
        <w:rPr>
          <w:rFonts w:ascii="Arial" w:hAnsi="Arial" w:cs="Arial"/>
          <w:color w:val="000000"/>
        </w:rPr>
      </w:pPr>
    </w:p>
    <w:p w:rsidR="00D9246E" w:rsidRPr="000B5D71">
      <w:pPr>
        <w:bidi w:val="0"/>
        <w:rPr>
          <w:rFonts w:ascii="Arial" w:hAnsi="Arial" w:cs="Arial"/>
          <w:color w:val="000000"/>
        </w:rPr>
      </w:pPr>
    </w:p>
    <w:p w:rsidR="00D9246E" w:rsidRPr="000B5D71">
      <w:pPr>
        <w:bidi w:val="0"/>
        <w:rPr>
          <w:rFonts w:ascii="Arial" w:hAnsi="Arial" w:cs="Arial"/>
          <w:color w:val="000000"/>
        </w:rPr>
      </w:pPr>
      <w:r w:rsidRPr="000B5D71">
        <w:rPr>
          <w:rFonts w:ascii="Arial" w:hAnsi="Arial" w:cs="Arial"/>
          <w:color w:val="000000"/>
        </w:rPr>
        <w:t>Národná rada Slovenskej republiky sa uzniesla na tomto zákone:</w:t>
      </w:r>
    </w:p>
    <w:p w:rsidR="00D9246E" w:rsidRPr="000B5D71">
      <w:pPr>
        <w:bidi w:val="0"/>
        <w:rPr>
          <w:rFonts w:ascii="Arial" w:hAnsi="Arial" w:cs="Arial"/>
          <w:color w:val="000000"/>
        </w:rPr>
      </w:pPr>
    </w:p>
    <w:p w:rsidR="00D9246E" w:rsidRPr="000B5D71">
      <w:pPr>
        <w:bidi w:val="0"/>
        <w:jc w:val="center"/>
        <w:rPr>
          <w:rFonts w:ascii="Arial" w:hAnsi="Arial" w:cs="Arial"/>
          <w:b/>
          <w:color w:val="000000"/>
        </w:rPr>
      </w:pPr>
      <w:r w:rsidRPr="000B5D71">
        <w:rPr>
          <w:rFonts w:ascii="Arial" w:hAnsi="Arial" w:cs="Arial"/>
          <w:b/>
          <w:color w:val="000000"/>
        </w:rPr>
        <w:t>Čl. I</w:t>
      </w:r>
    </w:p>
    <w:p w:rsidR="00D9246E" w:rsidRPr="000B5D71">
      <w:pPr>
        <w:bidi w:val="0"/>
        <w:rPr>
          <w:rFonts w:ascii="Arial" w:hAnsi="Arial" w:cs="Arial"/>
          <w:color w:val="000000"/>
        </w:rPr>
      </w:pPr>
    </w:p>
    <w:p w:rsidR="001664BA" w:rsidRPr="000B5D71" w:rsidP="001664BA">
      <w:pPr>
        <w:bidi w:val="0"/>
        <w:rPr>
          <w:rFonts w:ascii="Arial" w:hAnsi="Arial" w:cs="Arial"/>
          <w:color w:val="000000"/>
        </w:rPr>
      </w:pPr>
    </w:p>
    <w:p w:rsidR="006679EB" w:rsidRPr="000B5D71" w:rsidP="006679EB">
      <w:pPr>
        <w:bidi w:val="0"/>
        <w:ind w:firstLine="708"/>
        <w:jc w:val="center"/>
        <w:rPr>
          <w:rFonts w:ascii="Arial" w:hAnsi="Arial" w:cs="Arial"/>
          <w:color w:val="000000"/>
        </w:rPr>
      </w:pPr>
      <w:r w:rsidRPr="000B5D71">
        <w:rPr>
          <w:rFonts w:ascii="Arial" w:hAnsi="Arial" w:cs="Arial"/>
          <w:color w:val="000000"/>
        </w:rPr>
        <w:t>„§1</w:t>
      </w:r>
    </w:p>
    <w:p w:rsidR="008F3BEF" w:rsidRPr="000B5D71" w:rsidP="006679EB">
      <w:pPr>
        <w:bidi w:val="0"/>
        <w:ind w:firstLine="708"/>
        <w:jc w:val="center"/>
        <w:rPr>
          <w:rFonts w:ascii="Arial" w:hAnsi="Arial" w:cs="Arial"/>
          <w:color w:val="000000"/>
        </w:rPr>
      </w:pPr>
    </w:p>
    <w:p w:rsidR="006679EB" w:rsidRPr="000B5D71" w:rsidP="006679EB">
      <w:pPr>
        <w:bidi w:val="0"/>
        <w:ind w:left="708"/>
        <w:jc w:val="both"/>
        <w:rPr>
          <w:rFonts w:ascii="Arial" w:hAnsi="Arial" w:cs="Arial"/>
          <w:color w:val="000000"/>
        </w:rPr>
      </w:pPr>
      <w:r w:rsidRPr="000B5D71">
        <w:rPr>
          <w:rFonts w:ascii="Arial" w:hAnsi="Arial" w:cs="Arial"/>
          <w:color w:val="000000"/>
        </w:rPr>
        <w:t>Tento zákon ustanovuje podmienky, za ktorých je možné prevádzkovať živnosť na základe živnostenskej licencie.</w:t>
      </w:r>
    </w:p>
    <w:p w:rsidR="008F3BEF" w:rsidRPr="000B5D71" w:rsidP="006679EB">
      <w:pPr>
        <w:bidi w:val="0"/>
        <w:ind w:left="708"/>
        <w:jc w:val="both"/>
        <w:rPr>
          <w:rFonts w:ascii="Arial" w:hAnsi="Arial" w:cs="Arial"/>
          <w:color w:val="000000"/>
        </w:rPr>
      </w:pPr>
    </w:p>
    <w:p w:rsidR="006679EB" w:rsidRPr="000B5D71" w:rsidP="006679EB">
      <w:pPr>
        <w:bidi w:val="0"/>
        <w:ind w:firstLine="708"/>
        <w:jc w:val="center"/>
        <w:rPr>
          <w:rFonts w:ascii="Arial" w:hAnsi="Arial" w:cs="Arial"/>
          <w:color w:val="000000"/>
        </w:rPr>
      </w:pPr>
      <w:r w:rsidRPr="000B5D71">
        <w:rPr>
          <w:rFonts w:ascii="Arial" w:hAnsi="Arial" w:cs="Arial"/>
          <w:color w:val="000000"/>
        </w:rPr>
        <w:t>§2</w:t>
      </w:r>
    </w:p>
    <w:p w:rsidR="008F3BEF" w:rsidRPr="000B5D71" w:rsidP="006679EB">
      <w:pPr>
        <w:bidi w:val="0"/>
        <w:ind w:firstLine="708"/>
        <w:jc w:val="center"/>
        <w:rPr>
          <w:rFonts w:ascii="Arial" w:hAnsi="Arial" w:cs="Arial"/>
          <w:color w:val="000000"/>
        </w:rPr>
      </w:pPr>
    </w:p>
    <w:p w:rsidR="006679EB" w:rsidRPr="000B5D71" w:rsidP="006679EB">
      <w:pPr>
        <w:bidi w:val="0"/>
        <w:ind w:left="708"/>
        <w:jc w:val="both"/>
        <w:rPr>
          <w:rFonts w:ascii="Arial" w:hAnsi="Arial" w:cs="Arial"/>
          <w:color w:val="000000"/>
        </w:rPr>
      </w:pPr>
      <w:r w:rsidRPr="000B5D71">
        <w:rPr>
          <w:rFonts w:ascii="Arial" w:hAnsi="Arial" w:cs="Arial"/>
          <w:color w:val="000000"/>
        </w:rPr>
        <w:t>(1)    Živnostenskú licenciu môže získať držiteľ živnostenského oprávnenia podľa prílohy č. 1, ktorý :</w:t>
      </w:r>
    </w:p>
    <w:p w:rsidR="003E71EC" w:rsidRPr="000B5D71" w:rsidP="003E71EC">
      <w:pPr>
        <w:bidi w:val="0"/>
        <w:ind w:left="785"/>
        <w:jc w:val="both"/>
        <w:rPr>
          <w:rFonts w:ascii="Arial" w:hAnsi="Arial" w:cs="Arial"/>
          <w:color w:val="000000"/>
        </w:rPr>
      </w:pPr>
      <w:r w:rsidRPr="000B5D71" w:rsidR="006679EB">
        <w:rPr>
          <w:rFonts w:ascii="Arial" w:hAnsi="Arial" w:cs="Arial"/>
          <w:color w:val="000000"/>
        </w:rPr>
        <w:t>a)   nie je povinný sa registrovať na daň z pridanej hodnoty,</w:t>
      </w:r>
    </w:p>
    <w:p w:rsidR="006679EB" w:rsidRPr="000B5D71" w:rsidP="006679EB">
      <w:pPr>
        <w:bidi w:val="0"/>
        <w:ind w:left="785"/>
        <w:jc w:val="both"/>
        <w:rPr>
          <w:rFonts w:ascii="Arial" w:hAnsi="Arial" w:cs="Arial"/>
          <w:color w:val="000000"/>
        </w:rPr>
      </w:pPr>
      <w:r w:rsidRPr="000B5D71">
        <w:rPr>
          <w:rFonts w:ascii="Arial" w:hAnsi="Arial" w:cs="Arial"/>
          <w:color w:val="000000"/>
        </w:rPr>
        <w:t>b)   nie je zamestnávateľ,</w:t>
      </w:r>
    </w:p>
    <w:p w:rsidR="006679EB" w:rsidRPr="000B5D71" w:rsidP="006679EB">
      <w:pPr>
        <w:bidi w:val="0"/>
        <w:ind w:left="785"/>
        <w:jc w:val="both"/>
        <w:rPr>
          <w:rFonts w:ascii="Arial" w:hAnsi="Arial" w:cs="Arial"/>
          <w:color w:val="000000"/>
        </w:rPr>
      </w:pPr>
      <w:r w:rsidRPr="000B5D71">
        <w:rPr>
          <w:rFonts w:ascii="Arial" w:hAnsi="Arial" w:cs="Arial"/>
          <w:color w:val="000000"/>
        </w:rPr>
        <w:t xml:space="preserve">c)   nedosahuje okrem príjmov uvedených v prílohe č. 1, iné príjmy podľa osobitného predpisu, </w:t>
      </w:r>
      <w:bookmarkStart w:id="0" w:name="_msoanchor_1"/>
      <w:hyperlink r:id="rId4" w:anchor="_msocom_1" w:history="1">
        <w:r w:rsidRPr="000B5D71">
          <w:rPr>
            <w:rStyle w:val="Hyperlink"/>
            <w:rFonts w:ascii="Arial" w:hAnsi="Arial" w:cs="Arial"/>
            <w:color w:val="000000"/>
          </w:rPr>
          <w:t>[s1]</w:t>
        </w:r>
      </w:hyperlink>
      <w:bookmarkEnd w:id="0"/>
      <w:r w:rsidRPr="000B5D71">
        <w:rPr>
          <w:rFonts w:ascii="Arial" w:hAnsi="Arial" w:cs="Arial"/>
          <w:color w:val="000000"/>
        </w:rPr>
        <w:t> ktoré podliehajú dani z príjmov,</w:t>
      </w:r>
    </w:p>
    <w:p w:rsidR="006679EB" w:rsidRPr="000B5D71" w:rsidP="006679EB">
      <w:pPr>
        <w:bidi w:val="0"/>
        <w:ind w:left="785"/>
        <w:jc w:val="both"/>
        <w:rPr>
          <w:rFonts w:ascii="Arial" w:hAnsi="Arial" w:cs="Arial"/>
          <w:color w:val="000000"/>
        </w:rPr>
      </w:pPr>
      <w:r w:rsidRPr="000B5D71">
        <w:rPr>
          <w:rFonts w:ascii="Arial" w:hAnsi="Arial" w:cs="Arial"/>
          <w:color w:val="000000"/>
        </w:rPr>
        <w:t>d)   nemá nedoplatky na dani a sociálnom poistenie a zdravotnom poistení a</w:t>
      </w:r>
    </w:p>
    <w:p w:rsidR="003E71EC" w:rsidRPr="000B5D71" w:rsidP="003E71EC">
      <w:pPr>
        <w:bidi w:val="0"/>
        <w:ind w:left="785"/>
        <w:jc w:val="both"/>
        <w:rPr>
          <w:rFonts w:ascii="Arial" w:hAnsi="Arial" w:cs="Arial"/>
          <w:color w:val="000000"/>
        </w:rPr>
      </w:pPr>
      <w:r w:rsidRPr="000B5D71" w:rsidR="006679EB">
        <w:rPr>
          <w:rFonts w:ascii="Arial" w:hAnsi="Arial" w:cs="Arial"/>
          <w:color w:val="000000"/>
        </w:rPr>
        <w:t>e)    zaplatí živnostenskú licenciu.</w:t>
      </w:r>
    </w:p>
    <w:p w:rsidR="006679EB" w:rsidRPr="000B5D71" w:rsidP="006679EB">
      <w:pPr>
        <w:bidi w:val="0"/>
        <w:ind w:left="708"/>
        <w:jc w:val="both"/>
        <w:rPr>
          <w:rFonts w:ascii="Arial" w:hAnsi="Arial" w:cs="Arial"/>
          <w:color w:val="000000"/>
        </w:rPr>
      </w:pPr>
      <w:r w:rsidRPr="000B5D71" w:rsidR="00423CCC">
        <w:rPr>
          <w:rFonts w:ascii="Arial" w:hAnsi="Arial" w:cs="Arial"/>
          <w:color w:val="000000"/>
        </w:rPr>
        <w:t xml:space="preserve"> </w:t>
      </w:r>
      <w:r w:rsidRPr="000B5D71">
        <w:rPr>
          <w:rFonts w:ascii="Arial" w:hAnsi="Arial" w:cs="Arial"/>
          <w:color w:val="000000"/>
        </w:rPr>
        <w:t>(2)    Ak držiteľ živnostenského oprávnenia spĺňa podmienky podľa odseku 1 písm. a) až d), oznámi správcovi dane, že od nasledujúceho zdaňovacieho obdobia že bude prevádzkovať živnosť na základe živnostenskej licencie. Platnosť živnostenskej licencie začína prvým dňom zdaňovacieho obdobia nasledujúcom po doručení oznámenia podľa prvej vety.</w:t>
      </w:r>
    </w:p>
    <w:p w:rsidR="006679EB" w:rsidRPr="000B5D71" w:rsidP="005A5D17">
      <w:pPr>
        <w:bidi w:val="0"/>
        <w:ind w:left="708"/>
        <w:jc w:val="both"/>
        <w:rPr>
          <w:rFonts w:ascii="Arial" w:hAnsi="Arial" w:cs="Arial"/>
          <w:color w:val="000000"/>
        </w:rPr>
      </w:pPr>
      <w:r w:rsidRPr="000B5D71">
        <w:rPr>
          <w:rFonts w:ascii="Arial" w:hAnsi="Arial" w:cs="Arial"/>
          <w:color w:val="000000"/>
        </w:rPr>
        <w:t>(3)   </w:t>
      </w:r>
      <w:r w:rsidRPr="000B5D71" w:rsidR="009761AB">
        <w:rPr>
          <w:rFonts w:ascii="Arial" w:hAnsi="Arial" w:cs="Arial"/>
          <w:color w:val="000000"/>
        </w:rPr>
        <w:t xml:space="preserve"> </w:t>
      </w:r>
      <w:r w:rsidRPr="000B5D71">
        <w:rPr>
          <w:rFonts w:ascii="Arial" w:hAnsi="Arial" w:cs="Arial"/>
          <w:color w:val="000000"/>
        </w:rPr>
        <w:t xml:space="preserve"> Živnostenská licencia je splatná </w:t>
      </w:r>
      <w:r w:rsidRPr="000B5D71" w:rsidR="00423CCC">
        <w:rPr>
          <w:rFonts w:ascii="Arial" w:hAnsi="Arial" w:cs="Arial"/>
          <w:color w:val="000000"/>
        </w:rPr>
        <w:t>pri podaní žiadosti o živnostenskú licenciu</w:t>
      </w:r>
      <w:r w:rsidRPr="000B5D71">
        <w:rPr>
          <w:rFonts w:ascii="Arial" w:hAnsi="Arial" w:cs="Arial"/>
          <w:color w:val="000000"/>
        </w:rPr>
        <w:t>.</w:t>
      </w:r>
    </w:p>
    <w:p w:rsidR="006679EB" w:rsidRPr="000B5D71" w:rsidP="006679EB">
      <w:pPr>
        <w:bidi w:val="0"/>
        <w:ind w:left="708"/>
        <w:jc w:val="both"/>
        <w:rPr>
          <w:rFonts w:ascii="Arial" w:hAnsi="Arial" w:cs="Arial"/>
          <w:color w:val="000000"/>
        </w:rPr>
      </w:pPr>
      <w:r w:rsidRPr="000B5D71">
        <w:rPr>
          <w:rFonts w:ascii="Arial" w:hAnsi="Arial" w:cs="Arial"/>
          <w:color w:val="000000"/>
        </w:rPr>
        <w:t xml:space="preserve">(4)    Ak držiteľ živnostenského oprávnenia, ktorý prevádzkuje živnosť na základe živnostenskej licencie, v zdaňovacom období nespĺňa niektorú z podmienok podľa odseku 1 písm. a) až d) alebo neuhradí živnostenskú licenciu v správnej výške a lehote, živnostenská licencia nie je platná pre toto  zdaňovacie období. Túto skutočnosť je povinný  bezodkladne oznámiť správcovi dane.  </w:t>
      </w:r>
    </w:p>
    <w:p w:rsidR="006679EB" w:rsidRPr="000B5D71" w:rsidP="006679EB">
      <w:pPr>
        <w:bidi w:val="0"/>
        <w:ind w:left="708"/>
        <w:jc w:val="both"/>
        <w:rPr>
          <w:rFonts w:ascii="Arial" w:hAnsi="Arial" w:cs="Arial"/>
          <w:color w:val="000000"/>
        </w:rPr>
      </w:pPr>
      <w:r w:rsidRPr="000B5D71">
        <w:rPr>
          <w:rFonts w:ascii="Arial" w:hAnsi="Arial" w:cs="Arial"/>
          <w:color w:val="000000"/>
        </w:rPr>
        <w:t>(5)    Ak správca dane pri kontrole dodržania podmienok živnostenskej licencie zistí, že tieto neboli dodržané, určí za zdaňovacie obdobie základ dane a daň podľa pomôcok.</w:t>
      </w:r>
    </w:p>
    <w:p w:rsidR="006679EB" w:rsidRPr="000B5D71" w:rsidP="006679EB">
      <w:pPr>
        <w:bidi w:val="0"/>
        <w:ind w:left="708"/>
        <w:jc w:val="both"/>
        <w:rPr>
          <w:rFonts w:ascii="Arial" w:hAnsi="Arial" w:cs="Arial"/>
          <w:color w:val="000000"/>
        </w:rPr>
      </w:pPr>
      <w:r w:rsidRPr="000B5D71">
        <w:rPr>
          <w:rFonts w:ascii="Arial" w:hAnsi="Arial" w:cs="Arial"/>
          <w:color w:val="000000"/>
        </w:rPr>
        <w:t>(6)    Na účely preukázania splnenia podmienky podľa odseku 1 písm. a) vedie držiteľ živnostenského oprávnenia evidenciu o výške príjmov v časovom slede. Na archiváciu evidencie sa primerane použijú ustanovenia o archivácii dokladov podľa osobitného predpisu</w:t>
      </w:r>
      <w:bookmarkStart w:id="1" w:name="_msoanchor_2"/>
      <w:hyperlink r:id="rId4" w:anchor="_msocom_2" w:history="1">
        <w:r w:rsidRPr="000B5D71">
          <w:rPr>
            <w:rStyle w:val="Hyperlink"/>
            <w:rFonts w:ascii="Arial" w:hAnsi="Arial" w:cs="Arial"/>
            <w:color w:val="000000"/>
          </w:rPr>
          <w:t>[s2]</w:t>
        </w:r>
      </w:hyperlink>
      <w:bookmarkEnd w:id="1"/>
      <w:r w:rsidRPr="000B5D71">
        <w:rPr>
          <w:rFonts w:ascii="Arial" w:hAnsi="Arial" w:cs="Arial"/>
          <w:color w:val="000000"/>
        </w:rPr>
        <w:t xml:space="preserve"> . </w:t>
      </w:r>
    </w:p>
    <w:p w:rsidR="006679EB" w:rsidRPr="000B5D71" w:rsidP="006679EB">
      <w:pPr>
        <w:bidi w:val="0"/>
        <w:ind w:left="785"/>
        <w:jc w:val="both"/>
        <w:rPr>
          <w:rFonts w:ascii="Arial" w:hAnsi="Arial" w:cs="Arial"/>
          <w:color w:val="000000"/>
        </w:rPr>
      </w:pPr>
      <w:r w:rsidRPr="000B5D71">
        <w:rPr>
          <w:rFonts w:ascii="Arial" w:hAnsi="Arial" w:cs="Arial"/>
          <w:color w:val="000000"/>
        </w:rPr>
        <w:t> </w:t>
      </w:r>
    </w:p>
    <w:p w:rsidR="00D63CAF" w:rsidRPr="000B5D71" w:rsidP="00D63CAF">
      <w:pPr>
        <w:bidi w:val="0"/>
        <w:ind w:firstLine="708"/>
        <w:jc w:val="center"/>
        <w:rPr>
          <w:rFonts w:ascii="Arial" w:hAnsi="Arial" w:cs="Arial"/>
          <w:color w:val="000000"/>
        </w:rPr>
      </w:pPr>
      <w:r w:rsidRPr="000B5D71">
        <w:rPr>
          <w:rFonts w:ascii="Arial" w:hAnsi="Arial" w:cs="Arial"/>
          <w:color w:val="000000"/>
        </w:rPr>
        <w:t>§3</w:t>
      </w:r>
    </w:p>
    <w:p w:rsidR="008F3BEF" w:rsidRPr="000B5D71" w:rsidP="00D63CAF">
      <w:pPr>
        <w:bidi w:val="0"/>
        <w:ind w:firstLine="708"/>
        <w:jc w:val="center"/>
        <w:rPr>
          <w:rFonts w:ascii="Arial" w:hAnsi="Arial" w:cs="Arial"/>
          <w:color w:val="000000"/>
        </w:rPr>
      </w:pPr>
    </w:p>
    <w:p w:rsidR="00D63CAF" w:rsidRPr="000B5D71" w:rsidP="00BF793B">
      <w:pPr>
        <w:bidi w:val="0"/>
        <w:ind w:left="785"/>
        <w:jc w:val="both"/>
        <w:rPr>
          <w:rFonts w:ascii="Arial" w:hAnsi="Arial" w:cs="Arial"/>
          <w:color w:val="000000"/>
        </w:rPr>
      </w:pPr>
      <w:r w:rsidRPr="000B5D71">
        <w:rPr>
          <w:rFonts w:ascii="Arial" w:hAnsi="Arial" w:cs="Arial"/>
          <w:color w:val="000000"/>
        </w:rPr>
        <w:t xml:space="preserve">Výška licencie </w:t>
      </w:r>
      <w:r w:rsidRPr="000B5D71" w:rsidR="00BF793B">
        <w:rPr>
          <w:rFonts w:ascii="Arial" w:hAnsi="Arial" w:cs="Arial"/>
          <w:color w:val="000000"/>
        </w:rPr>
        <w:t xml:space="preserve">pre zdaňovacie obdobie sa určí súčtom minimálneho odvodu na zdravotné poistenie podľa osobitného predpisu </w:t>
      </w:r>
      <w:hyperlink r:id="rId4" w:anchor="_msocom_1" w:history="1">
        <w:r w:rsidRPr="000B5D71" w:rsidR="00BF793B">
          <w:rPr>
            <w:rStyle w:val="Hyperlink"/>
            <w:rFonts w:ascii="Arial" w:hAnsi="Arial" w:cs="Arial"/>
            <w:color w:val="000000"/>
          </w:rPr>
          <w:t>[s1]</w:t>
        </w:r>
      </w:hyperlink>
      <w:r w:rsidRPr="000B5D71" w:rsidR="00BF793B">
        <w:rPr>
          <w:rFonts w:ascii="Arial" w:hAnsi="Arial" w:cs="Arial"/>
          <w:color w:val="000000"/>
        </w:rPr>
        <w:t>, sociálne poistenie</w:t>
      </w:r>
      <w:r w:rsidRPr="000B5D71" w:rsidR="003E71EC">
        <w:rPr>
          <w:rFonts w:ascii="Arial" w:hAnsi="Arial" w:cs="Arial"/>
          <w:color w:val="000000"/>
        </w:rPr>
        <w:t xml:space="preserve"> podľa osobitného predpisu </w:t>
      </w:r>
      <w:hyperlink r:id="rId4" w:anchor="_msocom_1" w:history="1">
        <w:r w:rsidRPr="000B5D71" w:rsidR="003E71EC">
          <w:rPr>
            <w:rStyle w:val="Hyperlink"/>
            <w:rFonts w:ascii="Arial" w:hAnsi="Arial" w:cs="Arial"/>
            <w:color w:val="000000"/>
          </w:rPr>
          <w:t>[s1]</w:t>
        </w:r>
      </w:hyperlink>
      <w:r w:rsidRPr="000B5D71" w:rsidR="00BF793B">
        <w:rPr>
          <w:rFonts w:ascii="Arial" w:hAnsi="Arial" w:cs="Arial"/>
          <w:color w:val="000000"/>
        </w:rPr>
        <w:t xml:space="preserve"> a 500 </w:t>
      </w:r>
      <w:r w:rsidRPr="000B5D71">
        <w:rPr>
          <w:rFonts w:ascii="Arial" w:hAnsi="Arial" w:cs="Arial"/>
          <w:color w:val="000000"/>
        </w:rPr>
        <w:t>eur.</w:t>
      </w:r>
    </w:p>
    <w:p w:rsidR="006679EB" w:rsidRPr="000B5D71" w:rsidP="006679EB">
      <w:pPr>
        <w:bidi w:val="0"/>
        <w:ind w:left="708"/>
        <w:jc w:val="both"/>
        <w:rPr>
          <w:rFonts w:ascii="Arial" w:hAnsi="Arial" w:cs="Arial"/>
          <w:color w:val="000000"/>
        </w:rPr>
      </w:pPr>
      <w:r>
        <w:rPr>
          <w:rFonts w:ascii="Arial" w:hAnsi="Arial" w:cs="Arial"/>
          <w:color w:val="000000"/>
        </w:rPr>
        <w:pict>
          <v:rect id="_x0000_i1025" style="width:149.5pt;height:0.75pt" o:hrpct="330" o:hrstd="t" o:hr="t" filled="t" fillcolor="#a0a0a0" stroked="f">
            <v:imagedata r:id="rId5" o:title=""/>
          </v:rect>
        </w:pict>
      </w:r>
    </w:p>
    <w:p w:rsidR="006679EB" w:rsidRPr="00F90B18" w:rsidP="006679EB">
      <w:pPr>
        <w:bidi w:val="0"/>
        <w:ind w:left="708"/>
        <w:jc w:val="both"/>
        <w:rPr>
          <w:rFonts w:ascii="Arial" w:hAnsi="Arial" w:cs="Arial"/>
          <w:color w:val="000000"/>
          <w:sz w:val="20"/>
          <w:szCs w:val="20"/>
        </w:rPr>
      </w:pPr>
      <w:bookmarkStart w:id="2" w:name="_msocom_1"/>
      <w:bookmarkEnd w:id="2"/>
      <w:hyperlink r:id="rId4" w:anchor="_msoanchor_1" w:history="1">
        <w:r w:rsidRPr="00F90B18">
          <w:rPr>
            <w:rStyle w:val="Hyperlink"/>
            <w:rFonts w:ascii="Arial" w:hAnsi="Arial" w:cs="Arial"/>
            <w:color w:val="000000"/>
            <w:sz w:val="20"/>
            <w:szCs w:val="20"/>
          </w:rPr>
          <w:t>[s1]</w:t>
        </w:r>
      </w:hyperlink>
      <w:r w:rsidRPr="00F90B18">
        <w:rPr>
          <w:rFonts w:ascii="Arial" w:hAnsi="Arial" w:cs="Arial"/>
          <w:color w:val="000000"/>
          <w:sz w:val="20"/>
          <w:szCs w:val="20"/>
        </w:rPr>
        <w:t xml:space="preserve">Poznámka pod </w:t>
      </w:r>
      <w:r w:rsidRPr="00F90B18" w:rsidR="004F4075">
        <w:rPr>
          <w:rFonts w:ascii="Arial" w:hAnsi="Arial" w:cs="Arial"/>
          <w:color w:val="000000"/>
          <w:sz w:val="20"/>
          <w:szCs w:val="20"/>
        </w:rPr>
        <w:t>čiarou na §6  zákona č. 595/2003</w:t>
      </w:r>
      <w:r w:rsidRPr="00F90B18" w:rsidR="00B21EF3">
        <w:rPr>
          <w:rFonts w:ascii="Arial" w:hAnsi="Arial" w:cs="Arial"/>
          <w:color w:val="000000"/>
          <w:sz w:val="20"/>
          <w:szCs w:val="20"/>
        </w:rPr>
        <w:t xml:space="preserve"> Z. z. v znení neskorších predpisov</w:t>
      </w:r>
    </w:p>
    <w:p w:rsidR="00BF793B" w:rsidRPr="00F90B18" w:rsidP="006679EB">
      <w:pPr>
        <w:bidi w:val="0"/>
        <w:ind w:left="708"/>
        <w:jc w:val="both"/>
        <w:rPr>
          <w:rFonts w:ascii="Arial" w:hAnsi="Arial" w:cs="Arial"/>
          <w:color w:val="000000"/>
          <w:sz w:val="20"/>
          <w:szCs w:val="20"/>
        </w:rPr>
      </w:pPr>
      <w:bookmarkStart w:id="3" w:name="_msocom_2"/>
      <w:bookmarkEnd w:id="3"/>
      <w:hyperlink r:id="rId4" w:anchor="_msoanchor_2" w:history="1">
        <w:r w:rsidRPr="00F90B18" w:rsidR="006679EB">
          <w:rPr>
            <w:rStyle w:val="Hyperlink"/>
            <w:rFonts w:ascii="Arial" w:hAnsi="Arial" w:cs="Arial"/>
            <w:color w:val="000000"/>
            <w:sz w:val="20"/>
            <w:szCs w:val="20"/>
          </w:rPr>
          <w:t>[s2]</w:t>
        </w:r>
      </w:hyperlink>
      <w:r w:rsidRPr="00F90B18" w:rsidR="006679EB">
        <w:rPr>
          <w:rFonts w:ascii="Arial" w:hAnsi="Arial" w:cs="Arial"/>
          <w:color w:val="000000"/>
          <w:sz w:val="20"/>
          <w:szCs w:val="20"/>
        </w:rPr>
        <w:t>Zákon o účtovníctve“</w:t>
      </w:r>
    </w:p>
    <w:p w:rsidR="00BF793B" w:rsidRPr="00F90B18" w:rsidP="006679EB">
      <w:pPr>
        <w:bidi w:val="0"/>
        <w:ind w:left="708"/>
        <w:jc w:val="both"/>
        <w:rPr>
          <w:rFonts w:ascii="Arial" w:hAnsi="Arial" w:cs="Arial"/>
          <w:color w:val="000000"/>
          <w:sz w:val="20"/>
          <w:szCs w:val="20"/>
        </w:rPr>
      </w:pPr>
      <w:hyperlink r:id="rId4" w:anchor="_msocom_2" w:history="1">
        <w:r w:rsidRPr="00F90B18">
          <w:rPr>
            <w:rStyle w:val="Hyperlink"/>
            <w:rFonts w:ascii="Arial" w:hAnsi="Arial" w:cs="Arial"/>
            <w:color w:val="000000"/>
            <w:sz w:val="20"/>
            <w:szCs w:val="20"/>
          </w:rPr>
          <w:t>[s3]</w:t>
        </w:r>
      </w:hyperlink>
      <w:r w:rsidRPr="00F90B18" w:rsidR="003E71EC">
        <w:rPr>
          <w:rFonts w:ascii="Arial" w:hAnsi="Arial" w:cs="Arial"/>
          <w:color w:val="000000"/>
          <w:sz w:val="20"/>
          <w:szCs w:val="20"/>
        </w:rPr>
        <w:t>§13 a §16 zákona č. 580/2004 Z. z. v znení neskorších predpisov</w:t>
      </w:r>
    </w:p>
    <w:p w:rsidR="006679EB" w:rsidRPr="00F90B18" w:rsidP="003E71EC">
      <w:pPr>
        <w:bidi w:val="0"/>
        <w:ind w:left="708"/>
        <w:jc w:val="both"/>
        <w:rPr>
          <w:rFonts w:ascii="Arial" w:hAnsi="Arial" w:cs="Arial"/>
          <w:color w:val="000000"/>
          <w:sz w:val="20"/>
          <w:szCs w:val="20"/>
        </w:rPr>
      </w:pPr>
      <w:hyperlink r:id="rId4" w:anchor="_msocom_2" w:history="1">
        <w:r w:rsidRPr="00F90B18" w:rsidR="00BF793B">
          <w:rPr>
            <w:rStyle w:val="Hyperlink"/>
            <w:rFonts w:ascii="Arial" w:hAnsi="Arial" w:cs="Arial"/>
            <w:color w:val="000000"/>
            <w:sz w:val="20"/>
            <w:szCs w:val="20"/>
          </w:rPr>
          <w:t>[s4]</w:t>
        </w:r>
      </w:hyperlink>
      <w:r w:rsidRPr="00F90B18" w:rsidR="003E71EC">
        <w:rPr>
          <w:rFonts w:ascii="Arial" w:hAnsi="Arial" w:cs="Arial"/>
          <w:color w:val="000000"/>
          <w:sz w:val="20"/>
          <w:szCs w:val="20"/>
        </w:rPr>
        <w:t xml:space="preserve"> §138, §142 a §143 zákona č. 461/2003 Z. z. v znení neskorších predpisov</w:t>
      </w:r>
      <w:r w:rsidRPr="00F90B18">
        <w:rPr>
          <w:rFonts w:ascii="Arial" w:hAnsi="Arial" w:cs="Arial"/>
          <w:color w:val="000000"/>
          <w:sz w:val="20"/>
          <w:szCs w:val="20"/>
        </w:rPr>
        <w:t>.</w:t>
      </w:r>
    </w:p>
    <w:p w:rsidR="004F4419" w:rsidRPr="000B5D71" w:rsidP="004F4419">
      <w:pPr>
        <w:bidi w:val="0"/>
        <w:ind w:left="785"/>
        <w:jc w:val="both"/>
        <w:rPr>
          <w:rFonts w:ascii="Arial" w:hAnsi="Arial" w:cs="Arial"/>
          <w:color w:val="000000"/>
        </w:rPr>
      </w:pPr>
    </w:p>
    <w:p w:rsidR="001664BA" w:rsidRPr="000B5D71" w:rsidP="004F4419">
      <w:pPr>
        <w:bidi w:val="0"/>
        <w:ind w:left="785"/>
        <w:jc w:val="both"/>
        <w:rPr>
          <w:rFonts w:ascii="Arial" w:hAnsi="Arial" w:cs="Arial"/>
          <w:b/>
          <w:color w:val="000000"/>
        </w:rPr>
      </w:pPr>
    </w:p>
    <w:p w:rsidR="00602970" w:rsidRPr="000B5D71" w:rsidP="004F4419">
      <w:pPr>
        <w:bidi w:val="0"/>
        <w:ind w:left="785"/>
        <w:jc w:val="both"/>
        <w:rPr>
          <w:rFonts w:ascii="Arial" w:hAnsi="Arial" w:cs="Arial"/>
          <w:b/>
          <w:color w:val="000000"/>
        </w:rPr>
      </w:pPr>
    </w:p>
    <w:p w:rsidR="00602970" w:rsidRPr="000B5D71" w:rsidP="00602970">
      <w:pPr>
        <w:bidi w:val="0"/>
        <w:jc w:val="center"/>
        <w:rPr>
          <w:rFonts w:ascii="Arial" w:hAnsi="Arial" w:cs="Arial"/>
          <w:b/>
          <w:color w:val="000000"/>
        </w:rPr>
      </w:pPr>
      <w:r w:rsidRPr="000B5D71">
        <w:rPr>
          <w:rFonts w:ascii="Arial" w:hAnsi="Arial" w:cs="Arial"/>
          <w:b/>
          <w:color w:val="000000"/>
        </w:rPr>
        <w:t>Čl. II</w:t>
      </w:r>
    </w:p>
    <w:p w:rsidR="00602970" w:rsidRPr="000B5D71" w:rsidP="004F4419">
      <w:pPr>
        <w:bidi w:val="0"/>
        <w:ind w:left="785"/>
        <w:jc w:val="both"/>
        <w:rPr>
          <w:rFonts w:ascii="Arial" w:hAnsi="Arial" w:cs="Arial"/>
          <w:b/>
          <w:color w:val="000000"/>
        </w:rPr>
      </w:pPr>
    </w:p>
    <w:p w:rsidR="00602970" w:rsidRPr="000B5D71" w:rsidP="00254D02">
      <w:pPr>
        <w:bidi w:val="0"/>
        <w:jc w:val="both"/>
        <w:rPr>
          <w:rFonts w:ascii="Arial" w:hAnsi="Arial" w:cs="Arial"/>
          <w:b/>
          <w:color w:val="000000"/>
        </w:rPr>
      </w:pPr>
    </w:p>
    <w:p w:rsidR="001E465A" w:rsidRPr="000B5D71" w:rsidP="001E465A">
      <w:pPr>
        <w:bidi w:val="0"/>
        <w:ind w:firstLine="709"/>
        <w:jc w:val="both"/>
        <w:rPr>
          <w:rFonts w:ascii="Arial" w:hAnsi="Arial" w:cs="Arial"/>
          <w:color w:val="000000"/>
        </w:rPr>
      </w:pPr>
      <w:r w:rsidRPr="00480EFC">
        <w:rPr>
          <w:rFonts w:ascii="Arial" w:hAnsi="Arial" w:cs="Arial"/>
          <w:color w:val="000000"/>
        </w:rPr>
        <w:t>Zákon č. 580/2004 Z. z. o zdravotnom poistení a o zmene a doplnení zákona</w:t>
      </w:r>
      <w:r w:rsidRPr="000B5D71">
        <w:rPr>
          <w:rFonts w:ascii="Arial" w:hAnsi="Arial" w:cs="Arial"/>
          <w:color w:val="000000"/>
        </w:rPr>
        <w:t xml:space="preserve">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w:t>
      </w:r>
      <w:r w:rsidR="00480EFC">
        <w:rPr>
          <w:rFonts w:ascii="Arial" w:hAnsi="Arial" w:cs="Arial"/>
          <w:color w:val="000000"/>
        </w:rPr>
        <w:t xml:space="preserve"> z., zákona č. 133/2011 Z. z., </w:t>
      </w:r>
      <w:r w:rsidRPr="000B5D71">
        <w:rPr>
          <w:rFonts w:ascii="Arial" w:hAnsi="Arial" w:cs="Arial"/>
          <w:color w:val="000000"/>
        </w:rPr>
        <w:t>zákona č. 250/2011 Z. z.</w:t>
      </w:r>
      <w:r w:rsidR="00480EFC">
        <w:rPr>
          <w:rFonts w:ascii="Arial" w:hAnsi="Arial" w:cs="Arial"/>
          <w:color w:val="000000"/>
        </w:rPr>
        <w:t xml:space="preserve">, </w:t>
      </w:r>
      <w:r w:rsidRPr="000B5D71" w:rsidR="00480EFC">
        <w:rPr>
          <w:rFonts w:ascii="Arial" w:hAnsi="Arial" w:cs="Arial"/>
          <w:color w:val="000000"/>
        </w:rPr>
        <w:t xml:space="preserve">zákona č. </w:t>
      </w:r>
      <w:r w:rsidR="00480EFC">
        <w:rPr>
          <w:rFonts w:ascii="Arial" w:hAnsi="Arial" w:cs="Arial"/>
          <w:color w:val="000000"/>
        </w:rPr>
        <w:t>185</w:t>
      </w:r>
      <w:r w:rsidRPr="000B5D71" w:rsidR="00480EFC">
        <w:rPr>
          <w:rFonts w:ascii="Arial" w:hAnsi="Arial" w:cs="Arial"/>
          <w:color w:val="000000"/>
        </w:rPr>
        <w:t>/201</w:t>
      </w:r>
      <w:r w:rsidR="00480EFC">
        <w:rPr>
          <w:rFonts w:ascii="Arial" w:hAnsi="Arial" w:cs="Arial"/>
          <w:color w:val="000000"/>
        </w:rPr>
        <w:t>2</w:t>
      </w:r>
      <w:r w:rsidRPr="000B5D71" w:rsidR="00480EFC">
        <w:rPr>
          <w:rFonts w:ascii="Arial" w:hAnsi="Arial" w:cs="Arial"/>
          <w:color w:val="000000"/>
        </w:rPr>
        <w:t xml:space="preserve"> Z. z.</w:t>
      </w:r>
      <w:r w:rsidR="00480EFC">
        <w:rPr>
          <w:rFonts w:ascii="Arial" w:hAnsi="Arial" w:cs="Arial"/>
          <w:color w:val="000000"/>
        </w:rPr>
        <w:t xml:space="preserve">, </w:t>
      </w:r>
      <w:r w:rsidRPr="000B5D71" w:rsidR="00480EFC">
        <w:rPr>
          <w:rFonts w:ascii="Arial" w:hAnsi="Arial" w:cs="Arial"/>
          <w:color w:val="000000"/>
        </w:rPr>
        <w:t xml:space="preserve">zákona č. </w:t>
      </w:r>
      <w:r w:rsidR="00480EFC">
        <w:rPr>
          <w:rFonts w:ascii="Arial" w:hAnsi="Arial" w:cs="Arial"/>
          <w:color w:val="000000"/>
        </w:rPr>
        <w:t>252</w:t>
      </w:r>
      <w:r w:rsidRPr="000B5D71" w:rsidR="00480EFC">
        <w:rPr>
          <w:rFonts w:ascii="Arial" w:hAnsi="Arial" w:cs="Arial"/>
          <w:color w:val="000000"/>
        </w:rPr>
        <w:t>/201</w:t>
      </w:r>
      <w:r w:rsidR="00480EFC">
        <w:rPr>
          <w:rFonts w:ascii="Arial" w:hAnsi="Arial" w:cs="Arial"/>
          <w:color w:val="000000"/>
        </w:rPr>
        <w:t>2</w:t>
      </w:r>
      <w:r w:rsidRPr="000B5D71" w:rsidR="00480EFC">
        <w:rPr>
          <w:rFonts w:ascii="Arial" w:hAnsi="Arial" w:cs="Arial"/>
          <w:color w:val="000000"/>
        </w:rPr>
        <w:t xml:space="preserve"> Z. z.</w:t>
      </w:r>
      <w:r w:rsidR="00480EFC">
        <w:rPr>
          <w:rFonts w:ascii="Arial" w:hAnsi="Arial" w:cs="Arial"/>
          <w:color w:val="000000"/>
        </w:rPr>
        <w:t xml:space="preserve">, </w:t>
      </w:r>
      <w:r w:rsidRPr="000B5D71" w:rsidR="00480EFC">
        <w:rPr>
          <w:rFonts w:ascii="Arial" w:hAnsi="Arial" w:cs="Arial"/>
          <w:color w:val="000000"/>
        </w:rPr>
        <w:t xml:space="preserve">zákona č. </w:t>
      </w:r>
      <w:r w:rsidR="00480EFC">
        <w:rPr>
          <w:rFonts w:ascii="Arial" w:hAnsi="Arial" w:cs="Arial"/>
          <w:color w:val="000000"/>
        </w:rPr>
        <w:t>395</w:t>
      </w:r>
      <w:r w:rsidRPr="000B5D71" w:rsidR="00480EFC">
        <w:rPr>
          <w:rFonts w:ascii="Arial" w:hAnsi="Arial" w:cs="Arial"/>
          <w:color w:val="000000"/>
        </w:rPr>
        <w:t>/201</w:t>
      </w:r>
      <w:r w:rsidR="00480EFC">
        <w:rPr>
          <w:rFonts w:ascii="Arial" w:hAnsi="Arial" w:cs="Arial"/>
          <w:color w:val="000000"/>
        </w:rPr>
        <w:t>2</w:t>
      </w:r>
      <w:r w:rsidRPr="000B5D71" w:rsidR="00480EFC">
        <w:rPr>
          <w:rFonts w:ascii="Arial" w:hAnsi="Arial" w:cs="Arial"/>
          <w:color w:val="000000"/>
        </w:rPr>
        <w:t xml:space="preserve"> Z. z.</w:t>
      </w:r>
      <w:r w:rsidR="00480EFC">
        <w:rPr>
          <w:rFonts w:ascii="Arial" w:hAnsi="Arial" w:cs="Arial"/>
          <w:color w:val="000000"/>
        </w:rPr>
        <w:t xml:space="preserve">, </w:t>
      </w:r>
      <w:r w:rsidRPr="000B5D71" w:rsidR="00480EFC">
        <w:rPr>
          <w:rFonts w:ascii="Arial" w:hAnsi="Arial" w:cs="Arial"/>
          <w:color w:val="000000"/>
        </w:rPr>
        <w:t xml:space="preserve">zákona č. </w:t>
      </w:r>
      <w:r w:rsidR="00480EFC">
        <w:rPr>
          <w:rFonts w:ascii="Arial" w:hAnsi="Arial" w:cs="Arial"/>
          <w:color w:val="000000"/>
        </w:rPr>
        <w:t>421</w:t>
      </w:r>
      <w:r w:rsidRPr="000B5D71" w:rsidR="00480EFC">
        <w:rPr>
          <w:rFonts w:ascii="Arial" w:hAnsi="Arial" w:cs="Arial"/>
          <w:color w:val="000000"/>
        </w:rPr>
        <w:t>/201</w:t>
      </w:r>
      <w:r w:rsidR="00480EFC">
        <w:rPr>
          <w:rFonts w:ascii="Arial" w:hAnsi="Arial" w:cs="Arial"/>
          <w:color w:val="000000"/>
        </w:rPr>
        <w:t>2</w:t>
      </w:r>
      <w:r w:rsidRPr="000B5D71" w:rsidR="00480EFC">
        <w:rPr>
          <w:rFonts w:ascii="Arial" w:hAnsi="Arial" w:cs="Arial"/>
          <w:color w:val="000000"/>
        </w:rPr>
        <w:t xml:space="preserve"> Z. z.</w:t>
      </w:r>
      <w:r w:rsidR="00E10001">
        <w:rPr>
          <w:rFonts w:ascii="Arial" w:hAnsi="Arial" w:cs="Arial"/>
          <w:color w:val="000000"/>
        </w:rPr>
        <w:t xml:space="preserve"> a</w:t>
      </w:r>
      <w:r w:rsidR="00480EFC">
        <w:rPr>
          <w:rFonts w:ascii="Arial" w:hAnsi="Arial" w:cs="Arial"/>
          <w:color w:val="000000"/>
        </w:rPr>
        <w:t xml:space="preserve"> </w:t>
      </w:r>
      <w:r w:rsidRPr="000B5D71" w:rsidR="00480EFC">
        <w:rPr>
          <w:rFonts w:ascii="Arial" w:hAnsi="Arial" w:cs="Arial"/>
          <w:color w:val="000000"/>
        </w:rPr>
        <w:t xml:space="preserve">zákona č. </w:t>
      </w:r>
      <w:r w:rsidR="00480EFC">
        <w:rPr>
          <w:rFonts w:ascii="Arial" w:hAnsi="Arial" w:cs="Arial"/>
          <w:color w:val="000000"/>
        </w:rPr>
        <w:t>41</w:t>
      </w:r>
      <w:r w:rsidRPr="000B5D71" w:rsidR="00480EFC">
        <w:rPr>
          <w:rFonts w:ascii="Arial" w:hAnsi="Arial" w:cs="Arial"/>
          <w:color w:val="000000"/>
        </w:rPr>
        <w:t>/201</w:t>
      </w:r>
      <w:r w:rsidR="00480EFC">
        <w:rPr>
          <w:rFonts w:ascii="Arial" w:hAnsi="Arial" w:cs="Arial"/>
          <w:color w:val="000000"/>
        </w:rPr>
        <w:t>3</w:t>
      </w:r>
      <w:r w:rsidRPr="000B5D71" w:rsidR="00480EFC">
        <w:rPr>
          <w:rFonts w:ascii="Arial" w:hAnsi="Arial" w:cs="Arial"/>
          <w:color w:val="000000"/>
        </w:rPr>
        <w:t xml:space="preserve"> Z. z.</w:t>
      </w:r>
      <w:r w:rsidRPr="000B5D71">
        <w:rPr>
          <w:rFonts w:ascii="Arial" w:hAnsi="Arial" w:cs="Arial"/>
          <w:color w:val="000000"/>
        </w:rPr>
        <w:t xml:space="preserve">  sa mení takto:</w:t>
      </w:r>
    </w:p>
    <w:p w:rsidR="001E465A" w:rsidRPr="000B5D71" w:rsidP="001E465A">
      <w:pPr>
        <w:bidi w:val="0"/>
        <w:jc w:val="both"/>
        <w:rPr>
          <w:rFonts w:ascii="Arial" w:hAnsi="Arial" w:cs="Arial"/>
          <w:color w:val="000000"/>
        </w:rPr>
      </w:pPr>
    </w:p>
    <w:p w:rsidR="00E56938" w:rsidRPr="000B5D71" w:rsidP="00E56938">
      <w:pPr>
        <w:numPr>
          <w:numId w:val="26"/>
        </w:numPr>
        <w:bidi w:val="0"/>
        <w:jc w:val="both"/>
        <w:rPr>
          <w:rFonts w:ascii="Arial" w:hAnsi="Arial" w:cs="Arial"/>
          <w:color w:val="000000"/>
        </w:rPr>
      </w:pPr>
      <w:r w:rsidRPr="000B5D71">
        <w:rPr>
          <w:rFonts w:ascii="Arial" w:hAnsi="Arial" w:cs="Arial"/>
          <w:color w:val="000000"/>
        </w:rPr>
        <w:t>v § 13 sa za odsek 14 vkladá nový odsek 15</w:t>
      </w:r>
      <w:r w:rsidRPr="000B5D71" w:rsidR="008F1D94">
        <w:rPr>
          <w:rFonts w:ascii="Arial" w:hAnsi="Arial" w:cs="Arial"/>
          <w:color w:val="000000"/>
        </w:rPr>
        <w:t>, ktorý znie:</w:t>
      </w:r>
      <w:r w:rsidRPr="000B5D71">
        <w:rPr>
          <w:rFonts w:ascii="Arial" w:hAnsi="Arial" w:cs="Arial"/>
          <w:color w:val="000000"/>
        </w:rPr>
        <w:t xml:space="preserve"> </w:t>
      </w:r>
    </w:p>
    <w:p w:rsidR="00E56938" w:rsidRPr="000B5D71" w:rsidP="00E56938">
      <w:pPr>
        <w:bidi w:val="0"/>
        <w:jc w:val="both"/>
        <w:rPr>
          <w:rFonts w:ascii="Arial" w:hAnsi="Arial" w:cs="Arial"/>
          <w:b/>
          <w:color w:val="000000"/>
        </w:rPr>
      </w:pPr>
    </w:p>
    <w:p w:rsidR="00E56938" w:rsidRPr="000B5D71" w:rsidP="008F1D94">
      <w:pPr>
        <w:bidi w:val="0"/>
        <w:ind w:left="708"/>
        <w:rPr>
          <w:rFonts w:ascii="Arial" w:hAnsi="Arial" w:cs="Arial"/>
          <w:color w:val="000000"/>
        </w:rPr>
      </w:pPr>
      <w:r w:rsidRPr="000B5D71">
        <w:rPr>
          <w:rFonts w:ascii="Arial" w:hAnsi="Arial" w:cs="Arial"/>
          <w:color w:val="000000"/>
        </w:rPr>
        <w:t>„(1</w:t>
      </w:r>
      <w:r w:rsidRPr="000B5D71" w:rsidR="00BF793B">
        <w:rPr>
          <w:rFonts w:ascii="Arial" w:hAnsi="Arial" w:cs="Arial"/>
          <w:color w:val="000000"/>
        </w:rPr>
        <w:t>5</w:t>
      </w:r>
      <w:r w:rsidRPr="000B5D71">
        <w:rPr>
          <w:rFonts w:ascii="Arial" w:hAnsi="Arial" w:cs="Arial"/>
          <w:color w:val="000000"/>
        </w:rPr>
        <w:t xml:space="preserve">) Vymeriavací základ </w:t>
      </w:r>
      <w:r w:rsidRPr="000B5D71" w:rsidR="008F1D94">
        <w:rPr>
          <w:rFonts w:ascii="Arial" w:hAnsi="Arial" w:cs="Arial"/>
          <w:color w:val="000000"/>
        </w:rPr>
        <w:t>samostatne zárobkovo činnej osoby, ktorá zaplatila živnostenskú licenciu</w:t>
      </w:r>
      <w:r w:rsidRPr="000B5D71">
        <w:rPr>
          <w:rFonts w:ascii="Arial" w:hAnsi="Arial" w:cs="Arial"/>
          <w:color w:val="000000"/>
        </w:rPr>
        <w:t xml:space="preserve"> je 12-násobok priemernej mesačnej mzdy.“.</w:t>
      </w:r>
    </w:p>
    <w:p w:rsidR="00E56938" w:rsidRPr="000B5D71" w:rsidP="00E56938">
      <w:pPr>
        <w:bidi w:val="0"/>
        <w:jc w:val="both"/>
        <w:rPr>
          <w:rFonts w:ascii="Arial" w:hAnsi="Arial" w:cs="Arial"/>
          <w:color w:val="000000"/>
        </w:rPr>
      </w:pPr>
    </w:p>
    <w:p w:rsidR="00E56938" w:rsidRPr="000B5D71" w:rsidP="008F1D94">
      <w:pPr>
        <w:bidi w:val="0"/>
        <w:ind w:firstLine="708"/>
        <w:jc w:val="both"/>
        <w:rPr>
          <w:rFonts w:ascii="Arial" w:hAnsi="Arial" w:cs="Arial"/>
          <w:color w:val="000000"/>
        </w:rPr>
      </w:pPr>
      <w:r w:rsidRPr="000B5D71">
        <w:rPr>
          <w:rFonts w:ascii="Arial" w:hAnsi="Arial" w:cs="Arial"/>
          <w:color w:val="000000"/>
        </w:rPr>
        <w:t>Ostatné odseky sa prečíslujú.</w:t>
      </w:r>
    </w:p>
    <w:p w:rsidR="00E56938" w:rsidRPr="000B5D71" w:rsidP="00254D02">
      <w:pPr>
        <w:bidi w:val="0"/>
        <w:jc w:val="both"/>
        <w:rPr>
          <w:rFonts w:ascii="Arial" w:hAnsi="Arial" w:cs="Arial"/>
          <w:color w:val="000000"/>
        </w:rPr>
      </w:pPr>
    </w:p>
    <w:p w:rsidR="008F1D94" w:rsidRPr="000B5D71" w:rsidP="008F1D94">
      <w:pPr>
        <w:numPr>
          <w:numId w:val="26"/>
        </w:numPr>
        <w:bidi w:val="0"/>
        <w:jc w:val="both"/>
        <w:rPr>
          <w:rFonts w:ascii="Arial" w:hAnsi="Arial" w:cs="Arial"/>
          <w:color w:val="000000"/>
        </w:rPr>
      </w:pPr>
      <w:r w:rsidRPr="000B5D71">
        <w:rPr>
          <w:rFonts w:ascii="Arial" w:hAnsi="Arial" w:cs="Arial"/>
          <w:color w:val="000000"/>
        </w:rPr>
        <w:t xml:space="preserve">v § 16 sa za odsek 8 vkladá odsek 9, ktorý znie: </w:t>
      </w:r>
    </w:p>
    <w:p w:rsidR="008F1D94" w:rsidRPr="000B5D71" w:rsidP="00254D02">
      <w:pPr>
        <w:bidi w:val="0"/>
        <w:jc w:val="both"/>
        <w:rPr>
          <w:rFonts w:ascii="Arial" w:hAnsi="Arial" w:cs="Arial"/>
          <w:color w:val="000000"/>
        </w:rPr>
      </w:pPr>
    </w:p>
    <w:p w:rsidR="008F1D94" w:rsidRPr="000B5D71" w:rsidP="004F4419">
      <w:pPr>
        <w:bidi w:val="0"/>
        <w:ind w:left="785"/>
        <w:jc w:val="both"/>
        <w:rPr>
          <w:rFonts w:ascii="Arial" w:hAnsi="Arial" w:cs="Arial"/>
          <w:color w:val="000000"/>
        </w:rPr>
      </w:pPr>
      <w:r w:rsidRPr="000B5D71">
        <w:rPr>
          <w:rFonts w:ascii="Arial" w:hAnsi="Arial" w:cs="Arial"/>
          <w:color w:val="000000"/>
        </w:rPr>
        <w:t>„(9) Preddavok na poistné</w:t>
      </w:r>
      <w:r w:rsidRPr="000B5D71" w:rsidR="00A9451A">
        <w:rPr>
          <w:rFonts w:ascii="Arial" w:hAnsi="Arial" w:cs="Arial"/>
          <w:color w:val="000000"/>
        </w:rPr>
        <w:t xml:space="preserve"> za samostatne zárobkovo činnú osobu, ktorá zaplatila živnostenskú licenciu poukáže správca dane </w:t>
      </w:r>
      <w:r w:rsidRPr="000B5D71">
        <w:rPr>
          <w:rFonts w:ascii="Arial" w:hAnsi="Arial" w:cs="Arial"/>
          <w:color w:val="000000"/>
        </w:rPr>
        <w:t xml:space="preserve">na účet zdravotnej poisťovne do 20. dňa </w:t>
      </w:r>
      <w:r w:rsidRPr="000B5D71" w:rsidR="00A9451A">
        <w:rPr>
          <w:rFonts w:ascii="Arial" w:hAnsi="Arial" w:cs="Arial"/>
          <w:color w:val="000000"/>
        </w:rPr>
        <w:t>od začiatku zdaňovacieho obdobia</w:t>
      </w:r>
      <w:r w:rsidRPr="000B5D71">
        <w:rPr>
          <w:rFonts w:ascii="Arial" w:hAnsi="Arial" w:cs="Arial"/>
          <w:color w:val="000000"/>
        </w:rPr>
        <w:t>.“.</w:t>
      </w:r>
    </w:p>
    <w:p w:rsidR="008F1D94" w:rsidRPr="000B5D71" w:rsidP="004F4419">
      <w:pPr>
        <w:bidi w:val="0"/>
        <w:ind w:left="785"/>
        <w:jc w:val="both"/>
        <w:rPr>
          <w:rFonts w:ascii="Arial" w:hAnsi="Arial" w:cs="Arial"/>
          <w:color w:val="000000"/>
        </w:rPr>
      </w:pPr>
    </w:p>
    <w:p w:rsidR="008F1D94" w:rsidRPr="000B5D71" w:rsidP="004F4419">
      <w:pPr>
        <w:bidi w:val="0"/>
        <w:ind w:left="785"/>
        <w:jc w:val="both"/>
        <w:rPr>
          <w:rFonts w:ascii="Arial" w:hAnsi="Arial" w:cs="Arial"/>
          <w:b/>
          <w:color w:val="000000"/>
        </w:rPr>
      </w:pPr>
    </w:p>
    <w:p w:rsidR="001664BA" w:rsidRPr="000B5D71" w:rsidP="00BC6581">
      <w:pPr>
        <w:bidi w:val="0"/>
        <w:jc w:val="center"/>
        <w:rPr>
          <w:rFonts w:ascii="Arial" w:hAnsi="Arial" w:cs="Arial"/>
          <w:b/>
          <w:color w:val="000000"/>
        </w:rPr>
      </w:pPr>
      <w:r w:rsidRPr="000B5D71">
        <w:rPr>
          <w:rFonts w:ascii="Arial" w:hAnsi="Arial" w:cs="Arial"/>
          <w:b/>
          <w:color w:val="000000"/>
        </w:rPr>
        <w:t>Čl. III</w:t>
      </w:r>
    </w:p>
    <w:p w:rsidR="00D9246E" w:rsidRPr="000B5D71" w:rsidP="00BC6581">
      <w:pPr>
        <w:pStyle w:val="BodyText2"/>
        <w:bidi w:val="0"/>
        <w:spacing w:after="0" w:line="240" w:lineRule="auto"/>
        <w:jc w:val="both"/>
        <w:rPr>
          <w:rFonts w:ascii="Arial" w:hAnsi="Arial" w:cs="Arial"/>
          <w:color w:val="000000"/>
        </w:rPr>
      </w:pPr>
      <w:r w:rsidRPr="000B5D71">
        <w:rPr>
          <w:rFonts w:ascii="Arial" w:hAnsi="Arial" w:cs="Arial"/>
          <w:color w:val="000000"/>
        </w:rPr>
        <w:t xml:space="preserve">  </w:t>
      </w:r>
    </w:p>
    <w:p w:rsidR="00D85B40" w:rsidRPr="000B5D71" w:rsidP="00E10001">
      <w:pPr>
        <w:pStyle w:val="BodyText2"/>
        <w:bidi w:val="0"/>
        <w:spacing w:line="240" w:lineRule="auto"/>
        <w:jc w:val="both"/>
        <w:rPr>
          <w:rFonts w:ascii="Arial" w:hAnsi="Arial" w:cs="Arial"/>
          <w:color w:val="000000"/>
        </w:rPr>
      </w:pPr>
      <w:r w:rsidRPr="00E10001">
        <w:rPr>
          <w:rFonts w:ascii="Arial" w:hAnsi="Arial" w:cs="Arial"/>
          <w:color w:val="000000"/>
        </w:rPr>
        <w:t>Zákon č. 461/2003 Z. z. o sociálnom poistení v znení zákona č. 551/2003 Z. z.,</w:t>
      </w:r>
      <w:r w:rsidRPr="000B5D71">
        <w:rPr>
          <w:rFonts w:ascii="Arial" w:hAnsi="Arial" w:cs="Arial"/>
          <w:color w:val="000000"/>
        </w:rPr>
        <w:t xml:space="preserve"> zákona č. 600/2003 Z. z., zákona č. 5/2004 Z. z., zákona č. 43/2004 Z. z., zákona    č. 186/2004 Z. z., zákona   č. 365/2004 Z. z., zákona č. 391/2004 Z. z., zákona č. 439/2004 </w:t>
      </w:r>
      <w:r w:rsidR="00E10001">
        <w:rPr>
          <w:rFonts w:ascii="Arial" w:hAnsi="Arial" w:cs="Arial"/>
          <w:color w:val="000000"/>
        </w:rPr>
        <w:t xml:space="preserve">. z., zákona </w:t>
      </w:r>
      <w:r w:rsidRPr="000B5D71">
        <w:rPr>
          <w:rFonts w:ascii="Arial" w:hAnsi="Arial" w:cs="Arial"/>
          <w:color w:val="000000"/>
        </w:rPr>
        <w:t>č. 523/2004 Z. z., zákona č. 721/2004 Z. z., zákona č. 82/2005 Z. z., zákona  č. 244/2005        Z. z., zákona č. 351/2005 Z. z., zákona č. 534/2005 Z. z., zá</w:t>
      </w:r>
      <w:r w:rsidR="00E10001">
        <w:rPr>
          <w:rFonts w:ascii="Arial" w:hAnsi="Arial" w:cs="Arial"/>
          <w:color w:val="000000"/>
        </w:rPr>
        <w:t xml:space="preserve">kona č. 584/2005 Z. z., zákona </w:t>
      </w:r>
      <w:r w:rsidRPr="000B5D71">
        <w:rPr>
          <w:rFonts w:ascii="Arial" w:hAnsi="Arial" w:cs="Arial"/>
          <w:color w:val="000000"/>
        </w:rPr>
        <w:t>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w:t>
      </w:r>
      <w:r w:rsidR="00E10001">
        <w:rPr>
          <w:rFonts w:ascii="Arial" w:hAnsi="Arial" w:cs="Arial"/>
          <w:color w:val="000000"/>
        </w:rPr>
        <w:t>2010 Z. z., zákona č. 403/2010</w:t>
      </w:r>
      <w:r w:rsidRPr="000B5D71">
        <w:rPr>
          <w:rFonts w:ascii="Arial" w:hAnsi="Arial" w:cs="Arial"/>
          <w:color w:val="000000"/>
        </w:rPr>
        <w:t xml:space="preserve"> Z. z., zákona č. 543/2010 Z. z., zákona č. 125/2011 Z. z., zákon</w:t>
      </w:r>
      <w:r w:rsidR="00E10001">
        <w:rPr>
          <w:rFonts w:ascii="Arial" w:hAnsi="Arial" w:cs="Arial"/>
          <w:color w:val="000000"/>
        </w:rPr>
        <w:t xml:space="preserve">a č. 223/2011 Z. z., zákona  </w:t>
      </w:r>
      <w:r w:rsidRPr="000B5D71">
        <w:rPr>
          <w:rFonts w:ascii="Arial" w:hAnsi="Arial" w:cs="Arial"/>
          <w:color w:val="000000"/>
        </w:rPr>
        <w:t>č. 250/2011 Z. z</w:t>
      </w:r>
      <w:r w:rsidRPr="000B5D71" w:rsidR="00B21EF3">
        <w:rPr>
          <w:rFonts w:ascii="Arial" w:hAnsi="Arial" w:cs="Arial"/>
          <w:color w:val="000000"/>
        </w:rPr>
        <w:t xml:space="preserve">., </w:t>
      </w:r>
      <w:r w:rsidRPr="000B5D71">
        <w:rPr>
          <w:rFonts w:ascii="Arial" w:hAnsi="Arial" w:cs="Arial"/>
          <w:color w:val="000000"/>
        </w:rPr>
        <w:t>zákona   č. 334/2011 Z. z.</w:t>
      </w:r>
      <w:r w:rsidR="00E10001">
        <w:rPr>
          <w:rFonts w:ascii="Arial" w:hAnsi="Arial" w:cs="Arial"/>
          <w:color w:val="000000"/>
        </w:rPr>
        <w:t xml:space="preserve">, </w:t>
      </w:r>
      <w:r w:rsidRPr="000B5D71" w:rsidR="00B21EF3">
        <w:rPr>
          <w:rFonts w:ascii="Arial" w:hAnsi="Arial" w:cs="Arial"/>
          <w:color w:val="000000"/>
        </w:rPr>
        <w:t>zákona   č. 69/2012 Z. z.</w:t>
      </w:r>
      <w:r w:rsidR="00E10001">
        <w:rPr>
          <w:rFonts w:ascii="Arial" w:hAnsi="Arial" w:cs="Arial"/>
          <w:color w:val="000000"/>
        </w:rPr>
        <w:t xml:space="preserve">, </w:t>
      </w:r>
      <w:r w:rsidRPr="000B5D71" w:rsidR="00E10001">
        <w:rPr>
          <w:rFonts w:ascii="Arial" w:hAnsi="Arial" w:cs="Arial"/>
          <w:color w:val="000000"/>
        </w:rPr>
        <w:t>zákona</w:t>
      </w:r>
      <w:r w:rsidR="00E10001">
        <w:rPr>
          <w:rFonts w:ascii="Arial" w:hAnsi="Arial" w:cs="Arial"/>
          <w:color w:val="000000"/>
        </w:rPr>
        <w:t xml:space="preserve"> </w:t>
      </w:r>
      <w:r w:rsidRPr="000B5D71" w:rsidR="00E10001">
        <w:rPr>
          <w:rFonts w:ascii="Arial" w:hAnsi="Arial" w:cs="Arial"/>
          <w:color w:val="000000"/>
        </w:rPr>
        <w:t xml:space="preserve"> č. </w:t>
      </w:r>
      <w:r w:rsidR="00E10001">
        <w:rPr>
          <w:rFonts w:ascii="Arial" w:hAnsi="Arial" w:cs="Arial"/>
          <w:color w:val="000000"/>
        </w:rPr>
        <w:t>252</w:t>
      </w:r>
      <w:r w:rsidRPr="000B5D71" w:rsidR="00E10001">
        <w:rPr>
          <w:rFonts w:ascii="Arial" w:hAnsi="Arial" w:cs="Arial"/>
          <w:color w:val="000000"/>
        </w:rPr>
        <w:t>/2012 Z. z.</w:t>
      </w:r>
      <w:r w:rsidR="00E10001">
        <w:rPr>
          <w:rFonts w:ascii="Arial" w:hAnsi="Arial" w:cs="Arial"/>
          <w:color w:val="000000"/>
        </w:rPr>
        <w:t xml:space="preserve">, </w:t>
      </w:r>
      <w:r w:rsidRPr="000B5D71" w:rsidR="00E10001">
        <w:rPr>
          <w:rFonts w:ascii="Arial" w:hAnsi="Arial" w:cs="Arial"/>
          <w:color w:val="000000"/>
        </w:rPr>
        <w:t>zákona</w:t>
      </w:r>
      <w:r w:rsidR="00E10001">
        <w:rPr>
          <w:rFonts w:ascii="Arial" w:hAnsi="Arial" w:cs="Arial"/>
          <w:color w:val="000000"/>
        </w:rPr>
        <w:t xml:space="preserve"> </w:t>
      </w:r>
      <w:r w:rsidRPr="000B5D71" w:rsidR="00E10001">
        <w:rPr>
          <w:rFonts w:ascii="Arial" w:hAnsi="Arial" w:cs="Arial"/>
          <w:color w:val="000000"/>
        </w:rPr>
        <w:t xml:space="preserve"> č. </w:t>
      </w:r>
      <w:r w:rsidR="00E10001">
        <w:rPr>
          <w:rFonts w:ascii="Arial" w:hAnsi="Arial" w:cs="Arial"/>
          <w:color w:val="000000"/>
        </w:rPr>
        <w:t>413</w:t>
      </w:r>
      <w:r w:rsidRPr="000B5D71" w:rsidR="00E10001">
        <w:rPr>
          <w:rFonts w:ascii="Arial" w:hAnsi="Arial" w:cs="Arial"/>
          <w:color w:val="000000"/>
        </w:rPr>
        <w:t>/2012 Z. z.</w:t>
      </w:r>
      <w:r w:rsidR="00E10001">
        <w:rPr>
          <w:rFonts w:ascii="Arial" w:hAnsi="Arial" w:cs="Arial"/>
          <w:color w:val="000000"/>
        </w:rPr>
        <w:t xml:space="preserve"> a </w:t>
      </w:r>
      <w:r w:rsidRPr="000B5D71" w:rsidR="00E10001">
        <w:rPr>
          <w:rFonts w:ascii="Arial" w:hAnsi="Arial" w:cs="Arial"/>
          <w:color w:val="000000"/>
        </w:rPr>
        <w:t>zákona</w:t>
      </w:r>
      <w:r w:rsidR="00E10001">
        <w:rPr>
          <w:rFonts w:ascii="Arial" w:hAnsi="Arial" w:cs="Arial"/>
          <w:color w:val="000000"/>
        </w:rPr>
        <w:t xml:space="preserve"> </w:t>
      </w:r>
      <w:r w:rsidRPr="000B5D71" w:rsidR="00E10001">
        <w:rPr>
          <w:rFonts w:ascii="Arial" w:hAnsi="Arial" w:cs="Arial"/>
          <w:color w:val="000000"/>
        </w:rPr>
        <w:t xml:space="preserve"> č. </w:t>
      </w:r>
      <w:r w:rsidR="00E10001">
        <w:rPr>
          <w:rFonts w:ascii="Arial" w:hAnsi="Arial" w:cs="Arial"/>
          <w:color w:val="000000"/>
        </w:rPr>
        <w:t>96/2013</w:t>
      </w:r>
      <w:r w:rsidRPr="000B5D71" w:rsidR="00E10001">
        <w:rPr>
          <w:rFonts w:ascii="Arial" w:hAnsi="Arial" w:cs="Arial"/>
          <w:color w:val="000000"/>
        </w:rPr>
        <w:t xml:space="preserve"> Z. z.</w:t>
      </w:r>
      <w:r w:rsidRPr="000B5D71" w:rsidR="00B21EF3">
        <w:rPr>
          <w:rFonts w:ascii="Arial" w:hAnsi="Arial" w:cs="Arial"/>
          <w:color w:val="000000"/>
        </w:rPr>
        <w:t xml:space="preserve"> </w:t>
      </w:r>
      <w:r w:rsidRPr="000B5D71">
        <w:rPr>
          <w:rFonts w:ascii="Arial" w:hAnsi="Arial" w:cs="Arial"/>
          <w:color w:val="000000"/>
        </w:rPr>
        <w:t xml:space="preserve"> sa  dopĺňa takto:</w:t>
      </w:r>
    </w:p>
    <w:p w:rsidR="00602970" w:rsidRPr="000B5D71" w:rsidP="00BC6581">
      <w:pPr>
        <w:pStyle w:val="BodyText2"/>
        <w:bidi w:val="0"/>
        <w:spacing w:after="0" w:line="240" w:lineRule="auto"/>
        <w:jc w:val="both"/>
        <w:rPr>
          <w:rFonts w:ascii="Arial" w:hAnsi="Arial" w:cs="Arial"/>
          <w:color w:val="000000"/>
        </w:rPr>
      </w:pPr>
    </w:p>
    <w:p w:rsidR="00F90B18" w:rsidP="00F90B18">
      <w:pPr>
        <w:numPr>
          <w:numId w:val="33"/>
        </w:numPr>
        <w:bidi w:val="0"/>
        <w:jc w:val="both"/>
        <w:rPr>
          <w:rFonts w:ascii="Arial" w:hAnsi="Arial" w:cs="Arial"/>
          <w:color w:val="000000"/>
        </w:rPr>
      </w:pPr>
      <w:r w:rsidRPr="000B5D71">
        <w:rPr>
          <w:rFonts w:ascii="Arial" w:hAnsi="Arial" w:cs="Arial"/>
          <w:color w:val="000000"/>
        </w:rPr>
        <w:t xml:space="preserve">v § </w:t>
      </w:r>
      <w:r>
        <w:rPr>
          <w:rFonts w:ascii="Arial" w:hAnsi="Arial" w:cs="Arial"/>
          <w:color w:val="000000"/>
        </w:rPr>
        <w:t>21</w:t>
      </w:r>
      <w:r w:rsidRPr="000B5D71">
        <w:rPr>
          <w:rFonts w:ascii="Arial" w:hAnsi="Arial" w:cs="Arial"/>
          <w:color w:val="000000"/>
        </w:rPr>
        <w:t xml:space="preserve"> </w:t>
      </w:r>
      <w:r>
        <w:rPr>
          <w:rFonts w:ascii="Arial" w:hAnsi="Arial" w:cs="Arial"/>
          <w:color w:val="000000"/>
        </w:rPr>
        <w:t xml:space="preserve">odsek 1 </w:t>
      </w:r>
      <w:r w:rsidRPr="000B5D71">
        <w:rPr>
          <w:rFonts w:ascii="Arial" w:hAnsi="Arial" w:cs="Arial"/>
          <w:color w:val="000000"/>
        </w:rPr>
        <w:t>znie:</w:t>
      </w:r>
    </w:p>
    <w:p w:rsidR="00F90B18" w:rsidP="00F90B18">
      <w:pPr>
        <w:bidi w:val="0"/>
        <w:ind w:left="720"/>
        <w:jc w:val="both"/>
        <w:rPr>
          <w:rFonts w:ascii="Arial" w:hAnsi="Arial" w:cs="Arial"/>
          <w:color w:val="000000"/>
        </w:rPr>
      </w:pPr>
    </w:p>
    <w:p w:rsidR="00F90B18" w:rsidRPr="000B5D71" w:rsidP="00F90B18">
      <w:pPr>
        <w:bidi w:val="0"/>
        <w:ind w:left="720"/>
        <w:jc w:val="both"/>
        <w:rPr>
          <w:rFonts w:ascii="Arial" w:hAnsi="Arial" w:cs="Arial"/>
          <w:color w:val="000000"/>
        </w:rPr>
      </w:pPr>
      <w:r>
        <w:rPr>
          <w:rFonts w:ascii="Arial" w:hAnsi="Arial" w:cs="Arial"/>
          <w:color w:val="000000"/>
        </w:rPr>
        <w:t>„</w:t>
      </w:r>
      <w:r w:rsidRPr="00F90B18">
        <w:rPr>
          <w:rFonts w:ascii="Arial" w:hAnsi="Arial" w:cs="Arial"/>
          <w:color w:val="000000"/>
        </w:rPr>
        <w:t>(1) Povinné nemocenské poistenie a povinné dôchodkové poistenie samostatne zárobkovo činnej osobe vzniká ak výnos súvisiaci s podnikaním a s inou samostatnou zárobkovou činnosťou bol vyšší ako vymeriavací základ uvedený v § 138 ods. 5, a zaniká ak výnos súvisiaci s podnikaním a s inou samostatnou zárobkovou činnosťou nebol vyšší ako vymeriavací základ uvedený v § 138 ods. 5, ak tento zákon neustanovuje inak.</w:t>
      </w:r>
      <w:r>
        <w:rPr>
          <w:rFonts w:ascii="Arial" w:hAnsi="Arial" w:cs="Arial"/>
          <w:color w:val="000000"/>
        </w:rPr>
        <w:t>“.</w:t>
      </w:r>
      <w:r w:rsidRPr="000B5D71">
        <w:rPr>
          <w:rFonts w:ascii="Arial" w:hAnsi="Arial" w:cs="Arial"/>
          <w:color w:val="000000"/>
        </w:rPr>
        <w:t xml:space="preserve"> </w:t>
      </w:r>
    </w:p>
    <w:p w:rsidR="00F90B18" w:rsidP="00F90B18">
      <w:pPr>
        <w:bidi w:val="0"/>
        <w:jc w:val="both"/>
        <w:rPr>
          <w:rFonts w:ascii="Arial" w:hAnsi="Arial" w:cs="Arial"/>
          <w:b/>
          <w:color w:val="000000"/>
        </w:rPr>
      </w:pPr>
    </w:p>
    <w:p w:rsidR="00A0095A" w:rsidP="00A0095A">
      <w:pPr>
        <w:numPr>
          <w:numId w:val="33"/>
        </w:numPr>
        <w:bidi w:val="0"/>
        <w:jc w:val="both"/>
        <w:rPr>
          <w:rFonts w:ascii="Arial" w:hAnsi="Arial" w:cs="Arial"/>
          <w:color w:val="000000"/>
        </w:rPr>
      </w:pPr>
      <w:r>
        <w:rPr>
          <w:rFonts w:ascii="Arial" w:hAnsi="Arial" w:cs="Arial"/>
          <w:color w:val="000000"/>
        </w:rPr>
        <w:t>vypúšťa</w:t>
      </w:r>
      <w:r w:rsidR="00BD4A65">
        <w:rPr>
          <w:rFonts w:ascii="Arial" w:hAnsi="Arial" w:cs="Arial"/>
          <w:color w:val="000000"/>
        </w:rPr>
        <w:t>jú sa odseky 2 a 3</w:t>
      </w:r>
    </w:p>
    <w:p w:rsidR="00A0095A" w:rsidP="00A0095A">
      <w:pPr>
        <w:bidi w:val="0"/>
        <w:ind w:left="720"/>
        <w:jc w:val="both"/>
        <w:rPr>
          <w:rFonts w:ascii="Arial" w:hAnsi="Arial" w:cs="Arial"/>
          <w:color w:val="000000"/>
        </w:rPr>
      </w:pPr>
    </w:p>
    <w:p w:rsidR="00A0095A" w:rsidP="00BD4A65">
      <w:pPr>
        <w:bidi w:val="0"/>
        <w:ind w:left="720"/>
        <w:jc w:val="both"/>
        <w:rPr>
          <w:rFonts w:ascii="Arial" w:hAnsi="Arial" w:cs="Arial"/>
          <w:color w:val="000000"/>
        </w:rPr>
      </w:pPr>
      <w:r w:rsidR="00BD4A65">
        <w:rPr>
          <w:rFonts w:ascii="Arial" w:hAnsi="Arial" w:cs="Arial"/>
          <w:color w:val="000000"/>
        </w:rPr>
        <w:t>ostatné odseky sa prečíslujú</w:t>
      </w:r>
    </w:p>
    <w:p w:rsidR="00F90B18" w:rsidP="00F90B18">
      <w:pPr>
        <w:bidi w:val="0"/>
        <w:ind w:left="720"/>
        <w:jc w:val="both"/>
        <w:rPr>
          <w:rFonts w:ascii="Arial" w:hAnsi="Arial" w:cs="Arial"/>
          <w:color w:val="000000"/>
        </w:rPr>
      </w:pPr>
    </w:p>
    <w:p w:rsidR="00AF17FC" w:rsidRPr="000B5D71" w:rsidP="00AF17FC">
      <w:pPr>
        <w:numPr>
          <w:numId w:val="33"/>
        </w:numPr>
        <w:bidi w:val="0"/>
        <w:jc w:val="both"/>
        <w:rPr>
          <w:rFonts w:ascii="Arial" w:hAnsi="Arial" w:cs="Arial"/>
          <w:color w:val="000000"/>
        </w:rPr>
      </w:pPr>
      <w:r w:rsidRPr="000B5D71">
        <w:rPr>
          <w:rFonts w:ascii="Arial" w:hAnsi="Arial" w:cs="Arial"/>
          <w:color w:val="000000"/>
        </w:rPr>
        <w:t xml:space="preserve">v § 138 sa za odsek 5 vkladá nový odsek 6, ktorý znie: </w:t>
      </w:r>
    </w:p>
    <w:p w:rsidR="00AF17FC" w:rsidRPr="000B5D71" w:rsidP="00AF17FC">
      <w:pPr>
        <w:bidi w:val="0"/>
        <w:jc w:val="both"/>
        <w:rPr>
          <w:rFonts w:ascii="Arial" w:hAnsi="Arial" w:cs="Arial"/>
          <w:b/>
          <w:color w:val="000000"/>
        </w:rPr>
      </w:pPr>
    </w:p>
    <w:p w:rsidR="00AF17FC" w:rsidRPr="000B5D71" w:rsidP="00AF17FC">
      <w:pPr>
        <w:bidi w:val="0"/>
        <w:ind w:left="708"/>
        <w:rPr>
          <w:rFonts w:ascii="Arial" w:hAnsi="Arial" w:cs="Arial"/>
          <w:color w:val="000000"/>
        </w:rPr>
      </w:pPr>
      <w:r w:rsidRPr="000B5D71">
        <w:rPr>
          <w:rFonts w:ascii="Arial" w:hAnsi="Arial" w:cs="Arial"/>
          <w:color w:val="000000"/>
        </w:rPr>
        <w:t>„(</w:t>
      </w:r>
      <w:r w:rsidRPr="000B5D71" w:rsidR="00D12C92">
        <w:rPr>
          <w:rFonts w:ascii="Arial" w:hAnsi="Arial" w:cs="Arial"/>
          <w:color w:val="000000"/>
        </w:rPr>
        <w:t>6</w:t>
      </w:r>
      <w:r w:rsidRPr="000B5D71">
        <w:rPr>
          <w:rFonts w:ascii="Arial" w:hAnsi="Arial" w:cs="Arial"/>
          <w:color w:val="000000"/>
        </w:rPr>
        <w:t xml:space="preserve">) </w:t>
      </w:r>
      <w:r w:rsidRPr="000B5D71" w:rsidR="00FE0887">
        <w:rPr>
          <w:rFonts w:ascii="Arial" w:hAnsi="Arial" w:cs="Arial"/>
          <w:color w:val="000000"/>
        </w:rPr>
        <w:t xml:space="preserve">Ak samostatne zárobkovo činná osoba zaplatila živnostenskú licenciu, vymeriavací základ </w:t>
      </w:r>
      <w:r w:rsidRPr="000B5D71" w:rsidR="005A5D17">
        <w:rPr>
          <w:rFonts w:ascii="Arial" w:hAnsi="Arial" w:cs="Arial"/>
          <w:color w:val="000000"/>
        </w:rPr>
        <w:t>na platenie poistného na nemocenské poistenie, dôchodkové poistenie a poistenie do rezervného fondu solidarity</w:t>
      </w:r>
      <w:r w:rsidRPr="000B5D71" w:rsidR="00D12C92">
        <w:rPr>
          <w:rFonts w:ascii="Arial" w:hAnsi="Arial" w:cs="Arial"/>
          <w:color w:val="000000"/>
        </w:rPr>
        <w:t xml:space="preserve"> </w:t>
      </w:r>
      <w:r w:rsidRPr="000B5D71" w:rsidR="00FE0887">
        <w:rPr>
          <w:rFonts w:ascii="Arial" w:hAnsi="Arial" w:cs="Arial"/>
          <w:color w:val="000000"/>
        </w:rPr>
        <w:t>je vo výške 50% všeobecného vymeriavacieho základu za kalendárny rok, ktorý dva roky predchádza kalendárnemu roku,</w:t>
      </w:r>
      <w:r w:rsidRPr="000B5D71" w:rsidR="005A5D17">
        <w:rPr>
          <w:rFonts w:ascii="Arial" w:hAnsi="Arial" w:cs="Arial"/>
          <w:color w:val="000000"/>
        </w:rPr>
        <w:t xml:space="preserve"> </w:t>
      </w:r>
      <w:r w:rsidRPr="000B5D71" w:rsidR="00FE0887">
        <w:rPr>
          <w:rFonts w:ascii="Arial" w:hAnsi="Arial" w:cs="Arial"/>
          <w:color w:val="000000"/>
        </w:rPr>
        <w:t>za ktorý sa platí poistné</w:t>
      </w:r>
      <w:r w:rsidRPr="000B5D71">
        <w:rPr>
          <w:rFonts w:ascii="Arial" w:hAnsi="Arial" w:cs="Arial"/>
          <w:color w:val="000000"/>
        </w:rPr>
        <w:t>“.</w:t>
      </w:r>
    </w:p>
    <w:p w:rsidR="00AF17FC" w:rsidRPr="000B5D71" w:rsidP="00AF17FC">
      <w:pPr>
        <w:bidi w:val="0"/>
        <w:jc w:val="both"/>
        <w:rPr>
          <w:rFonts w:ascii="Arial" w:hAnsi="Arial" w:cs="Arial"/>
          <w:color w:val="000000"/>
        </w:rPr>
      </w:pPr>
    </w:p>
    <w:p w:rsidR="00AF17FC" w:rsidRPr="000B5D71" w:rsidP="00AF17FC">
      <w:pPr>
        <w:bidi w:val="0"/>
        <w:ind w:firstLine="708"/>
        <w:jc w:val="both"/>
        <w:rPr>
          <w:rFonts w:ascii="Arial" w:hAnsi="Arial" w:cs="Arial"/>
          <w:color w:val="000000"/>
        </w:rPr>
      </w:pPr>
      <w:r w:rsidRPr="000B5D71">
        <w:rPr>
          <w:rFonts w:ascii="Arial" w:hAnsi="Arial" w:cs="Arial"/>
          <w:color w:val="000000"/>
        </w:rPr>
        <w:t>Ostatné odseky sa prečíslujú.</w:t>
      </w:r>
    </w:p>
    <w:p w:rsidR="0048687E" w:rsidRPr="000B5D71" w:rsidP="00BC6581">
      <w:pPr>
        <w:pStyle w:val="BodyText2"/>
        <w:bidi w:val="0"/>
        <w:spacing w:after="0" w:line="240" w:lineRule="auto"/>
        <w:jc w:val="both"/>
        <w:rPr>
          <w:rFonts w:ascii="Arial" w:hAnsi="Arial" w:cs="Arial"/>
          <w:color w:val="000000"/>
        </w:rPr>
      </w:pPr>
    </w:p>
    <w:p w:rsidR="00FE0887" w:rsidRPr="000B5D71" w:rsidP="00FE0887">
      <w:pPr>
        <w:numPr>
          <w:numId w:val="33"/>
        </w:numPr>
        <w:bidi w:val="0"/>
        <w:jc w:val="both"/>
        <w:rPr>
          <w:rFonts w:ascii="Arial" w:hAnsi="Arial" w:cs="Arial"/>
          <w:color w:val="000000"/>
        </w:rPr>
      </w:pPr>
      <w:r w:rsidRPr="000B5D71">
        <w:rPr>
          <w:rFonts w:ascii="Arial" w:hAnsi="Arial" w:cs="Arial"/>
          <w:color w:val="000000"/>
        </w:rPr>
        <w:t xml:space="preserve">v § 142 sa za odsek 1 vkladá nový odsek </w:t>
      </w:r>
      <w:r w:rsidRPr="000B5D71" w:rsidR="00D12C92">
        <w:rPr>
          <w:rFonts w:ascii="Arial" w:hAnsi="Arial" w:cs="Arial"/>
          <w:color w:val="000000"/>
        </w:rPr>
        <w:t>2</w:t>
      </w:r>
      <w:r w:rsidRPr="000B5D71">
        <w:rPr>
          <w:rFonts w:ascii="Arial" w:hAnsi="Arial" w:cs="Arial"/>
          <w:color w:val="000000"/>
        </w:rPr>
        <w:t xml:space="preserve">, ktorý znie: </w:t>
      </w:r>
    </w:p>
    <w:p w:rsidR="00FE0887" w:rsidRPr="000B5D71" w:rsidP="00FE0887">
      <w:pPr>
        <w:bidi w:val="0"/>
        <w:jc w:val="both"/>
        <w:rPr>
          <w:rFonts w:ascii="Arial" w:hAnsi="Arial" w:cs="Arial"/>
          <w:b/>
          <w:color w:val="000000"/>
        </w:rPr>
      </w:pPr>
    </w:p>
    <w:p w:rsidR="00FE0887" w:rsidRPr="000B5D71" w:rsidP="00FE0887">
      <w:pPr>
        <w:bidi w:val="0"/>
        <w:ind w:left="708"/>
        <w:rPr>
          <w:rFonts w:ascii="Arial" w:hAnsi="Arial" w:cs="Arial"/>
          <w:color w:val="000000"/>
        </w:rPr>
      </w:pPr>
      <w:r w:rsidRPr="000B5D71">
        <w:rPr>
          <w:rFonts w:ascii="Arial" w:hAnsi="Arial" w:cs="Arial"/>
          <w:color w:val="000000"/>
        </w:rPr>
        <w:t>„(</w:t>
      </w:r>
      <w:r w:rsidRPr="000B5D71" w:rsidR="00D12C92">
        <w:rPr>
          <w:rFonts w:ascii="Arial" w:hAnsi="Arial" w:cs="Arial"/>
          <w:color w:val="000000"/>
        </w:rPr>
        <w:t>2</w:t>
      </w:r>
      <w:r w:rsidRPr="000B5D71">
        <w:rPr>
          <w:rFonts w:ascii="Arial" w:hAnsi="Arial" w:cs="Arial"/>
          <w:color w:val="000000"/>
        </w:rPr>
        <w:t>) Ak samostatne zárobkovo činná osoba zaplatila živnostenskú licenciu, poistné sa platí na 12 mesiacov vopred.“.</w:t>
      </w:r>
    </w:p>
    <w:p w:rsidR="000B7174" w:rsidRPr="000B5D71" w:rsidP="00BC6581">
      <w:pPr>
        <w:pStyle w:val="BodyText2"/>
        <w:bidi w:val="0"/>
        <w:spacing w:after="0" w:line="240" w:lineRule="auto"/>
        <w:jc w:val="both"/>
        <w:rPr>
          <w:rFonts w:ascii="Arial" w:hAnsi="Arial" w:cs="Arial"/>
          <w:color w:val="000000"/>
        </w:rPr>
      </w:pPr>
    </w:p>
    <w:p w:rsidR="00D12C92" w:rsidRPr="000B5D71" w:rsidP="00D12C92">
      <w:pPr>
        <w:bidi w:val="0"/>
        <w:ind w:firstLine="708"/>
        <w:jc w:val="both"/>
        <w:rPr>
          <w:rFonts w:ascii="Arial" w:hAnsi="Arial" w:cs="Arial"/>
          <w:color w:val="000000"/>
        </w:rPr>
      </w:pPr>
      <w:r w:rsidRPr="000B5D71">
        <w:rPr>
          <w:rFonts w:ascii="Arial" w:hAnsi="Arial" w:cs="Arial"/>
          <w:color w:val="000000"/>
        </w:rPr>
        <w:t>Ostatné odseky sa prečíslujú.</w:t>
      </w:r>
    </w:p>
    <w:p w:rsidR="00AF17FC" w:rsidRPr="000B5D71" w:rsidP="00BC6581">
      <w:pPr>
        <w:pStyle w:val="BodyText2"/>
        <w:bidi w:val="0"/>
        <w:spacing w:after="0" w:line="240" w:lineRule="auto"/>
        <w:jc w:val="both"/>
        <w:rPr>
          <w:rFonts w:ascii="Arial" w:hAnsi="Arial" w:cs="Arial"/>
          <w:color w:val="000000"/>
        </w:rPr>
      </w:pPr>
    </w:p>
    <w:p w:rsidR="00D12C92" w:rsidRPr="000B5D71" w:rsidP="00D12C92">
      <w:pPr>
        <w:numPr>
          <w:numId w:val="33"/>
        </w:numPr>
        <w:bidi w:val="0"/>
        <w:jc w:val="both"/>
        <w:rPr>
          <w:rFonts w:ascii="Arial" w:hAnsi="Arial" w:cs="Arial"/>
          <w:color w:val="000000"/>
        </w:rPr>
      </w:pPr>
      <w:r w:rsidRPr="000B5D71">
        <w:rPr>
          <w:rFonts w:ascii="Arial" w:hAnsi="Arial" w:cs="Arial"/>
          <w:color w:val="000000"/>
        </w:rPr>
        <w:t xml:space="preserve">v § 143 sa za odsek 1 vkladá nový odsek 2, ktorý znie: </w:t>
      </w:r>
    </w:p>
    <w:p w:rsidR="00D12C92" w:rsidRPr="000B5D71" w:rsidP="00D12C92">
      <w:pPr>
        <w:bidi w:val="0"/>
        <w:jc w:val="both"/>
        <w:rPr>
          <w:rFonts w:ascii="Arial" w:hAnsi="Arial" w:cs="Arial"/>
          <w:b/>
          <w:color w:val="000000"/>
        </w:rPr>
      </w:pPr>
    </w:p>
    <w:p w:rsidR="00D12C92" w:rsidRPr="000B5D71" w:rsidP="00D12C92">
      <w:pPr>
        <w:bidi w:val="0"/>
        <w:ind w:left="708"/>
        <w:rPr>
          <w:rFonts w:ascii="Arial" w:hAnsi="Arial" w:cs="Arial"/>
          <w:color w:val="000000"/>
        </w:rPr>
      </w:pPr>
      <w:r w:rsidRPr="000B5D71">
        <w:rPr>
          <w:rFonts w:ascii="Arial" w:hAnsi="Arial" w:cs="Arial"/>
          <w:color w:val="000000"/>
        </w:rPr>
        <w:t xml:space="preserve">„(2) </w:t>
      </w:r>
      <w:r w:rsidRPr="000B5D71" w:rsidR="0048687E">
        <w:rPr>
          <w:rFonts w:ascii="Arial" w:hAnsi="Arial" w:cs="Arial"/>
          <w:color w:val="000000"/>
        </w:rPr>
        <w:t>Preddavok na poistné za samostatne zárobkovo činnú osobu, ktorá zaplatila živnostenskú licenciu poukáže správca dane na účet Sociálnej poisťovne do 20. dňa od začiatku zdaňovacieho obdobia.</w:t>
      </w:r>
      <w:r w:rsidRPr="000B5D71">
        <w:rPr>
          <w:rFonts w:ascii="Arial" w:hAnsi="Arial" w:cs="Arial"/>
          <w:color w:val="000000"/>
        </w:rPr>
        <w:t>“.</w:t>
      </w:r>
    </w:p>
    <w:p w:rsidR="00D12C92" w:rsidRPr="000B5D71" w:rsidP="00D12C92">
      <w:pPr>
        <w:pStyle w:val="BodyText2"/>
        <w:bidi w:val="0"/>
        <w:spacing w:after="0" w:line="240" w:lineRule="auto"/>
        <w:jc w:val="both"/>
        <w:rPr>
          <w:rFonts w:ascii="Arial" w:hAnsi="Arial" w:cs="Arial"/>
          <w:color w:val="000000"/>
        </w:rPr>
      </w:pPr>
    </w:p>
    <w:p w:rsidR="00D12C92" w:rsidRPr="000B5D71" w:rsidP="00D12C92">
      <w:pPr>
        <w:bidi w:val="0"/>
        <w:ind w:firstLine="708"/>
        <w:jc w:val="both"/>
        <w:rPr>
          <w:rFonts w:ascii="Arial" w:hAnsi="Arial" w:cs="Arial"/>
          <w:color w:val="000000"/>
        </w:rPr>
      </w:pPr>
      <w:r w:rsidRPr="000B5D71">
        <w:rPr>
          <w:rFonts w:ascii="Arial" w:hAnsi="Arial" w:cs="Arial"/>
          <w:color w:val="000000"/>
        </w:rPr>
        <w:t>Ostatné odseky sa prečíslujú.</w:t>
      </w:r>
    </w:p>
    <w:p w:rsidR="00D12C92" w:rsidRPr="000B5D71" w:rsidP="00BC6581">
      <w:pPr>
        <w:pStyle w:val="BodyText2"/>
        <w:bidi w:val="0"/>
        <w:spacing w:after="0" w:line="240" w:lineRule="auto"/>
        <w:jc w:val="both"/>
        <w:rPr>
          <w:rFonts w:ascii="Arial" w:hAnsi="Arial" w:cs="Arial"/>
          <w:color w:val="000000"/>
        </w:rPr>
      </w:pPr>
    </w:p>
    <w:p w:rsidR="00AF17FC" w:rsidRPr="000B5D71" w:rsidP="00BC6581">
      <w:pPr>
        <w:pStyle w:val="BodyText2"/>
        <w:bidi w:val="0"/>
        <w:spacing w:after="0" w:line="240" w:lineRule="auto"/>
        <w:jc w:val="both"/>
        <w:rPr>
          <w:rFonts w:ascii="Arial" w:hAnsi="Arial" w:cs="Arial"/>
          <w:color w:val="000000"/>
        </w:rPr>
      </w:pPr>
    </w:p>
    <w:p w:rsidR="00602970" w:rsidRPr="000B5D71" w:rsidP="00602970">
      <w:pPr>
        <w:bidi w:val="0"/>
        <w:jc w:val="center"/>
        <w:rPr>
          <w:rFonts w:ascii="Arial" w:hAnsi="Arial" w:cs="Arial"/>
          <w:b/>
          <w:color w:val="000000"/>
        </w:rPr>
      </w:pPr>
      <w:r w:rsidRPr="000B5D71">
        <w:rPr>
          <w:rFonts w:ascii="Arial" w:hAnsi="Arial" w:cs="Arial"/>
          <w:b/>
          <w:color w:val="000000"/>
        </w:rPr>
        <w:t>Čl. IV</w:t>
      </w:r>
    </w:p>
    <w:p w:rsidR="00602970" w:rsidRPr="000B5D71" w:rsidP="00BC6581">
      <w:pPr>
        <w:pStyle w:val="BodyText2"/>
        <w:bidi w:val="0"/>
        <w:spacing w:after="0" w:line="240" w:lineRule="auto"/>
        <w:jc w:val="both"/>
        <w:rPr>
          <w:rFonts w:ascii="Arial" w:hAnsi="Arial" w:cs="Arial"/>
          <w:color w:val="000000"/>
        </w:rPr>
      </w:pPr>
    </w:p>
    <w:p w:rsidR="00DA60FD" w:rsidRPr="000B5D71" w:rsidP="00DA60FD">
      <w:pPr>
        <w:tabs>
          <w:tab w:val="left" w:pos="567"/>
          <w:tab w:val="left" w:pos="709"/>
        </w:tabs>
        <w:bidi w:val="0"/>
        <w:jc w:val="both"/>
        <w:rPr>
          <w:rFonts w:ascii="Arial" w:hAnsi="Arial" w:cs="Arial"/>
          <w:color w:val="000000"/>
        </w:rPr>
      </w:pPr>
      <w:r w:rsidRPr="000B5D71">
        <w:rPr>
          <w:rFonts w:ascii="Arial" w:hAnsi="Arial" w:cs="Arial"/>
          <w:color w:val="000000"/>
        </w:rPr>
        <w:tab/>
      </w:r>
      <w:r w:rsidRPr="007E090B">
        <w:rPr>
          <w:rFonts w:ascii="Arial" w:hAnsi="Arial" w:cs="Arial"/>
          <w:color w:val="000000"/>
        </w:rPr>
        <w:t>Zákon č. 595/2003 Z. z. o dani z príjmov v znení zákona č. 43/2004 Z. z.,</w:t>
      </w:r>
      <w:r w:rsidRPr="000B5D71">
        <w:rPr>
          <w:rFonts w:ascii="Arial" w:hAnsi="Arial" w:cs="Arial"/>
          <w:color w:val="000000"/>
        </w:rPr>
        <w:t xml:space="preserve">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w:t>
      </w:r>
      <w:r w:rsidR="00856513">
        <w:rPr>
          <w:rFonts w:ascii="Arial" w:hAnsi="Arial" w:cs="Arial"/>
          <w:color w:val="000000"/>
        </w:rPr>
        <w:t xml:space="preserve"> </w:t>
      </w:r>
      <w:r w:rsidRPr="000B5D71">
        <w:rPr>
          <w:rFonts w:ascii="Arial" w:hAnsi="Arial" w:cs="Arial"/>
          <w:color w:val="000000"/>
        </w:rPr>
        <w:t>zákona č. 548/2011 Z. z.,  zákona č. 6</w:t>
      </w:r>
      <w:r w:rsidRPr="000B5D71" w:rsidR="00B21EF3">
        <w:rPr>
          <w:rFonts w:ascii="Arial" w:hAnsi="Arial" w:cs="Arial"/>
          <w:color w:val="000000"/>
        </w:rPr>
        <w:t>9</w:t>
      </w:r>
      <w:r w:rsidRPr="000B5D71">
        <w:rPr>
          <w:rFonts w:ascii="Arial" w:hAnsi="Arial" w:cs="Arial"/>
          <w:color w:val="000000"/>
        </w:rPr>
        <w:t>/2012 Z. z.</w:t>
      </w:r>
      <w:r w:rsidR="00856513">
        <w:rPr>
          <w:rFonts w:ascii="Arial" w:hAnsi="Arial" w:cs="Arial"/>
          <w:color w:val="000000"/>
        </w:rPr>
        <w:t>,</w:t>
      </w:r>
      <w:r w:rsidRPr="000B5D71">
        <w:rPr>
          <w:rFonts w:ascii="Arial" w:hAnsi="Arial" w:cs="Arial"/>
          <w:color w:val="000000"/>
        </w:rPr>
        <w:t xml:space="preserve"> zákona </w:t>
      </w:r>
      <w:r w:rsidR="009011C1">
        <w:rPr>
          <w:rFonts w:ascii="Arial" w:hAnsi="Arial" w:cs="Arial"/>
          <w:color w:val="000000"/>
        </w:rPr>
        <w:t xml:space="preserve">č. </w:t>
      </w:r>
      <w:r w:rsidR="00856513">
        <w:rPr>
          <w:rFonts w:ascii="Arial" w:hAnsi="Arial" w:cs="Arial"/>
          <w:color w:val="000000"/>
        </w:rPr>
        <w:t>188</w:t>
      </w:r>
      <w:r w:rsidRPr="000B5D71">
        <w:rPr>
          <w:rFonts w:ascii="Arial" w:hAnsi="Arial" w:cs="Arial"/>
          <w:color w:val="000000"/>
        </w:rPr>
        <w:t>/2012</w:t>
      </w:r>
      <w:r w:rsidR="00856513">
        <w:rPr>
          <w:rFonts w:ascii="Arial" w:hAnsi="Arial" w:cs="Arial"/>
          <w:color w:val="000000"/>
        </w:rPr>
        <w:t xml:space="preserve"> Z. z., </w:t>
      </w:r>
      <w:r w:rsidRPr="000B5D71" w:rsidR="00856513">
        <w:rPr>
          <w:rFonts w:ascii="Arial" w:hAnsi="Arial" w:cs="Arial"/>
          <w:color w:val="000000"/>
        </w:rPr>
        <w:t xml:space="preserve">zákona </w:t>
      </w:r>
      <w:r w:rsidR="009011C1">
        <w:rPr>
          <w:rFonts w:ascii="Arial" w:hAnsi="Arial" w:cs="Arial"/>
          <w:color w:val="000000"/>
        </w:rPr>
        <w:t xml:space="preserve">č. </w:t>
      </w:r>
      <w:r w:rsidR="00856513">
        <w:rPr>
          <w:rFonts w:ascii="Arial" w:hAnsi="Arial" w:cs="Arial"/>
          <w:color w:val="000000"/>
        </w:rPr>
        <w:t>18</w:t>
      </w:r>
      <w:r w:rsidR="009011C1">
        <w:rPr>
          <w:rFonts w:ascii="Arial" w:hAnsi="Arial" w:cs="Arial"/>
          <w:color w:val="000000"/>
        </w:rPr>
        <w:t>9</w:t>
      </w:r>
      <w:r w:rsidRPr="000B5D71" w:rsidR="00856513">
        <w:rPr>
          <w:rFonts w:ascii="Arial" w:hAnsi="Arial" w:cs="Arial"/>
          <w:color w:val="000000"/>
        </w:rPr>
        <w:t>/2012</w:t>
      </w:r>
      <w:r w:rsidR="00856513">
        <w:rPr>
          <w:rFonts w:ascii="Arial" w:hAnsi="Arial" w:cs="Arial"/>
          <w:color w:val="000000"/>
        </w:rPr>
        <w:t xml:space="preserve"> Z. z.</w:t>
      </w:r>
      <w:r w:rsidR="009011C1">
        <w:rPr>
          <w:rFonts w:ascii="Arial" w:hAnsi="Arial" w:cs="Arial"/>
          <w:color w:val="000000"/>
        </w:rPr>
        <w:t xml:space="preserve">, </w:t>
      </w:r>
      <w:r w:rsidRPr="000B5D71" w:rsidR="009011C1">
        <w:rPr>
          <w:rFonts w:ascii="Arial" w:hAnsi="Arial" w:cs="Arial"/>
          <w:color w:val="000000"/>
        </w:rPr>
        <w:t xml:space="preserve">zákona </w:t>
      </w:r>
      <w:r w:rsidR="009011C1">
        <w:rPr>
          <w:rFonts w:ascii="Arial" w:hAnsi="Arial" w:cs="Arial"/>
          <w:color w:val="000000"/>
        </w:rPr>
        <w:t>č. 252</w:t>
      </w:r>
      <w:r w:rsidRPr="000B5D71" w:rsidR="009011C1">
        <w:rPr>
          <w:rFonts w:ascii="Arial" w:hAnsi="Arial" w:cs="Arial"/>
          <w:color w:val="000000"/>
        </w:rPr>
        <w:t>/2012</w:t>
      </w:r>
      <w:r w:rsidR="009011C1">
        <w:rPr>
          <w:rFonts w:ascii="Arial" w:hAnsi="Arial" w:cs="Arial"/>
          <w:color w:val="000000"/>
        </w:rPr>
        <w:t xml:space="preserve"> Z. z., </w:t>
      </w:r>
      <w:r w:rsidRPr="000B5D71" w:rsidR="009011C1">
        <w:rPr>
          <w:rFonts w:ascii="Arial" w:hAnsi="Arial" w:cs="Arial"/>
          <w:color w:val="000000"/>
        </w:rPr>
        <w:t xml:space="preserve">zákona </w:t>
      </w:r>
      <w:r w:rsidR="009011C1">
        <w:rPr>
          <w:rFonts w:ascii="Arial" w:hAnsi="Arial" w:cs="Arial"/>
          <w:color w:val="000000"/>
        </w:rPr>
        <w:t>č. 288</w:t>
      </w:r>
      <w:r w:rsidRPr="000B5D71" w:rsidR="009011C1">
        <w:rPr>
          <w:rFonts w:ascii="Arial" w:hAnsi="Arial" w:cs="Arial"/>
          <w:color w:val="000000"/>
        </w:rPr>
        <w:t>/2012</w:t>
      </w:r>
      <w:r w:rsidR="009011C1">
        <w:rPr>
          <w:rFonts w:ascii="Arial" w:hAnsi="Arial" w:cs="Arial"/>
          <w:color w:val="000000"/>
        </w:rPr>
        <w:t xml:space="preserve"> Z. z., </w:t>
      </w:r>
      <w:r w:rsidRPr="000B5D71" w:rsidR="009011C1">
        <w:rPr>
          <w:rFonts w:ascii="Arial" w:hAnsi="Arial" w:cs="Arial"/>
          <w:color w:val="000000"/>
        </w:rPr>
        <w:t xml:space="preserve">zákona </w:t>
      </w:r>
      <w:r w:rsidR="009011C1">
        <w:rPr>
          <w:rFonts w:ascii="Arial" w:hAnsi="Arial" w:cs="Arial"/>
          <w:color w:val="000000"/>
        </w:rPr>
        <w:t>č. 395</w:t>
      </w:r>
      <w:r w:rsidRPr="000B5D71" w:rsidR="009011C1">
        <w:rPr>
          <w:rFonts w:ascii="Arial" w:hAnsi="Arial" w:cs="Arial"/>
          <w:color w:val="000000"/>
        </w:rPr>
        <w:t>/2012</w:t>
      </w:r>
      <w:r w:rsidR="009011C1">
        <w:rPr>
          <w:rFonts w:ascii="Arial" w:hAnsi="Arial" w:cs="Arial"/>
          <w:color w:val="000000"/>
        </w:rPr>
        <w:t xml:space="preserve"> Z. z. a </w:t>
      </w:r>
      <w:r w:rsidRPr="000B5D71" w:rsidR="009011C1">
        <w:rPr>
          <w:rFonts w:ascii="Arial" w:hAnsi="Arial" w:cs="Arial"/>
          <w:color w:val="000000"/>
        </w:rPr>
        <w:t xml:space="preserve">zákona </w:t>
      </w:r>
      <w:r w:rsidR="009011C1">
        <w:rPr>
          <w:rFonts w:ascii="Arial" w:hAnsi="Arial" w:cs="Arial"/>
          <w:color w:val="000000"/>
        </w:rPr>
        <w:t>č. 70</w:t>
      </w:r>
      <w:r w:rsidRPr="000B5D71" w:rsidR="009011C1">
        <w:rPr>
          <w:rFonts w:ascii="Arial" w:hAnsi="Arial" w:cs="Arial"/>
          <w:color w:val="000000"/>
        </w:rPr>
        <w:t>/201</w:t>
      </w:r>
      <w:r w:rsidR="009011C1">
        <w:rPr>
          <w:rFonts w:ascii="Arial" w:hAnsi="Arial" w:cs="Arial"/>
          <w:color w:val="000000"/>
        </w:rPr>
        <w:t>3 Z. z.</w:t>
      </w:r>
      <w:r w:rsidR="00856513">
        <w:rPr>
          <w:rFonts w:ascii="Arial" w:hAnsi="Arial" w:cs="Arial"/>
          <w:color w:val="000000"/>
        </w:rPr>
        <w:t xml:space="preserve"> </w:t>
      </w:r>
      <w:r w:rsidRPr="000B5D71">
        <w:rPr>
          <w:rFonts w:ascii="Arial" w:hAnsi="Arial" w:cs="Arial"/>
          <w:color w:val="000000"/>
        </w:rPr>
        <w:t xml:space="preserve"> sa mení a dopĺňa takto:</w:t>
      </w:r>
    </w:p>
    <w:p w:rsidR="00602970" w:rsidRPr="000B5D71" w:rsidP="00BC6581">
      <w:pPr>
        <w:pStyle w:val="BodyText2"/>
        <w:bidi w:val="0"/>
        <w:spacing w:after="0" w:line="240" w:lineRule="auto"/>
        <w:jc w:val="both"/>
        <w:rPr>
          <w:rFonts w:ascii="Arial" w:hAnsi="Arial" w:cs="Arial"/>
          <w:color w:val="000000"/>
        </w:rPr>
      </w:pPr>
    </w:p>
    <w:p w:rsidR="007B0A85" w:rsidRPr="000B5D71" w:rsidP="00271B1A">
      <w:pPr>
        <w:bidi w:val="0"/>
        <w:ind w:firstLine="708"/>
        <w:rPr>
          <w:rFonts w:ascii="Arial" w:hAnsi="Arial" w:cs="Arial"/>
          <w:color w:val="000000"/>
        </w:rPr>
      </w:pPr>
    </w:p>
    <w:p w:rsidR="007B0A85" w:rsidRPr="000B5D71" w:rsidP="00E56938">
      <w:pPr>
        <w:numPr>
          <w:numId w:val="32"/>
        </w:numPr>
        <w:bidi w:val="0"/>
        <w:ind w:left="708"/>
        <w:rPr>
          <w:rFonts w:ascii="Arial" w:hAnsi="Arial" w:cs="Arial"/>
          <w:color w:val="000000"/>
        </w:rPr>
      </w:pPr>
      <w:r w:rsidRPr="000B5D71">
        <w:rPr>
          <w:rFonts w:ascii="Arial" w:hAnsi="Arial" w:cs="Arial"/>
          <w:color w:val="000000"/>
        </w:rPr>
        <w:t>V § 32 odsek 4 sa na konci bodka nahrádza slovom „alebo“ a odsek 4 sa dopĺňa  písmenom f), ktoré znie:</w:t>
      </w:r>
    </w:p>
    <w:p w:rsidR="007B0A85" w:rsidRPr="000B5D71" w:rsidP="007B0A85">
      <w:pPr>
        <w:bidi w:val="0"/>
        <w:ind w:firstLine="708"/>
        <w:rPr>
          <w:rFonts w:ascii="Arial" w:hAnsi="Arial" w:cs="Arial"/>
          <w:color w:val="000000"/>
        </w:rPr>
      </w:pPr>
      <w:r w:rsidRPr="000B5D71">
        <w:rPr>
          <w:rFonts w:ascii="Arial" w:hAnsi="Arial" w:cs="Arial"/>
          <w:color w:val="000000"/>
        </w:rPr>
        <w:t xml:space="preserve"> „f) ktorý zaplatil živnostenskú licenciu.“.</w:t>
      </w:r>
    </w:p>
    <w:p w:rsidR="00DA60FD" w:rsidRPr="000B5D71" w:rsidP="00DA60FD">
      <w:pPr>
        <w:bidi w:val="0"/>
        <w:rPr>
          <w:rFonts w:ascii="Arial" w:hAnsi="Arial" w:cs="Arial"/>
          <w:color w:val="000000"/>
        </w:rPr>
      </w:pPr>
      <w:r w:rsidRPr="000B5D71">
        <w:rPr>
          <w:rFonts w:ascii="Arial" w:hAnsi="Arial" w:cs="Arial"/>
          <w:color w:val="000000"/>
        </w:rPr>
        <w:t> </w:t>
      </w:r>
    </w:p>
    <w:p w:rsidR="00271B1A" w:rsidRPr="000B5D71" w:rsidP="00E56938">
      <w:pPr>
        <w:numPr>
          <w:numId w:val="32"/>
        </w:numPr>
        <w:bidi w:val="0"/>
        <w:jc w:val="both"/>
        <w:rPr>
          <w:rFonts w:ascii="Arial" w:hAnsi="Arial" w:cs="Arial"/>
          <w:color w:val="000000"/>
        </w:rPr>
      </w:pPr>
      <w:r w:rsidRPr="000B5D71">
        <w:rPr>
          <w:rFonts w:ascii="Arial" w:hAnsi="Arial" w:cs="Arial"/>
          <w:color w:val="000000"/>
        </w:rPr>
        <w:t xml:space="preserve">v § 34 v odseku sa 9 vkladajú za poslednú vetu slová: </w:t>
      </w:r>
    </w:p>
    <w:p w:rsidR="00271B1A" w:rsidRPr="000B5D71" w:rsidP="00DA60FD">
      <w:pPr>
        <w:bidi w:val="0"/>
        <w:rPr>
          <w:rFonts w:ascii="Arial" w:hAnsi="Arial" w:cs="Arial"/>
          <w:color w:val="000000"/>
        </w:rPr>
      </w:pPr>
    </w:p>
    <w:p w:rsidR="00271B1A" w:rsidRPr="000B5D71" w:rsidP="00C02FAF">
      <w:pPr>
        <w:bidi w:val="0"/>
        <w:ind w:left="708"/>
        <w:rPr>
          <w:rFonts w:ascii="Arial" w:hAnsi="Arial" w:cs="Arial"/>
          <w:color w:val="000000"/>
        </w:rPr>
      </w:pPr>
      <w:r w:rsidRPr="000B5D71">
        <w:rPr>
          <w:rFonts w:ascii="Arial" w:hAnsi="Arial" w:cs="Arial"/>
          <w:color w:val="000000"/>
        </w:rPr>
        <w:t>„</w:t>
      </w:r>
      <w:r w:rsidRPr="000B5D71" w:rsidR="00DA60FD">
        <w:rPr>
          <w:rFonts w:ascii="Arial" w:hAnsi="Arial" w:cs="Arial"/>
          <w:color w:val="000000"/>
        </w:rPr>
        <w:t>Preddavky na daň  neplatí ani daňovník, ktorý za zdaňovacie obdobie, v ktorom sa majú preddavky platiť, zaplatil živnostenskú licenciu.</w:t>
      </w:r>
      <w:r w:rsidRPr="000B5D71">
        <w:rPr>
          <w:rFonts w:ascii="Arial" w:hAnsi="Arial" w:cs="Arial"/>
          <w:color w:val="000000"/>
        </w:rPr>
        <w:t>“.</w:t>
      </w:r>
    </w:p>
    <w:p w:rsidR="00DA60FD" w:rsidRPr="000B5D71" w:rsidP="00DA60FD">
      <w:pPr>
        <w:bidi w:val="0"/>
        <w:rPr>
          <w:rFonts w:ascii="Arial" w:hAnsi="Arial" w:cs="Arial"/>
          <w:color w:val="000000"/>
        </w:rPr>
      </w:pPr>
      <w:r w:rsidRPr="000B5D71">
        <w:rPr>
          <w:rFonts w:ascii="Arial" w:hAnsi="Arial" w:cs="Arial"/>
          <w:color w:val="000000"/>
        </w:rPr>
        <w:t xml:space="preserve">  </w:t>
      </w:r>
    </w:p>
    <w:p w:rsidR="00271B1A" w:rsidRPr="000B5D71" w:rsidP="00E56938">
      <w:pPr>
        <w:numPr>
          <w:numId w:val="32"/>
        </w:numPr>
        <w:bidi w:val="0"/>
        <w:jc w:val="both"/>
        <w:rPr>
          <w:rFonts w:ascii="Arial" w:hAnsi="Arial" w:cs="Arial"/>
          <w:color w:val="000000"/>
        </w:rPr>
      </w:pPr>
      <w:r w:rsidRPr="000B5D71">
        <w:rPr>
          <w:rFonts w:ascii="Arial" w:hAnsi="Arial" w:cs="Arial"/>
          <w:color w:val="000000"/>
        </w:rPr>
        <w:t xml:space="preserve">v § 34 sa </w:t>
      </w:r>
      <w:r w:rsidRPr="000B5D71" w:rsidR="00C02FAF">
        <w:rPr>
          <w:rFonts w:ascii="Arial" w:hAnsi="Arial" w:cs="Arial"/>
          <w:color w:val="000000"/>
        </w:rPr>
        <w:t xml:space="preserve">za odsek 11 </w:t>
      </w:r>
      <w:r w:rsidRPr="000B5D71">
        <w:rPr>
          <w:rFonts w:ascii="Arial" w:hAnsi="Arial" w:cs="Arial"/>
          <w:color w:val="000000"/>
        </w:rPr>
        <w:t>vkladajú</w:t>
      </w:r>
      <w:r w:rsidRPr="000B5D71" w:rsidR="00C02FAF">
        <w:rPr>
          <w:rFonts w:ascii="Arial" w:hAnsi="Arial" w:cs="Arial"/>
          <w:color w:val="000000"/>
        </w:rPr>
        <w:t xml:space="preserve"> </w:t>
      </w:r>
      <w:r w:rsidRPr="000B5D71">
        <w:rPr>
          <w:rFonts w:ascii="Arial" w:hAnsi="Arial" w:cs="Arial"/>
          <w:color w:val="000000"/>
        </w:rPr>
        <w:t xml:space="preserve">odseky 12 a 13, ktoré znejú: </w:t>
      </w:r>
    </w:p>
    <w:p w:rsidR="00271B1A" w:rsidRPr="000B5D71" w:rsidP="00DA60FD">
      <w:pPr>
        <w:bidi w:val="0"/>
        <w:rPr>
          <w:rFonts w:ascii="Arial" w:hAnsi="Arial" w:cs="Arial"/>
          <w:color w:val="000000"/>
        </w:rPr>
      </w:pPr>
    </w:p>
    <w:p w:rsidR="00DA60FD" w:rsidRPr="000B5D71" w:rsidP="00C02FAF">
      <w:pPr>
        <w:bidi w:val="0"/>
        <w:ind w:left="708"/>
        <w:rPr>
          <w:rFonts w:ascii="Arial" w:hAnsi="Arial" w:cs="Arial"/>
          <w:color w:val="000000"/>
        </w:rPr>
      </w:pPr>
      <w:r w:rsidRPr="000B5D71" w:rsidR="00271B1A">
        <w:rPr>
          <w:rFonts w:ascii="Arial" w:hAnsi="Arial" w:cs="Arial"/>
          <w:color w:val="000000"/>
        </w:rPr>
        <w:t>„</w:t>
      </w:r>
      <w:r w:rsidRPr="000B5D71">
        <w:rPr>
          <w:rFonts w:ascii="Arial" w:hAnsi="Arial" w:cs="Arial"/>
          <w:color w:val="000000"/>
        </w:rPr>
        <w:t>(12) Ak daňovník, ktorý zaplatil živnostenskú licenciu za zdaňovacie obdobie, v ktorom porušil podmienky živnostenskej licencie,  považuje sa zaplatená živnostenská licencia za preddavok na daň.</w:t>
      </w:r>
    </w:p>
    <w:p w:rsidR="00DA60FD" w:rsidRPr="000B5D71" w:rsidP="00C02FAF">
      <w:pPr>
        <w:bidi w:val="0"/>
        <w:ind w:left="708"/>
        <w:rPr>
          <w:rFonts w:ascii="Arial" w:hAnsi="Arial" w:cs="Arial"/>
          <w:color w:val="000000"/>
        </w:rPr>
      </w:pPr>
      <w:r w:rsidRPr="000B5D71">
        <w:rPr>
          <w:rFonts w:ascii="Arial" w:hAnsi="Arial" w:cs="Arial"/>
          <w:color w:val="000000"/>
        </w:rPr>
        <w:t>(13 Ak daňovník, ktorý zaplatil živnostenskú licenciu za zdaňovacie obdobie, v nasledujúcom zdaňovacom období na zistenie základu dane (čiastkového základu dane) z príjmov použije ustanovenia § 6, preddavky na daň v tomto nasledujúcom zdaňovacom období neplatí.</w:t>
      </w:r>
      <w:r w:rsidRPr="000B5D71" w:rsidR="00271B1A">
        <w:rPr>
          <w:rFonts w:ascii="Arial" w:hAnsi="Arial" w:cs="Arial"/>
          <w:color w:val="000000"/>
        </w:rPr>
        <w:t>“.</w:t>
      </w:r>
    </w:p>
    <w:p w:rsidR="00DA60FD" w:rsidRPr="000B5D71" w:rsidP="00DA60FD">
      <w:pPr>
        <w:bidi w:val="0"/>
        <w:rPr>
          <w:rFonts w:ascii="Arial" w:hAnsi="Arial" w:cs="Arial"/>
          <w:color w:val="000000"/>
        </w:rPr>
      </w:pPr>
      <w:r w:rsidRPr="000B5D71">
        <w:rPr>
          <w:rFonts w:ascii="Arial" w:hAnsi="Arial" w:cs="Arial"/>
          <w:color w:val="000000"/>
        </w:rPr>
        <w:t> </w:t>
      </w:r>
    </w:p>
    <w:p w:rsidR="006D5D53" w:rsidRPr="000B5D71" w:rsidP="00E56938">
      <w:pPr>
        <w:numPr>
          <w:numId w:val="32"/>
        </w:numPr>
        <w:bidi w:val="0"/>
        <w:jc w:val="both"/>
        <w:rPr>
          <w:rFonts w:ascii="Arial" w:hAnsi="Arial" w:cs="Arial"/>
          <w:color w:val="000000"/>
        </w:rPr>
      </w:pPr>
      <w:r w:rsidRPr="000B5D71">
        <w:rPr>
          <w:rFonts w:ascii="Arial" w:hAnsi="Arial" w:cs="Arial"/>
          <w:color w:val="000000"/>
        </w:rPr>
        <w:t xml:space="preserve">v § 46 sa </w:t>
      </w:r>
      <w:r w:rsidRPr="000B5D71" w:rsidR="00461BA0">
        <w:rPr>
          <w:rFonts w:ascii="Arial" w:hAnsi="Arial" w:cs="Arial"/>
          <w:color w:val="000000"/>
        </w:rPr>
        <w:t>posledná veta nahrádza slovami</w:t>
      </w:r>
      <w:r w:rsidRPr="000B5D71">
        <w:rPr>
          <w:rFonts w:ascii="Arial" w:hAnsi="Arial" w:cs="Arial"/>
          <w:color w:val="000000"/>
        </w:rPr>
        <w:t xml:space="preserve">: </w:t>
      </w:r>
    </w:p>
    <w:p w:rsidR="006D5D53" w:rsidRPr="000B5D71" w:rsidP="00DA60FD">
      <w:pPr>
        <w:bidi w:val="0"/>
        <w:rPr>
          <w:rFonts w:ascii="Arial" w:hAnsi="Arial" w:cs="Arial"/>
          <w:color w:val="000000"/>
        </w:rPr>
      </w:pPr>
    </w:p>
    <w:p w:rsidR="006D5D53" w:rsidRPr="000B5D71" w:rsidP="00DA60FD">
      <w:pPr>
        <w:bidi w:val="0"/>
        <w:rPr>
          <w:rFonts w:ascii="Arial" w:hAnsi="Arial" w:cs="Arial"/>
          <w:color w:val="000000"/>
        </w:rPr>
      </w:pPr>
    </w:p>
    <w:p w:rsidR="00DA60FD" w:rsidRPr="000B5D71" w:rsidP="003F4F08">
      <w:pPr>
        <w:bidi w:val="0"/>
        <w:ind w:left="708"/>
        <w:rPr>
          <w:rFonts w:ascii="Arial" w:hAnsi="Arial" w:cs="Arial"/>
          <w:color w:val="000000"/>
        </w:rPr>
      </w:pPr>
      <w:r w:rsidRPr="000B5D71" w:rsidR="003F4F08">
        <w:rPr>
          <w:rFonts w:ascii="Arial" w:hAnsi="Arial" w:cs="Arial"/>
          <w:color w:val="000000"/>
        </w:rPr>
        <w:t>„</w:t>
      </w:r>
      <w:r w:rsidRPr="000B5D71">
        <w:rPr>
          <w:rFonts w:ascii="Arial" w:hAnsi="Arial" w:cs="Arial"/>
          <w:color w:val="000000"/>
        </w:rPr>
        <w:t>Daň za zdaňovacie obdobie sa neplatí, ak daňovník v tomto zdaňovacom období zaplatil živnostenskú licenciu, alebo ak daň na úhradu vypočítaná v daňovom priznaní nepresiahne sumu 3, 32 eur.</w:t>
      </w:r>
      <w:r w:rsidRPr="000B5D71" w:rsidR="003F4F08">
        <w:rPr>
          <w:rFonts w:ascii="Arial" w:hAnsi="Arial" w:cs="Arial"/>
          <w:color w:val="000000"/>
        </w:rPr>
        <w:t>“.</w:t>
      </w:r>
    </w:p>
    <w:p w:rsidR="00602970" w:rsidRPr="000B5D71" w:rsidP="00BC6581">
      <w:pPr>
        <w:pStyle w:val="BodyText2"/>
        <w:bidi w:val="0"/>
        <w:spacing w:after="0" w:line="240" w:lineRule="auto"/>
        <w:jc w:val="both"/>
        <w:rPr>
          <w:rFonts w:ascii="Arial" w:hAnsi="Arial" w:cs="Arial"/>
          <w:color w:val="000000"/>
        </w:rPr>
      </w:pPr>
    </w:p>
    <w:p w:rsidR="00DA60FD" w:rsidRPr="000B5D71" w:rsidP="00BC6581">
      <w:pPr>
        <w:pStyle w:val="BodyText2"/>
        <w:bidi w:val="0"/>
        <w:spacing w:after="0" w:line="240" w:lineRule="auto"/>
        <w:jc w:val="both"/>
        <w:rPr>
          <w:rFonts w:ascii="Arial" w:hAnsi="Arial" w:cs="Arial"/>
          <w:color w:val="000000"/>
        </w:rPr>
      </w:pPr>
    </w:p>
    <w:p w:rsidR="00602970" w:rsidRPr="000B5D71" w:rsidP="00602970">
      <w:pPr>
        <w:bidi w:val="0"/>
        <w:jc w:val="center"/>
        <w:rPr>
          <w:rFonts w:ascii="Arial" w:hAnsi="Arial" w:cs="Arial"/>
          <w:b/>
          <w:color w:val="000000"/>
        </w:rPr>
      </w:pPr>
      <w:r w:rsidRPr="000B5D71">
        <w:rPr>
          <w:rFonts w:ascii="Arial" w:hAnsi="Arial" w:cs="Arial"/>
          <w:b/>
          <w:color w:val="000000"/>
        </w:rPr>
        <w:t>Čl. V</w:t>
      </w:r>
    </w:p>
    <w:p w:rsidR="00602970" w:rsidRPr="000B5D71" w:rsidP="00BC6581">
      <w:pPr>
        <w:pStyle w:val="BodyText2"/>
        <w:bidi w:val="0"/>
        <w:spacing w:after="0" w:line="240" w:lineRule="auto"/>
        <w:jc w:val="both"/>
        <w:rPr>
          <w:rFonts w:ascii="Arial" w:hAnsi="Arial" w:cs="Arial"/>
          <w:color w:val="000000"/>
        </w:rPr>
      </w:pPr>
    </w:p>
    <w:p w:rsidR="00602970" w:rsidRPr="000B5D71" w:rsidP="00BC6581">
      <w:pPr>
        <w:pStyle w:val="BodyText2"/>
        <w:bidi w:val="0"/>
        <w:spacing w:after="0" w:line="240" w:lineRule="auto"/>
        <w:jc w:val="both"/>
        <w:rPr>
          <w:rFonts w:ascii="Arial" w:hAnsi="Arial" w:cs="Arial"/>
          <w:color w:val="000000"/>
        </w:rPr>
      </w:pPr>
    </w:p>
    <w:p w:rsidR="00D9246E" w:rsidRPr="00423CCC" w:rsidP="00BC6581">
      <w:pPr>
        <w:pStyle w:val="BodyText2"/>
        <w:bidi w:val="0"/>
        <w:spacing w:after="0" w:line="240" w:lineRule="auto"/>
        <w:jc w:val="both"/>
        <w:rPr>
          <w:rFonts w:ascii="Arial" w:hAnsi="Arial" w:cs="Arial"/>
          <w:color w:val="000000"/>
        </w:rPr>
      </w:pPr>
      <w:r w:rsidRPr="000B5D71">
        <w:rPr>
          <w:rFonts w:ascii="Arial" w:hAnsi="Arial" w:cs="Arial"/>
          <w:color w:val="000000"/>
        </w:rPr>
        <w:t xml:space="preserve">Tento zákon nadobúda účinnosť 1. </w:t>
      </w:r>
      <w:r w:rsidR="006B2199">
        <w:rPr>
          <w:rFonts w:ascii="Arial" w:hAnsi="Arial" w:cs="Arial"/>
          <w:color w:val="000000"/>
        </w:rPr>
        <w:t>decembra 2013</w:t>
      </w:r>
      <w:r w:rsidRPr="000B5D71" w:rsidR="00930849">
        <w:rPr>
          <w:rFonts w:ascii="Arial" w:hAnsi="Arial" w:cs="Arial"/>
          <w:color w:val="000000"/>
        </w:rPr>
        <w:t>.</w:t>
      </w:r>
      <w:r w:rsidRPr="00423CCC">
        <w:rPr>
          <w:rFonts w:ascii="Arial" w:hAnsi="Arial" w:cs="Arial"/>
          <w:color w:val="000000"/>
        </w:rPr>
        <w:t xml:space="preserve">  </w:t>
      </w:r>
    </w:p>
    <w:sectPr w:rsidSect="00CC11A1">
      <w:footerReference w:type="even" r:id="rId6"/>
      <w:footerReference w:type="defaul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9</w:t>
    </w:r>
    <w:r>
      <w:rPr>
        <w:rStyle w:val="PageNumber"/>
        <w:rFonts w:ascii="Times New Roman" w:hAnsi="Times New Roman"/>
      </w:rPr>
      <w:fldChar w:fldCharType="end"/>
    </w:r>
  </w:p>
  <w:p w:rsidR="002201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04824">
      <w:rPr>
        <w:rStyle w:val="PageNumber"/>
        <w:rFonts w:ascii="Times New Roman" w:hAnsi="Times New Roman"/>
        <w:noProof/>
      </w:rPr>
      <w:t>5</w:t>
    </w:r>
    <w:r>
      <w:rPr>
        <w:rStyle w:val="PageNumber"/>
        <w:rFonts w:ascii="Times New Roman" w:hAnsi="Times New Roman"/>
      </w:rPr>
      <w:fldChar w:fldCharType="end"/>
    </w:r>
  </w:p>
  <w:p w:rsidR="002201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8F7"/>
    <w:multiLevelType w:val="hybridMultilevel"/>
    <w:tmpl w:val="62363B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395BB9"/>
    <w:multiLevelType w:val="hybridMultilevel"/>
    <w:tmpl w:val="86E231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D25D3D"/>
    <w:multiLevelType w:val="hybridMultilevel"/>
    <w:tmpl w:val="789A32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B06182A"/>
    <w:multiLevelType w:val="hybridMultilevel"/>
    <w:tmpl w:val="9348966E"/>
    <w:lvl w:ilvl="0">
      <w:start w:val="1"/>
      <w:numFmt w:val="lowerLetter"/>
      <w:lvlText w:val="%1)"/>
      <w:lvlJc w:val="left"/>
      <w:pPr>
        <w:tabs>
          <w:tab w:val="num" w:pos="1437"/>
        </w:tabs>
        <w:ind w:left="1361" w:hanging="284"/>
      </w:pPr>
      <w:rPr>
        <w:rFonts w:cs="Times New Roman" w:hint="default"/>
        <w:b w:val="0"/>
        <w:i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5633084"/>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825C64"/>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975BFE"/>
    <w:multiLevelType w:val="hybridMultilevel"/>
    <w:tmpl w:val="8B8AB4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010ABD"/>
    <w:multiLevelType w:val="hybridMultilevel"/>
    <w:tmpl w:val="59381704"/>
    <w:lvl w:ilvl="0">
      <w:start w:val="2"/>
      <w:numFmt w:val="lowerLetter"/>
      <w:lvlText w:val="%1)"/>
      <w:lvlJc w:val="left"/>
      <w:pPr>
        <w:ind w:left="163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18810EE"/>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B372A2A"/>
    <w:multiLevelType w:val="hybridMultilevel"/>
    <w:tmpl w:val="B6F695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D2B7F62"/>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A1C74DF"/>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A1D3263"/>
    <w:multiLevelType w:val="hybridMultilevel"/>
    <w:tmpl w:val="7DE409F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BF44776"/>
    <w:multiLevelType w:val="hybridMultilevel"/>
    <w:tmpl w:val="B7F6E52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99E6DF5"/>
    <w:multiLevelType w:val="hybridMultilevel"/>
    <w:tmpl w:val="868E8068"/>
    <w:lvl w:ilvl="0">
      <w:start w:val="1"/>
      <w:numFmt w:val="lowerLetter"/>
      <w:lvlText w:val="%1)"/>
      <w:lvlJc w:val="left"/>
      <w:pPr>
        <w:ind w:left="1632" w:hanging="360"/>
      </w:pPr>
      <w:rPr>
        <w:rFonts w:cs="Times New Roman" w:hint="default"/>
        <w:rtl w:val="0"/>
        <w:cs w:val="0"/>
      </w:rPr>
    </w:lvl>
    <w:lvl w:ilvl="1">
      <w:start w:val="1"/>
      <w:numFmt w:val="lowerLetter"/>
      <w:lvlText w:val="%2."/>
      <w:lvlJc w:val="left"/>
      <w:pPr>
        <w:ind w:left="2352" w:hanging="360"/>
      </w:pPr>
      <w:rPr>
        <w:rFonts w:cs="Times New Roman"/>
        <w:rtl w:val="0"/>
        <w:cs w:val="0"/>
      </w:rPr>
    </w:lvl>
    <w:lvl w:ilvl="2">
      <w:start w:val="1"/>
      <w:numFmt w:val="lowerRoman"/>
      <w:lvlText w:val="%3."/>
      <w:lvlJc w:val="right"/>
      <w:pPr>
        <w:ind w:left="3072" w:hanging="180"/>
      </w:pPr>
      <w:rPr>
        <w:rFonts w:cs="Times New Roman"/>
        <w:rtl w:val="0"/>
        <w:cs w:val="0"/>
      </w:rPr>
    </w:lvl>
    <w:lvl w:ilvl="3">
      <w:start w:val="1"/>
      <w:numFmt w:val="decimal"/>
      <w:lvlText w:val="%4."/>
      <w:lvlJc w:val="left"/>
      <w:pPr>
        <w:ind w:left="3792" w:hanging="360"/>
      </w:pPr>
      <w:rPr>
        <w:rFonts w:cs="Times New Roman"/>
        <w:rtl w:val="0"/>
        <w:cs w:val="0"/>
      </w:rPr>
    </w:lvl>
    <w:lvl w:ilvl="4">
      <w:start w:val="1"/>
      <w:numFmt w:val="lowerLetter"/>
      <w:lvlText w:val="%5."/>
      <w:lvlJc w:val="left"/>
      <w:pPr>
        <w:ind w:left="4512" w:hanging="360"/>
      </w:pPr>
      <w:rPr>
        <w:rFonts w:cs="Times New Roman"/>
        <w:rtl w:val="0"/>
        <w:cs w:val="0"/>
      </w:rPr>
    </w:lvl>
    <w:lvl w:ilvl="5">
      <w:start w:val="1"/>
      <w:numFmt w:val="lowerRoman"/>
      <w:lvlText w:val="%6."/>
      <w:lvlJc w:val="right"/>
      <w:pPr>
        <w:ind w:left="5232" w:hanging="180"/>
      </w:pPr>
      <w:rPr>
        <w:rFonts w:cs="Times New Roman"/>
        <w:rtl w:val="0"/>
        <w:cs w:val="0"/>
      </w:rPr>
    </w:lvl>
    <w:lvl w:ilvl="6">
      <w:start w:val="1"/>
      <w:numFmt w:val="decimal"/>
      <w:lvlText w:val="%7."/>
      <w:lvlJc w:val="left"/>
      <w:pPr>
        <w:ind w:left="5952" w:hanging="360"/>
      </w:pPr>
      <w:rPr>
        <w:rFonts w:cs="Times New Roman"/>
        <w:rtl w:val="0"/>
        <w:cs w:val="0"/>
      </w:rPr>
    </w:lvl>
    <w:lvl w:ilvl="7">
      <w:start w:val="1"/>
      <w:numFmt w:val="lowerLetter"/>
      <w:lvlText w:val="%8."/>
      <w:lvlJc w:val="left"/>
      <w:pPr>
        <w:ind w:left="6672" w:hanging="360"/>
      </w:pPr>
      <w:rPr>
        <w:rFonts w:cs="Times New Roman"/>
        <w:rtl w:val="0"/>
        <w:cs w:val="0"/>
      </w:rPr>
    </w:lvl>
    <w:lvl w:ilvl="8">
      <w:start w:val="1"/>
      <w:numFmt w:val="lowerRoman"/>
      <w:lvlText w:val="%9."/>
      <w:lvlJc w:val="right"/>
      <w:pPr>
        <w:ind w:left="7392" w:hanging="180"/>
      </w:pPr>
      <w:rPr>
        <w:rFonts w:cs="Times New Roman"/>
        <w:rtl w:val="0"/>
        <w:cs w:val="0"/>
      </w:rPr>
    </w:lvl>
  </w:abstractNum>
  <w:abstractNum w:abstractNumId="15">
    <w:nsid w:val="4D713847"/>
    <w:multiLevelType w:val="multilevel"/>
    <w:tmpl w:val="DA7203CA"/>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9FF5E65"/>
    <w:multiLevelType w:val="hybridMultilevel"/>
    <w:tmpl w:val="7BE0B592"/>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7">
    <w:nsid w:val="5C074323"/>
    <w:multiLevelType w:val="hybridMultilevel"/>
    <w:tmpl w:val="262E40CC"/>
    <w:lvl w:ilvl="0">
      <w:start w:val="1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E7452A6"/>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F132011"/>
    <w:multiLevelType w:val="hybridMultilevel"/>
    <w:tmpl w:val="C1D6A4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FEF104A"/>
    <w:multiLevelType w:val="hybridMultilevel"/>
    <w:tmpl w:val="AB2EB3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616344D"/>
    <w:multiLevelType w:val="hybridMultilevel"/>
    <w:tmpl w:val="86EA286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B667E13"/>
    <w:multiLevelType w:val="hybridMultilevel"/>
    <w:tmpl w:val="9DD0DDF2"/>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23">
    <w:nsid w:val="6E9229CD"/>
    <w:multiLevelType w:val="hybridMultilevel"/>
    <w:tmpl w:val="BECAC5BC"/>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71202C46"/>
    <w:multiLevelType w:val="hybridMultilevel"/>
    <w:tmpl w:val="871A50AE"/>
    <w:lvl w:ilvl="0">
      <w:start w:val="1"/>
      <w:numFmt w:val="decimal"/>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72A03AEB"/>
    <w:multiLevelType w:val="hybridMultilevel"/>
    <w:tmpl w:val="DA7203CA"/>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5F03BE5"/>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68777D5"/>
    <w:multiLevelType w:val="hybridMultilevel"/>
    <w:tmpl w:val="7C043CD0"/>
    <w:lvl w:ilvl="0">
      <w:start w:val="1"/>
      <w:numFmt w:val="decimal"/>
      <w:lvlText w:val="%1."/>
      <w:lvlJc w:val="left"/>
      <w:pPr>
        <w:tabs>
          <w:tab w:val="num" w:pos="945"/>
        </w:tabs>
        <w:ind w:left="945" w:hanging="360"/>
      </w:pPr>
      <w:rPr>
        <w:rFonts w:ascii="Times New Roman" w:eastAsia="Times New Roman" w:hAnsi="Times New Roman" w:cs="Times New Roman"/>
        <w:rtl w:val="0"/>
        <w:cs w:val="0"/>
      </w:rPr>
    </w:lvl>
    <w:lvl w:ilvl="1">
      <w:start w:val="1"/>
      <w:numFmt w:val="lowerLetter"/>
      <w:lvlText w:val="%2."/>
      <w:lvlJc w:val="left"/>
      <w:pPr>
        <w:tabs>
          <w:tab w:val="num" w:pos="1665"/>
        </w:tabs>
        <w:ind w:left="1665" w:hanging="360"/>
      </w:pPr>
      <w:rPr>
        <w:rFonts w:cs="Times New Roman"/>
        <w:rtl w:val="0"/>
        <w:cs w:val="0"/>
      </w:rPr>
    </w:lvl>
    <w:lvl w:ilvl="2">
      <w:start w:val="1"/>
      <w:numFmt w:val="lowerRoman"/>
      <w:lvlText w:val="%3."/>
      <w:lvlJc w:val="right"/>
      <w:pPr>
        <w:tabs>
          <w:tab w:val="num" w:pos="2385"/>
        </w:tabs>
        <w:ind w:left="2385" w:hanging="180"/>
      </w:pPr>
      <w:rPr>
        <w:rFonts w:cs="Times New Roman"/>
        <w:rtl w:val="0"/>
        <w:cs w:val="0"/>
      </w:rPr>
    </w:lvl>
    <w:lvl w:ilvl="3">
      <w:start w:val="1"/>
      <w:numFmt w:val="decimal"/>
      <w:lvlText w:val="%4."/>
      <w:lvlJc w:val="left"/>
      <w:pPr>
        <w:tabs>
          <w:tab w:val="num" w:pos="3105"/>
        </w:tabs>
        <w:ind w:left="3105" w:hanging="360"/>
      </w:pPr>
      <w:rPr>
        <w:rFonts w:cs="Times New Roman"/>
        <w:rtl w:val="0"/>
        <w:cs w:val="0"/>
      </w:rPr>
    </w:lvl>
    <w:lvl w:ilvl="4">
      <w:start w:val="1"/>
      <w:numFmt w:val="lowerLetter"/>
      <w:lvlText w:val="%5."/>
      <w:lvlJc w:val="left"/>
      <w:pPr>
        <w:tabs>
          <w:tab w:val="num" w:pos="3825"/>
        </w:tabs>
        <w:ind w:left="3825" w:hanging="360"/>
      </w:pPr>
      <w:rPr>
        <w:rFonts w:cs="Times New Roman"/>
        <w:rtl w:val="0"/>
        <w:cs w:val="0"/>
      </w:rPr>
    </w:lvl>
    <w:lvl w:ilvl="5">
      <w:start w:val="1"/>
      <w:numFmt w:val="lowerRoman"/>
      <w:lvlText w:val="%6."/>
      <w:lvlJc w:val="right"/>
      <w:pPr>
        <w:tabs>
          <w:tab w:val="num" w:pos="4545"/>
        </w:tabs>
        <w:ind w:left="4545" w:hanging="180"/>
      </w:pPr>
      <w:rPr>
        <w:rFonts w:cs="Times New Roman"/>
        <w:rtl w:val="0"/>
        <w:cs w:val="0"/>
      </w:rPr>
    </w:lvl>
    <w:lvl w:ilvl="6">
      <w:start w:val="1"/>
      <w:numFmt w:val="decimal"/>
      <w:lvlText w:val="%7."/>
      <w:lvlJc w:val="left"/>
      <w:pPr>
        <w:tabs>
          <w:tab w:val="num" w:pos="5265"/>
        </w:tabs>
        <w:ind w:left="5265" w:hanging="360"/>
      </w:pPr>
      <w:rPr>
        <w:rFonts w:cs="Times New Roman"/>
        <w:rtl w:val="0"/>
        <w:cs w:val="0"/>
      </w:rPr>
    </w:lvl>
    <w:lvl w:ilvl="7">
      <w:start w:val="1"/>
      <w:numFmt w:val="lowerLetter"/>
      <w:lvlText w:val="%8."/>
      <w:lvlJc w:val="left"/>
      <w:pPr>
        <w:tabs>
          <w:tab w:val="num" w:pos="5985"/>
        </w:tabs>
        <w:ind w:left="5985" w:hanging="360"/>
      </w:pPr>
      <w:rPr>
        <w:rFonts w:cs="Times New Roman"/>
        <w:rtl w:val="0"/>
        <w:cs w:val="0"/>
      </w:rPr>
    </w:lvl>
    <w:lvl w:ilvl="8">
      <w:start w:val="1"/>
      <w:numFmt w:val="lowerRoman"/>
      <w:lvlText w:val="%9."/>
      <w:lvlJc w:val="right"/>
      <w:pPr>
        <w:tabs>
          <w:tab w:val="num" w:pos="6705"/>
        </w:tabs>
        <w:ind w:left="6705" w:hanging="180"/>
      </w:pPr>
      <w:rPr>
        <w:rFonts w:cs="Times New Roman"/>
        <w:rtl w:val="0"/>
        <w:cs w:val="0"/>
      </w:rPr>
    </w:lvl>
  </w:abstractNum>
  <w:abstractNum w:abstractNumId="28">
    <w:nsid w:val="79F33B8D"/>
    <w:multiLevelType w:val="hybridMultilevel"/>
    <w:tmpl w:val="7F22BBFE"/>
    <w:lvl w:ilvl="0">
      <w:start w:val="11"/>
      <w:numFmt w:val="decimal"/>
      <w:lvlText w:val="%1."/>
      <w:lvlJc w:val="left"/>
      <w:pPr>
        <w:tabs>
          <w:tab w:val="num" w:pos="1080"/>
        </w:tabs>
        <w:ind w:left="1080" w:hanging="360"/>
      </w:pPr>
      <w:rPr>
        <w:rFonts w:cs="Times New Roman" w:hint="default"/>
        <w:b/>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9">
    <w:nsid w:val="7DA03CCA"/>
    <w:multiLevelType w:val="hybridMultilevel"/>
    <w:tmpl w:val="44421AA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DF857BD"/>
    <w:multiLevelType w:val="hybridMultilevel"/>
    <w:tmpl w:val="7E201C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F244F4A"/>
    <w:multiLevelType w:val="hybridMultilevel"/>
    <w:tmpl w:val="E8769FF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FDE34CC"/>
    <w:multiLevelType w:val="hybridMultilevel"/>
    <w:tmpl w:val="4DAE8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5"/>
  </w:num>
  <w:num w:numId="2">
    <w:abstractNumId w:val="16"/>
  </w:num>
  <w:num w:numId="3">
    <w:abstractNumId w:val="28"/>
  </w:num>
  <w:num w:numId="4">
    <w:abstractNumId w:val="27"/>
  </w:num>
  <w:num w:numId="5">
    <w:abstractNumId w:val="30"/>
  </w:num>
  <w:num w:numId="6">
    <w:abstractNumId w:val="15"/>
  </w:num>
  <w:num w:numId="7">
    <w:abstractNumId w:val="3"/>
  </w:num>
  <w:num w:numId="8">
    <w:abstractNumId w:val="21"/>
  </w:num>
  <w:num w:numId="9">
    <w:abstractNumId w:val="13"/>
  </w:num>
  <w:num w:numId="10">
    <w:abstractNumId w:val="2"/>
  </w:num>
  <w:num w:numId="11">
    <w:abstractNumId w:val="20"/>
  </w:num>
  <w:num w:numId="12">
    <w:abstractNumId w:val="24"/>
  </w:num>
  <w:num w:numId="13">
    <w:abstractNumId w:val="6"/>
  </w:num>
  <w:num w:numId="14">
    <w:abstractNumId w:val="14"/>
  </w:num>
  <w:num w:numId="15">
    <w:abstractNumId w:val="31"/>
  </w:num>
  <w:num w:numId="16">
    <w:abstractNumId w:val="12"/>
  </w:num>
  <w:num w:numId="17">
    <w:abstractNumId w:val="1"/>
  </w:num>
  <w:num w:numId="18">
    <w:abstractNumId w:val="1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9"/>
  </w:num>
  <w:num w:numId="22">
    <w:abstractNumId w:val="22"/>
  </w:num>
  <w:num w:numId="23">
    <w:abstractNumId w:val="7"/>
  </w:num>
  <w:num w:numId="24">
    <w:abstractNumId w:val="10"/>
  </w:num>
  <w:num w:numId="25">
    <w:abstractNumId w:val="5"/>
  </w:num>
  <w:num w:numId="26">
    <w:abstractNumId w:val="18"/>
  </w:num>
  <w:num w:numId="27">
    <w:abstractNumId w:val="26"/>
  </w:num>
  <w:num w:numId="28">
    <w:abstractNumId w:val="32"/>
  </w:num>
  <w:num w:numId="29">
    <w:abstractNumId w:val="8"/>
  </w:num>
  <w:num w:numId="30">
    <w:abstractNumId w:val="4"/>
  </w:num>
  <w:num w:numId="31">
    <w:abstractNumId w:val="0"/>
  </w:num>
  <w:num w:numId="32">
    <w:abstractNumId w:val="11"/>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UseIndentAsNumberingTabStop/>
    <w:allowSpaceOfSameStyleInTable/>
    <w:splitPgBreakAndParaMark/>
    <w:useAnsiKerningPairs/>
  </w:compat>
  <w:rsids>
    <w:rsidRoot w:val="004B7DF9"/>
    <w:rsid w:val="0000495C"/>
    <w:rsid w:val="00011D04"/>
    <w:rsid w:val="00015CE8"/>
    <w:rsid w:val="00030F2B"/>
    <w:rsid w:val="000335DD"/>
    <w:rsid w:val="00042660"/>
    <w:rsid w:val="0004480E"/>
    <w:rsid w:val="00051628"/>
    <w:rsid w:val="00052517"/>
    <w:rsid w:val="00056E18"/>
    <w:rsid w:val="00060AA4"/>
    <w:rsid w:val="0007200C"/>
    <w:rsid w:val="000802F7"/>
    <w:rsid w:val="00091F14"/>
    <w:rsid w:val="000B5A43"/>
    <w:rsid w:val="000B5D71"/>
    <w:rsid w:val="000B6864"/>
    <w:rsid w:val="000B6E29"/>
    <w:rsid w:val="000B7174"/>
    <w:rsid w:val="000C1837"/>
    <w:rsid w:val="000C4B58"/>
    <w:rsid w:val="000C638C"/>
    <w:rsid w:val="000D789E"/>
    <w:rsid w:val="000E1982"/>
    <w:rsid w:val="000E35AF"/>
    <w:rsid w:val="000F0A43"/>
    <w:rsid w:val="000F2E18"/>
    <w:rsid w:val="000F5D5D"/>
    <w:rsid w:val="000F6C29"/>
    <w:rsid w:val="001122EC"/>
    <w:rsid w:val="00134A92"/>
    <w:rsid w:val="00136717"/>
    <w:rsid w:val="00137C92"/>
    <w:rsid w:val="001420FA"/>
    <w:rsid w:val="001664BA"/>
    <w:rsid w:val="001677EB"/>
    <w:rsid w:val="00170490"/>
    <w:rsid w:val="00177FD8"/>
    <w:rsid w:val="001867D6"/>
    <w:rsid w:val="00187972"/>
    <w:rsid w:val="001A44EC"/>
    <w:rsid w:val="001B3F6D"/>
    <w:rsid w:val="001C0D53"/>
    <w:rsid w:val="001D01E3"/>
    <w:rsid w:val="001D0D66"/>
    <w:rsid w:val="001D357D"/>
    <w:rsid w:val="001E465A"/>
    <w:rsid w:val="001F7933"/>
    <w:rsid w:val="00200CF7"/>
    <w:rsid w:val="002109D9"/>
    <w:rsid w:val="002201C0"/>
    <w:rsid w:val="00220BA9"/>
    <w:rsid w:val="002257DE"/>
    <w:rsid w:val="00226519"/>
    <w:rsid w:val="00227478"/>
    <w:rsid w:val="00235711"/>
    <w:rsid w:val="00244327"/>
    <w:rsid w:val="00254D02"/>
    <w:rsid w:val="00261D51"/>
    <w:rsid w:val="00264CD6"/>
    <w:rsid w:val="0026616A"/>
    <w:rsid w:val="00271B1A"/>
    <w:rsid w:val="002862F9"/>
    <w:rsid w:val="00287CE7"/>
    <w:rsid w:val="00290704"/>
    <w:rsid w:val="00292F42"/>
    <w:rsid w:val="002952DB"/>
    <w:rsid w:val="002A2DEB"/>
    <w:rsid w:val="002C4EE8"/>
    <w:rsid w:val="002E332C"/>
    <w:rsid w:val="002E4D7D"/>
    <w:rsid w:val="002E69C9"/>
    <w:rsid w:val="002F2B8B"/>
    <w:rsid w:val="00302059"/>
    <w:rsid w:val="0030315D"/>
    <w:rsid w:val="0032024C"/>
    <w:rsid w:val="00327A7F"/>
    <w:rsid w:val="00344476"/>
    <w:rsid w:val="00346011"/>
    <w:rsid w:val="00350911"/>
    <w:rsid w:val="003827D4"/>
    <w:rsid w:val="003863DC"/>
    <w:rsid w:val="003D6C66"/>
    <w:rsid w:val="003E71EC"/>
    <w:rsid w:val="003F4F08"/>
    <w:rsid w:val="003F6670"/>
    <w:rsid w:val="00401127"/>
    <w:rsid w:val="0040338A"/>
    <w:rsid w:val="00410DCE"/>
    <w:rsid w:val="004126C8"/>
    <w:rsid w:val="00413FD7"/>
    <w:rsid w:val="00423CCC"/>
    <w:rsid w:val="00432A78"/>
    <w:rsid w:val="004559FD"/>
    <w:rsid w:val="00457ECD"/>
    <w:rsid w:val="00461BA0"/>
    <w:rsid w:val="00462A2F"/>
    <w:rsid w:val="00462D7D"/>
    <w:rsid w:val="004661DF"/>
    <w:rsid w:val="0047444B"/>
    <w:rsid w:val="00480EFC"/>
    <w:rsid w:val="0048687E"/>
    <w:rsid w:val="00491710"/>
    <w:rsid w:val="004960C8"/>
    <w:rsid w:val="0049635E"/>
    <w:rsid w:val="004B4694"/>
    <w:rsid w:val="004B4967"/>
    <w:rsid w:val="004B7DF9"/>
    <w:rsid w:val="004C238E"/>
    <w:rsid w:val="004C34D7"/>
    <w:rsid w:val="004E04C7"/>
    <w:rsid w:val="004E6F48"/>
    <w:rsid w:val="004F4075"/>
    <w:rsid w:val="004F4419"/>
    <w:rsid w:val="004F4D10"/>
    <w:rsid w:val="00507656"/>
    <w:rsid w:val="00517279"/>
    <w:rsid w:val="005231E1"/>
    <w:rsid w:val="00537C74"/>
    <w:rsid w:val="00540538"/>
    <w:rsid w:val="00540627"/>
    <w:rsid w:val="00551086"/>
    <w:rsid w:val="005523B1"/>
    <w:rsid w:val="00552A13"/>
    <w:rsid w:val="0055746B"/>
    <w:rsid w:val="00570F1D"/>
    <w:rsid w:val="00583B31"/>
    <w:rsid w:val="00584A9E"/>
    <w:rsid w:val="005A42CC"/>
    <w:rsid w:val="005A5D17"/>
    <w:rsid w:val="005B006B"/>
    <w:rsid w:val="005C012E"/>
    <w:rsid w:val="005C0838"/>
    <w:rsid w:val="005D3651"/>
    <w:rsid w:val="005D7493"/>
    <w:rsid w:val="005E0249"/>
    <w:rsid w:val="005E0297"/>
    <w:rsid w:val="005E3665"/>
    <w:rsid w:val="005F15AE"/>
    <w:rsid w:val="00602970"/>
    <w:rsid w:val="00607526"/>
    <w:rsid w:val="00612841"/>
    <w:rsid w:val="00650193"/>
    <w:rsid w:val="0065037A"/>
    <w:rsid w:val="00653960"/>
    <w:rsid w:val="006679EB"/>
    <w:rsid w:val="00670658"/>
    <w:rsid w:val="006723B2"/>
    <w:rsid w:val="00690F86"/>
    <w:rsid w:val="006918D9"/>
    <w:rsid w:val="00691F61"/>
    <w:rsid w:val="00693F0E"/>
    <w:rsid w:val="006A5A23"/>
    <w:rsid w:val="006B169B"/>
    <w:rsid w:val="006B2199"/>
    <w:rsid w:val="006B7D7A"/>
    <w:rsid w:val="006C7E81"/>
    <w:rsid w:val="006D5D53"/>
    <w:rsid w:val="006D7AE9"/>
    <w:rsid w:val="006E10B0"/>
    <w:rsid w:val="006E2E67"/>
    <w:rsid w:val="006E3B2B"/>
    <w:rsid w:val="006E430B"/>
    <w:rsid w:val="00704824"/>
    <w:rsid w:val="0070707A"/>
    <w:rsid w:val="00714CC9"/>
    <w:rsid w:val="0072468C"/>
    <w:rsid w:val="00750DF8"/>
    <w:rsid w:val="0075737A"/>
    <w:rsid w:val="00757444"/>
    <w:rsid w:val="007738BF"/>
    <w:rsid w:val="00781BD4"/>
    <w:rsid w:val="007A7B70"/>
    <w:rsid w:val="007B0A85"/>
    <w:rsid w:val="007B3684"/>
    <w:rsid w:val="007D0A98"/>
    <w:rsid w:val="007D2EBB"/>
    <w:rsid w:val="007E090B"/>
    <w:rsid w:val="007E45F2"/>
    <w:rsid w:val="008055E6"/>
    <w:rsid w:val="00811227"/>
    <w:rsid w:val="00830888"/>
    <w:rsid w:val="00836273"/>
    <w:rsid w:val="00846735"/>
    <w:rsid w:val="00851718"/>
    <w:rsid w:val="00856513"/>
    <w:rsid w:val="00873A03"/>
    <w:rsid w:val="00882C3C"/>
    <w:rsid w:val="00894D69"/>
    <w:rsid w:val="008A66C0"/>
    <w:rsid w:val="008B1CC5"/>
    <w:rsid w:val="008B586A"/>
    <w:rsid w:val="008D29AD"/>
    <w:rsid w:val="008D45EA"/>
    <w:rsid w:val="008D552C"/>
    <w:rsid w:val="008F1693"/>
    <w:rsid w:val="008F1D94"/>
    <w:rsid w:val="008F3BEF"/>
    <w:rsid w:val="009011C1"/>
    <w:rsid w:val="009175AC"/>
    <w:rsid w:val="009254D7"/>
    <w:rsid w:val="009272F7"/>
    <w:rsid w:val="009278B4"/>
    <w:rsid w:val="00930849"/>
    <w:rsid w:val="00945CCB"/>
    <w:rsid w:val="00964189"/>
    <w:rsid w:val="009761AB"/>
    <w:rsid w:val="00981544"/>
    <w:rsid w:val="00997481"/>
    <w:rsid w:val="009A0045"/>
    <w:rsid w:val="009A7210"/>
    <w:rsid w:val="009B12F5"/>
    <w:rsid w:val="009B3240"/>
    <w:rsid w:val="009B73EB"/>
    <w:rsid w:val="009C07B5"/>
    <w:rsid w:val="009C1AA9"/>
    <w:rsid w:val="009E3092"/>
    <w:rsid w:val="009F0144"/>
    <w:rsid w:val="00A0095A"/>
    <w:rsid w:val="00A07D14"/>
    <w:rsid w:val="00A13A04"/>
    <w:rsid w:val="00A177D3"/>
    <w:rsid w:val="00A17ABB"/>
    <w:rsid w:val="00A17E3D"/>
    <w:rsid w:val="00A21E41"/>
    <w:rsid w:val="00A2539D"/>
    <w:rsid w:val="00A67C42"/>
    <w:rsid w:val="00A70520"/>
    <w:rsid w:val="00A72C30"/>
    <w:rsid w:val="00A812B9"/>
    <w:rsid w:val="00A86A20"/>
    <w:rsid w:val="00A920A0"/>
    <w:rsid w:val="00A9451A"/>
    <w:rsid w:val="00A95E69"/>
    <w:rsid w:val="00AA179E"/>
    <w:rsid w:val="00AA3F1E"/>
    <w:rsid w:val="00AA48DE"/>
    <w:rsid w:val="00AC65FC"/>
    <w:rsid w:val="00AC6D7C"/>
    <w:rsid w:val="00AF10F4"/>
    <w:rsid w:val="00AF17FC"/>
    <w:rsid w:val="00AF55B1"/>
    <w:rsid w:val="00B0009E"/>
    <w:rsid w:val="00B12C05"/>
    <w:rsid w:val="00B12CE4"/>
    <w:rsid w:val="00B21EF3"/>
    <w:rsid w:val="00B35D1D"/>
    <w:rsid w:val="00B37D2F"/>
    <w:rsid w:val="00B42636"/>
    <w:rsid w:val="00B548B2"/>
    <w:rsid w:val="00B71CFA"/>
    <w:rsid w:val="00B7674F"/>
    <w:rsid w:val="00B7791F"/>
    <w:rsid w:val="00B856D1"/>
    <w:rsid w:val="00B87706"/>
    <w:rsid w:val="00B9014D"/>
    <w:rsid w:val="00B93995"/>
    <w:rsid w:val="00B963BF"/>
    <w:rsid w:val="00B96CAB"/>
    <w:rsid w:val="00B97D1D"/>
    <w:rsid w:val="00BA6735"/>
    <w:rsid w:val="00BA68C5"/>
    <w:rsid w:val="00BB2309"/>
    <w:rsid w:val="00BC2014"/>
    <w:rsid w:val="00BC2849"/>
    <w:rsid w:val="00BC6581"/>
    <w:rsid w:val="00BD4A65"/>
    <w:rsid w:val="00BF67F6"/>
    <w:rsid w:val="00BF793B"/>
    <w:rsid w:val="00C02FAF"/>
    <w:rsid w:val="00C21483"/>
    <w:rsid w:val="00C2183E"/>
    <w:rsid w:val="00C2302E"/>
    <w:rsid w:val="00C25A2D"/>
    <w:rsid w:val="00C331A0"/>
    <w:rsid w:val="00C61A3B"/>
    <w:rsid w:val="00C6433B"/>
    <w:rsid w:val="00C65036"/>
    <w:rsid w:val="00C90692"/>
    <w:rsid w:val="00C91038"/>
    <w:rsid w:val="00C94E01"/>
    <w:rsid w:val="00CA581B"/>
    <w:rsid w:val="00CB2080"/>
    <w:rsid w:val="00CB5A02"/>
    <w:rsid w:val="00CC11A1"/>
    <w:rsid w:val="00CC50C1"/>
    <w:rsid w:val="00CC7680"/>
    <w:rsid w:val="00CD705F"/>
    <w:rsid w:val="00CF016E"/>
    <w:rsid w:val="00CF0DD3"/>
    <w:rsid w:val="00CF13F3"/>
    <w:rsid w:val="00CF70EF"/>
    <w:rsid w:val="00CF791A"/>
    <w:rsid w:val="00D12C92"/>
    <w:rsid w:val="00D17E44"/>
    <w:rsid w:val="00D271EA"/>
    <w:rsid w:val="00D31D32"/>
    <w:rsid w:val="00D35F91"/>
    <w:rsid w:val="00D400D7"/>
    <w:rsid w:val="00D5714C"/>
    <w:rsid w:val="00D61575"/>
    <w:rsid w:val="00D63CAF"/>
    <w:rsid w:val="00D70DC5"/>
    <w:rsid w:val="00D722FD"/>
    <w:rsid w:val="00D85B40"/>
    <w:rsid w:val="00D909FE"/>
    <w:rsid w:val="00D9246E"/>
    <w:rsid w:val="00DA1D33"/>
    <w:rsid w:val="00DA60FD"/>
    <w:rsid w:val="00DD33BD"/>
    <w:rsid w:val="00DD5679"/>
    <w:rsid w:val="00DE07B8"/>
    <w:rsid w:val="00DE31C9"/>
    <w:rsid w:val="00DF1F74"/>
    <w:rsid w:val="00DF3FC9"/>
    <w:rsid w:val="00E02882"/>
    <w:rsid w:val="00E10001"/>
    <w:rsid w:val="00E261FB"/>
    <w:rsid w:val="00E275CD"/>
    <w:rsid w:val="00E27E47"/>
    <w:rsid w:val="00E410D6"/>
    <w:rsid w:val="00E46488"/>
    <w:rsid w:val="00E474F5"/>
    <w:rsid w:val="00E54735"/>
    <w:rsid w:val="00E56938"/>
    <w:rsid w:val="00E74C87"/>
    <w:rsid w:val="00E765A3"/>
    <w:rsid w:val="00E76AAD"/>
    <w:rsid w:val="00E829F0"/>
    <w:rsid w:val="00E86860"/>
    <w:rsid w:val="00E956F9"/>
    <w:rsid w:val="00EA2C71"/>
    <w:rsid w:val="00EA5927"/>
    <w:rsid w:val="00EB1466"/>
    <w:rsid w:val="00EC10CC"/>
    <w:rsid w:val="00EC3887"/>
    <w:rsid w:val="00EF4416"/>
    <w:rsid w:val="00F04C0E"/>
    <w:rsid w:val="00F05B9E"/>
    <w:rsid w:val="00F10167"/>
    <w:rsid w:val="00F120FA"/>
    <w:rsid w:val="00F20AD1"/>
    <w:rsid w:val="00F228EA"/>
    <w:rsid w:val="00F25FE7"/>
    <w:rsid w:val="00F3456C"/>
    <w:rsid w:val="00F35146"/>
    <w:rsid w:val="00F351BB"/>
    <w:rsid w:val="00F403BC"/>
    <w:rsid w:val="00F42F61"/>
    <w:rsid w:val="00F534A7"/>
    <w:rsid w:val="00F53B1F"/>
    <w:rsid w:val="00F53DD5"/>
    <w:rsid w:val="00F64945"/>
    <w:rsid w:val="00F65443"/>
    <w:rsid w:val="00F77A2E"/>
    <w:rsid w:val="00F90B18"/>
    <w:rsid w:val="00F923AD"/>
    <w:rsid w:val="00F94605"/>
    <w:rsid w:val="00F95669"/>
    <w:rsid w:val="00F95D02"/>
    <w:rsid w:val="00FA6544"/>
    <w:rsid w:val="00FA7AE2"/>
    <w:rsid w:val="00FA7E5F"/>
    <w:rsid w:val="00FB36E8"/>
    <w:rsid w:val="00FB698F"/>
    <w:rsid w:val="00FC15E6"/>
    <w:rsid w:val="00FE0887"/>
    <w:rsid w:val="00FE608A"/>
    <w:rsid w:val="00FF26D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A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Heading4Char"/>
    <w:uiPriority w:val="9"/>
    <w:qFormat/>
    <w:rsid w:val="00CC11A1"/>
    <w:pPr>
      <w:keepNext/>
      <w:spacing w:before="240" w:after="60"/>
      <w:jc w:val="left"/>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locked/>
    <w:rPr>
      <w:rFonts w:ascii="Calibri" w:hAnsi="Calibri" w:cs="Times New Roman"/>
      <w:b/>
      <w:bCs/>
      <w:sz w:val="28"/>
      <w:szCs w:val="28"/>
      <w:rtl w:val="0"/>
      <w:cs w:val="0"/>
    </w:rPr>
  </w:style>
  <w:style w:type="paragraph" w:customStyle="1" w:styleId="CharCharChar">
    <w:name w:val="Char Char Char"/>
    <w:basedOn w:val="Normal"/>
    <w:rsid w:val="00CC11A1"/>
    <w:pPr>
      <w:spacing w:after="160" w:line="240" w:lineRule="exact"/>
      <w:jc w:val="left"/>
    </w:pPr>
    <w:rPr>
      <w:rFonts w:ascii="Tahoma" w:hAnsi="Tahoma" w:cs="Tahoma"/>
      <w:sz w:val="20"/>
      <w:szCs w:val="20"/>
      <w:lang w:val="en-US" w:eastAsia="en-US"/>
    </w:rPr>
  </w:style>
  <w:style w:type="paragraph" w:styleId="BodyText2">
    <w:name w:val="Body Text 2"/>
    <w:basedOn w:val="Normal"/>
    <w:link w:val="BodyText2Char"/>
    <w:uiPriority w:val="99"/>
    <w:rsid w:val="00CC11A1"/>
    <w:pPr>
      <w:spacing w:after="120" w:line="480" w:lineRule="auto"/>
      <w:jc w:val="left"/>
    </w:p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styleId="BalloonText">
    <w:name w:val="Balloon Text"/>
    <w:basedOn w:val="Normal"/>
    <w:link w:val="BalloonTextChar"/>
    <w:uiPriority w:val="99"/>
    <w:semiHidden/>
    <w:rsid w:val="00CC11A1"/>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FooterChar"/>
    <w:uiPriority w:val="99"/>
    <w:rsid w:val="00CC11A1"/>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CC11A1"/>
    <w:rPr>
      <w:rFonts w:cs="Times New Roman"/>
      <w:rtl w:val="0"/>
      <w:cs w:val="0"/>
    </w:rPr>
  </w:style>
  <w:style w:type="paragraph" w:styleId="BodyText">
    <w:name w:val="Body Text"/>
    <w:basedOn w:val="Normal"/>
    <w:link w:val="BodyTextChar"/>
    <w:uiPriority w:val="99"/>
    <w:rsid w:val="00CC11A1"/>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paragraph" w:customStyle="1" w:styleId="CharCharCharCharCharChar">
    <w:name w:val="Char Char Char Char Char Char"/>
    <w:basedOn w:val="Normal"/>
    <w:rsid w:val="00CC11A1"/>
    <w:pPr>
      <w:spacing w:after="160" w:line="240" w:lineRule="exact"/>
      <w:jc w:val="left"/>
    </w:pPr>
    <w:rPr>
      <w:rFonts w:ascii="Tahoma" w:hAnsi="Tahoma" w:cs="Tahoma"/>
      <w:sz w:val="20"/>
      <w:szCs w:val="20"/>
      <w:lang w:val="en-US" w:eastAsia="en-US"/>
    </w:rPr>
  </w:style>
  <w:style w:type="character" w:styleId="CommentReference">
    <w:name w:val="annotation reference"/>
    <w:basedOn w:val="DefaultParagraphFont"/>
    <w:uiPriority w:val="99"/>
    <w:semiHidden/>
    <w:rsid w:val="00CC11A1"/>
    <w:rPr>
      <w:rFonts w:cs="Times New Roman"/>
      <w:sz w:val="16"/>
      <w:szCs w:val="16"/>
      <w:rtl w:val="0"/>
      <w:cs w:val="0"/>
    </w:rPr>
  </w:style>
  <w:style w:type="paragraph" w:styleId="CommentText">
    <w:name w:val="annotation text"/>
    <w:basedOn w:val="Normal"/>
    <w:link w:val="CommentTextChar"/>
    <w:uiPriority w:val="99"/>
    <w:semiHidden/>
    <w:rsid w:val="00CC11A1"/>
    <w:pPr>
      <w:jc w:val="left"/>
    </w:pPr>
    <w:rPr>
      <w:sz w:val="20"/>
      <w:szCs w:val="20"/>
    </w:rPr>
  </w:style>
  <w:style w:type="character" w:customStyle="1" w:styleId="CommentTextChar">
    <w:name w:val="Comment Text Char"/>
    <w:basedOn w:val="DefaultParagraphFont"/>
    <w:link w:val="CommentText"/>
    <w:uiPriority w:val="99"/>
    <w:semiHidden/>
    <w:locked/>
    <w:rPr>
      <w:rFonts w:cs="Times New Roman"/>
      <w:rtl w:val="0"/>
      <w:cs w:val="0"/>
    </w:rPr>
  </w:style>
  <w:style w:type="paragraph" w:styleId="BodyTextIndent">
    <w:name w:val="Body Text Indent"/>
    <w:basedOn w:val="Normal"/>
    <w:link w:val="BodyTextIndentChar"/>
    <w:uiPriority w:val="99"/>
    <w:rsid w:val="00CC11A1"/>
    <w:pPr>
      <w:ind w:left="360"/>
      <w:jc w:val="both"/>
    </w:pPr>
    <w:rPr>
      <w:rFonts w:ascii="Arial Narrow" w:hAnsi="Arial Narrow"/>
      <w:sz w:val="22"/>
      <w:szCs w:val="22"/>
    </w:rPr>
  </w:style>
  <w:style w:type="character" w:customStyle="1" w:styleId="BodyTextIndentChar">
    <w:name w:val="Body Text Indent Char"/>
    <w:basedOn w:val="DefaultParagraphFont"/>
    <w:link w:val="BodyTextIndent"/>
    <w:uiPriority w:val="99"/>
    <w:semiHidden/>
    <w:locked/>
    <w:rPr>
      <w:rFonts w:cs="Times New Roman"/>
      <w:sz w:val="24"/>
      <w:szCs w:val="24"/>
      <w:rtl w:val="0"/>
      <w:cs w:val="0"/>
    </w:rPr>
  </w:style>
  <w:style w:type="paragraph" w:styleId="ListParagraph">
    <w:name w:val="List Paragraph"/>
    <w:basedOn w:val="Normal"/>
    <w:uiPriority w:val="34"/>
    <w:qFormat/>
    <w:rsid w:val="00930849"/>
    <w:pPr>
      <w:ind w:left="720"/>
      <w:contextualSpacing/>
      <w:jc w:val="left"/>
    </w:pPr>
    <w:rPr>
      <w:rFonts w:ascii="Calibri" w:hAnsi="Calibri"/>
      <w:sz w:val="22"/>
      <w:szCs w:val="22"/>
      <w:lang w:eastAsia="en-US"/>
    </w:rPr>
  </w:style>
  <w:style w:type="paragraph" w:styleId="Title">
    <w:name w:val="Title"/>
    <w:basedOn w:val="Normal"/>
    <w:link w:val="TitleChar"/>
    <w:uiPriority w:val="10"/>
    <w:qFormat/>
    <w:rsid w:val="001664BA"/>
    <w:pPr>
      <w:jc w:val="center"/>
    </w:pPr>
    <w:rPr>
      <w:rFonts w:ascii="Arial Narrow" w:hAnsi="Arial Narrow"/>
      <w:b/>
      <w:bCs/>
      <w:sz w:val="22"/>
    </w:rPr>
  </w:style>
  <w:style w:type="paragraph" w:customStyle="1" w:styleId="CharChar">
    <w:name w:val="Char Char"/>
    <w:basedOn w:val="Normal"/>
    <w:uiPriority w:val="99"/>
    <w:rsid w:val="009272F7"/>
    <w:pPr>
      <w:jc w:val="left"/>
    </w:pPr>
    <w:rPr>
      <w:lang w:val="pl-PL" w:eastAsia="pl-PL"/>
    </w:rPr>
  </w:style>
  <w:style w:type="character" w:customStyle="1" w:styleId="TitleChar">
    <w:name w:val="Title Char"/>
    <w:basedOn w:val="DefaultParagraphFont"/>
    <w:link w:val="Title"/>
    <w:locked/>
    <w:rsid w:val="001664BA"/>
    <w:rPr>
      <w:rFonts w:ascii="Arial Narrow" w:hAnsi="Arial Narrow" w:cs="Times New Roman"/>
      <w:b/>
      <w:bCs/>
      <w:sz w:val="24"/>
      <w:szCs w:val="24"/>
      <w:rtl w:val="0"/>
      <w:cs w:val="0"/>
    </w:rPr>
  </w:style>
  <w:style w:type="character" w:styleId="Hyperlink">
    <w:name w:val="Hyperlink"/>
    <w:basedOn w:val="DefaultParagraphFont"/>
    <w:uiPriority w:val="99"/>
    <w:unhideWhenUsed/>
    <w:rsid w:val="006679EB"/>
    <w:rPr>
      <w:rFonts w:cs="Times New Roman"/>
      <w:color w:val="0000FF"/>
      <w:u w:val="single"/>
      <w:rtl w:val="0"/>
      <w:cs w:val="0"/>
    </w:rPr>
  </w:style>
  <w:style w:type="character" w:styleId="FollowedHyperlink">
    <w:name w:val="FollowedHyperlink"/>
    <w:basedOn w:val="DefaultParagraphFont"/>
    <w:uiPriority w:val="99"/>
    <w:semiHidden/>
    <w:unhideWhenUsed/>
    <w:rsid w:val="00BF793B"/>
    <w:rPr>
      <w:rFonts w:cs="Times New Roman"/>
      <w:color w:val="800080"/>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ail.google.com/mail/html/compose/static_files/blank_quirks.html" TargetMode="External" /><Relationship Id="rId5" Type="http://schemas.openxmlformats.org/officeDocument/2006/relationships/image" Target="media/image1.wmf"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1480</Words>
  <Characters>8436</Characters>
  <Application>Microsoft Office Word</Application>
  <DocSecurity>0</DocSecurity>
  <Lines>0</Lines>
  <Paragraphs>0</Paragraphs>
  <ScaleCrop>false</ScaleCrop>
  <Company>Kancelaria NR SR</Company>
  <LinksUpToDate>false</LinksUpToDate>
  <CharactersWithSpaces>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Valach Michal</dc:creator>
  <cp:lastModifiedBy>Gašparíková, Jarmila</cp:lastModifiedBy>
  <cp:revision>2</cp:revision>
  <cp:lastPrinted>2012-07-03T09:39:00Z</cp:lastPrinted>
  <dcterms:created xsi:type="dcterms:W3CDTF">2013-08-15T09:21:00Z</dcterms:created>
  <dcterms:modified xsi:type="dcterms:W3CDTF">2013-08-15T09:21:00Z</dcterms:modified>
</cp:coreProperties>
</file>