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22FFE" w:rsidP="00A22FFE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  <w:bCs w:val="0"/>
        </w:rPr>
        <w:t>NÁRODNÁ  RADA  SLOVENSKEJ  REPUBLIKY</w:t>
      </w:r>
    </w:p>
    <w:p w:rsidR="00A22FFE" w:rsidP="00A22FFE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VI. volebné obdobie</w:t>
      </w: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 á v r h</w:t>
      </w: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 á k o n</w:t>
      </w: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  <w:r w:rsidR="00DB6EE3">
        <w:rPr>
          <w:rFonts w:ascii="Times New Roman" w:hAnsi="Times New Roman"/>
          <w:b/>
          <w:bCs/>
        </w:rPr>
        <w:t>z ..................... 2013</w:t>
      </w:r>
      <w:r>
        <w:rPr>
          <w:rFonts w:ascii="Times New Roman" w:hAnsi="Times New Roman"/>
          <w:b/>
          <w:bCs/>
        </w:rPr>
        <w:t>,</w:t>
      </w: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22FFE" w:rsidP="00A22FFE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  <w:bCs w:val="0"/>
        </w:rPr>
        <w:t xml:space="preserve">ktorým sa mení a dopĺňa zákon č. </w:t>
      </w:r>
      <w:r w:rsidR="00012721">
        <w:rPr>
          <w:rFonts w:ascii="Times New Roman" w:hAnsi="Times New Roman"/>
          <w:bCs w:val="0"/>
        </w:rPr>
        <w:t>553/2002</w:t>
      </w:r>
      <w:r>
        <w:rPr>
          <w:rFonts w:ascii="Times New Roman" w:hAnsi="Times New Roman"/>
          <w:bCs w:val="0"/>
        </w:rPr>
        <w:t xml:space="preserve"> Z. z. o</w:t>
      </w:r>
      <w:r w:rsidR="00012721">
        <w:rPr>
          <w:rFonts w:ascii="Times New Roman" w:hAnsi="Times New Roman"/>
          <w:bCs w:val="0"/>
        </w:rPr>
        <w:t> sprístupnení dokumentov o činnosti bezpečnostných zložiek štátu 1939 – 1989 a o založení Ústavu pamäti národa a o doplnení niektorých zákonov (zákon o pamäti národa)</w:t>
      </w:r>
      <w:r>
        <w:rPr>
          <w:rFonts w:ascii="Times New Roman" w:hAnsi="Times New Roman"/>
          <w:bCs w:val="0"/>
        </w:rPr>
        <w:t xml:space="preserve"> v znení neskorších predpisov </w:t>
      </w: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22FFE" w:rsidP="00A22FFE">
      <w:pPr>
        <w:pStyle w:val="BodyText"/>
        <w:bidi w:val="0"/>
        <w:rPr>
          <w:rFonts w:ascii="Times New Roman" w:hAnsi="Times New Roman"/>
          <w:bCs w:val="0"/>
        </w:rPr>
      </w:pPr>
    </w:p>
    <w:p w:rsidR="00A22FFE" w:rsidP="00A22FFE">
      <w:pPr>
        <w:pStyle w:val="BodyText"/>
        <w:bidi w:val="0"/>
        <w:rPr>
          <w:rFonts w:ascii="Times New Roman" w:hAnsi="Times New Roman"/>
          <w:bCs w:val="0"/>
        </w:rPr>
      </w:pPr>
    </w:p>
    <w:p w:rsidR="00A22FFE" w:rsidP="00A22FFE">
      <w:pPr>
        <w:pStyle w:val="BodyText"/>
        <w:bidi w:val="0"/>
        <w:jc w:val="left"/>
        <w:rPr>
          <w:rFonts w:ascii="Times New Roman" w:hAnsi="Times New Roman"/>
          <w:bCs w:val="0"/>
        </w:rPr>
      </w:pPr>
    </w:p>
    <w:p w:rsidR="00A22FFE" w:rsidP="00A22FFE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ab/>
        <w:t>Národná rada Slovenskej republiky sa uzniesla na tomto zákone:</w:t>
      </w:r>
    </w:p>
    <w:p w:rsidR="00A22FFE" w:rsidP="00A22FFE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A22FFE" w:rsidP="00A22FFE">
      <w:pPr>
        <w:pStyle w:val="BodyText"/>
        <w:bidi w:val="0"/>
        <w:rPr>
          <w:rFonts w:ascii="Times New Roman" w:hAnsi="Times New Roman"/>
          <w:bCs w:val="0"/>
        </w:rPr>
      </w:pPr>
    </w:p>
    <w:p w:rsidR="00A22FFE" w:rsidRPr="00B713CD" w:rsidP="00A22FFE">
      <w:pPr>
        <w:pStyle w:val="BodyText"/>
        <w:bidi w:val="0"/>
        <w:rPr>
          <w:rFonts w:ascii="Times New Roman" w:hAnsi="Times New Roman"/>
          <w:b w:val="0"/>
        </w:rPr>
      </w:pPr>
      <w:r w:rsidRPr="00B713CD">
        <w:rPr>
          <w:rFonts w:ascii="Times New Roman" w:hAnsi="Times New Roman"/>
          <w:b w:val="0"/>
          <w:bCs w:val="0"/>
        </w:rPr>
        <w:t>Čl. I</w:t>
      </w:r>
    </w:p>
    <w:p w:rsidR="00A22FFE" w:rsidP="00A22FFE">
      <w:pPr>
        <w:pStyle w:val="BodyText"/>
        <w:bidi w:val="0"/>
        <w:rPr>
          <w:rFonts w:ascii="Times New Roman" w:hAnsi="Times New Roman"/>
          <w:bCs w:val="0"/>
        </w:rPr>
      </w:pPr>
    </w:p>
    <w:p w:rsidR="00A22FFE" w:rsidP="00A22FFE">
      <w:pPr>
        <w:pStyle w:val="BodyText"/>
        <w:bidi w:val="0"/>
        <w:rPr>
          <w:rFonts w:ascii="Times New Roman" w:hAnsi="Times New Roman"/>
          <w:bCs w:val="0"/>
        </w:rPr>
      </w:pPr>
    </w:p>
    <w:p w:rsidR="00A22FFE" w:rsidP="00A22FFE">
      <w:pPr>
        <w:pStyle w:val="BodyText"/>
        <w:bidi w:val="0"/>
        <w:spacing w:line="360" w:lineRule="auto"/>
        <w:ind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Zákon  </w:t>
      </w:r>
      <w:r w:rsidRPr="00012721" w:rsidR="00012721">
        <w:rPr>
          <w:rFonts w:ascii="Times New Roman" w:hAnsi="Times New Roman"/>
          <w:b w:val="0"/>
          <w:bCs w:val="0"/>
        </w:rPr>
        <w:t>č. 553/2002 Z. z. o sprístupnení dokumentov o činnosti bezpečnostných zložiek štátu 1939 – 1989 a o založení Ústavu pamäti národa a o doplnení niektorých zákonov (zákon o pamäti národa) v znení</w:t>
      </w:r>
      <w:r>
        <w:rPr>
          <w:rFonts w:ascii="Times New Roman" w:hAnsi="Times New Roman"/>
          <w:b w:val="0"/>
          <w:bCs w:val="0"/>
        </w:rPr>
        <w:t xml:space="preserve"> zákona č. </w:t>
      </w:r>
      <w:r w:rsidR="00012721">
        <w:rPr>
          <w:rFonts w:ascii="Times New Roman" w:hAnsi="Times New Roman"/>
          <w:b w:val="0"/>
          <w:bCs w:val="0"/>
        </w:rPr>
        <w:t>110</w:t>
      </w:r>
      <w:r>
        <w:rPr>
          <w:rFonts w:ascii="Times New Roman" w:hAnsi="Times New Roman"/>
          <w:b w:val="0"/>
          <w:bCs w:val="0"/>
        </w:rPr>
        <w:t>/2003 Z.</w:t>
      </w:r>
      <w:r w:rsidR="00521635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z., zákona č. </w:t>
      </w:r>
      <w:r w:rsidR="00012721">
        <w:rPr>
          <w:rFonts w:ascii="Times New Roman" w:hAnsi="Times New Roman"/>
          <w:b w:val="0"/>
          <w:bCs w:val="0"/>
        </w:rPr>
        <w:t>610</w:t>
      </w:r>
      <w:r>
        <w:rPr>
          <w:rFonts w:ascii="Times New Roman" w:hAnsi="Times New Roman"/>
          <w:b w:val="0"/>
          <w:bCs w:val="0"/>
        </w:rPr>
        <w:t xml:space="preserve">/2004 Z. z., zákona č. </w:t>
      </w:r>
      <w:r w:rsidR="00012721">
        <w:rPr>
          <w:rFonts w:ascii="Times New Roman" w:hAnsi="Times New Roman"/>
          <w:b w:val="0"/>
          <w:bCs w:val="0"/>
        </w:rPr>
        <w:t>309/2005</w:t>
      </w:r>
      <w:r>
        <w:rPr>
          <w:rFonts w:ascii="Times New Roman" w:hAnsi="Times New Roman"/>
          <w:b w:val="0"/>
          <w:bCs w:val="0"/>
        </w:rPr>
        <w:t xml:space="preserve"> Z. z., zákona č. </w:t>
      </w:r>
      <w:r w:rsidR="00012721">
        <w:rPr>
          <w:rFonts w:ascii="Times New Roman" w:hAnsi="Times New Roman"/>
          <w:b w:val="0"/>
          <w:bCs w:val="0"/>
        </w:rPr>
        <w:t>219/2006</w:t>
      </w:r>
      <w:r w:rsidR="00DF10B8">
        <w:rPr>
          <w:rFonts w:ascii="Times New Roman" w:hAnsi="Times New Roman"/>
          <w:b w:val="0"/>
          <w:bCs w:val="0"/>
        </w:rPr>
        <w:t xml:space="preserve"> Z. z.</w:t>
      </w:r>
      <w:r>
        <w:rPr>
          <w:rFonts w:ascii="Times New Roman" w:hAnsi="Times New Roman"/>
          <w:b w:val="0"/>
          <w:bCs w:val="0"/>
        </w:rPr>
        <w:t xml:space="preserve"> </w:t>
      </w:r>
      <w:r w:rsidR="00012721">
        <w:rPr>
          <w:rFonts w:ascii="Times New Roman" w:hAnsi="Times New Roman"/>
          <w:b w:val="0"/>
          <w:bCs w:val="0"/>
        </w:rPr>
        <w:t>a</w:t>
      </w:r>
      <w:r w:rsidR="00B616CB">
        <w:rPr>
          <w:rFonts w:ascii="Times New Roman" w:hAnsi="Times New Roman"/>
          <w:b w:val="0"/>
          <w:bCs w:val="0"/>
        </w:rPr>
        <w:t xml:space="preserve"> zákona č. </w:t>
      </w:r>
      <w:r w:rsidR="00012721">
        <w:rPr>
          <w:rFonts w:ascii="Times New Roman" w:hAnsi="Times New Roman"/>
          <w:b w:val="0"/>
          <w:bCs w:val="0"/>
        </w:rPr>
        <w:t>58/2009</w:t>
      </w:r>
      <w:r w:rsidR="00B616CB">
        <w:rPr>
          <w:rFonts w:ascii="Times New Roman" w:hAnsi="Times New Roman"/>
          <w:b w:val="0"/>
          <w:bCs w:val="0"/>
        </w:rPr>
        <w:t xml:space="preserve"> Z. z. </w:t>
      </w:r>
      <w:r>
        <w:rPr>
          <w:rFonts w:ascii="Times New Roman" w:hAnsi="Times New Roman"/>
          <w:b w:val="0"/>
          <w:bCs w:val="0"/>
        </w:rPr>
        <w:t>sa mení a dopĺňa takto:</w:t>
      </w:r>
    </w:p>
    <w:p w:rsidR="00A22FFE" w:rsidP="00A22FFE">
      <w:pPr>
        <w:pStyle w:val="BodyText"/>
        <w:bidi w:val="0"/>
        <w:spacing w:line="360" w:lineRule="auto"/>
        <w:jc w:val="both"/>
        <w:rPr>
          <w:rFonts w:ascii="Times New Roman" w:hAnsi="Times New Roman"/>
          <w:b w:val="0"/>
          <w:bCs w:val="0"/>
        </w:rPr>
      </w:pPr>
    </w:p>
    <w:p w:rsidR="00A22FFE" w:rsidP="00443AB0">
      <w:pPr>
        <w:pStyle w:val="BodyText"/>
        <w:bidi w:val="0"/>
        <w:spacing w:line="360" w:lineRule="auto"/>
        <w:jc w:val="both"/>
        <w:rPr>
          <w:rFonts w:ascii="Times New Roman" w:hAnsi="Times New Roman"/>
          <w:b w:val="0"/>
          <w:iCs/>
        </w:rPr>
      </w:pPr>
      <w:r w:rsidR="00805AB7">
        <w:rPr>
          <w:rFonts w:ascii="Times New Roman" w:hAnsi="Times New Roman"/>
          <w:b w:val="0"/>
          <w:iCs/>
        </w:rPr>
        <w:t xml:space="preserve">V § </w:t>
      </w:r>
      <w:r w:rsidR="00012721">
        <w:rPr>
          <w:rFonts w:ascii="Times New Roman" w:hAnsi="Times New Roman"/>
          <w:b w:val="0"/>
          <w:iCs/>
        </w:rPr>
        <w:t>10 ods</w:t>
      </w:r>
      <w:r w:rsidR="00F928AE">
        <w:rPr>
          <w:rFonts w:ascii="Times New Roman" w:hAnsi="Times New Roman"/>
          <w:b w:val="0"/>
          <w:iCs/>
        </w:rPr>
        <w:t>ek</w:t>
      </w:r>
      <w:r w:rsidR="00012721">
        <w:rPr>
          <w:rFonts w:ascii="Times New Roman" w:hAnsi="Times New Roman"/>
          <w:b w:val="0"/>
          <w:iCs/>
        </w:rPr>
        <w:t xml:space="preserve"> 5</w:t>
      </w:r>
      <w:r w:rsidR="00805AB7">
        <w:rPr>
          <w:rFonts w:ascii="Times New Roman" w:hAnsi="Times New Roman"/>
          <w:b w:val="0"/>
          <w:iCs/>
        </w:rPr>
        <w:t xml:space="preserve"> </w:t>
      </w:r>
      <w:r w:rsidR="00012721">
        <w:rPr>
          <w:rFonts w:ascii="Times New Roman" w:hAnsi="Times New Roman"/>
          <w:b w:val="0"/>
          <w:iCs/>
        </w:rPr>
        <w:t>znie:</w:t>
      </w:r>
    </w:p>
    <w:p w:rsidR="00012721" w:rsidP="00012721">
      <w:pPr>
        <w:pStyle w:val="BodyText"/>
        <w:bidi w:val="0"/>
        <w:spacing w:line="360" w:lineRule="auto"/>
        <w:ind w:left="720"/>
        <w:jc w:val="both"/>
        <w:rPr>
          <w:rFonts w:ascii="Times New Roman" w:hAnsi="Times New Roman"/>
          <w:b w:val="0"/>
          <w:iCs/>
        </w:rPr>
      </w:pPr>
    </w:p>
    <w:p w:rsidR="00012721" w:rsidRPr="00012721" w:rsidP="00012721">
      <w:pPr>
        <w:pStyle w:val="BodyText"/>
        <w:bidi w:val="0"/>
        <w:spacing w:line="360" w:lineRule="auto"/>
        <w:ind w:left="360"/>
        <w:jc w:val="both"/>
        <w:rPr>
          <w:rFonts w:ascii="Times New Roman" w:hAnsi="Times New Roman"/>
          <w:b w:val="0"/>
          <w:bCs w:val="0"/>
        </w:rPr>
      </w:pPr>
      <w:r w:rsidRPr="00012721">
        <w:rPr>
          <w:rFonts w:ascii="Times New Roman" w:hAnsi="Times New Roman"/>
          <w:b w:val="0"/>
          <w:bCs w:val="0"/>
        </w:rPr>
        <w:t xml:space="preserve">„(5) Členovia správnej rady a dozornej rady majú nárok na úhradu nákladov spojených </w:t>
      </w:r>
      <w:r w:rsidR="00DD5FC2">
        <w:rPr>
          <w:rFonts w:ascii="Times New Roman" w:hAnsi="Times New Roman"/>
          <w:b w:val="0"/>
          <w:bCs w:val="0"/>
        </w:rPr>
        <w:t xml:space="preserve">     </w:t>
      </w:r>
      <w:r w:rsidRPr="00012721">
        <w:rPr>
          <w:rFonts w:ascii="Times New Roman" w:hAnsi="Times New Roman"/>
          <w:b w:val="0"/>
          <w:bCs w:val="0"/>
        </w:rPr>
        <w:t>s činnosťou v týchto orgánoch podľa osobitných predpisov.</w:t>
      </w:r>
      <w:r w:rsidR="00F928AE">
        <w:rPr>
          <w:rFonts w:ascii="Times New Roman" w:hAnsi="Times New Roman"/>
          <w:b w:val="0"/>
          <w:bCs w:val="0"/>
          <w:vertAlign w:val="superscript"/>
        </w:rPr>
        <w:t>2ab</w:t>
      </w:r>
      <w:r w:rsidRPr="00012721">
        <w:rPr>
          <w:rFonts w:ascii="Times New Roman" w:hAnsi="Times New Roman"/>
          <w:b w:val="0"/>
          <w:bCs w:val="0"/>
          <w:vertAlign w:val="superscript"/>
        </w:rPr>
        <w:t>)</w:t>
      </w:r>
      <w:r w:rsidRPr="00012721">
        <w:rPr>
          <w:rFonts w:ascii="Times New Roman" w:hAnsi="Times New Roman"/>
          <w:b w:val="0"/>
          <w:bCs w:val="0"/>
        </w:rPr>
        <w:t xml:space="preserve"> Predsedovi správnej rady patrí za výkon funkcie mesačne odmena vo výške trojnásobku priemernej mesačnej nominálnej mzdy zamestnanca v hospodárstve Slovenskej republiky zistenej Štatistickým úradom Slovenskej republiky za kalendárny rok predchádzajúci roku, v ktorom sa </w:t>
      </w:r>
      <w:r w:rsidR="00327075">
        <w:rPr>
          <w:rFonts w:ascii="Times New Roman" w:hAnsi="Times New Roman"/>
          <w:b w:val="0"/>
          <w:bCs w:val="0"/>
        </w:rPr>
        <w:t>mu</w:t>
      </w:r>
      <w:r w:rsidRPr="00012721">
        <w:rPr>
          <w:rFonts w:ascii="Times New Roman" w:hAnsi="Times New Roman"/>
          <w:b w:val="0"/>
          <w:bCs w:val="0"/>
        </w:rPr>
        <w:t xml:space="preserve"> má odmena vyplácať.</w:t>
      </w:r>
      <w:r w:rsidR="00FA520E">
        <w:rPr>
          <w:rFonts w:ascii="Times New Roman" w:hAnsi="Times New Roman"/>
          <w:b w:val="0"/>
          <w:bCs w:val="0"/>
        </w:rPr>
        <w:t xml:space="preserve"> </w:t>
      </w:r>
      <w:r w:rsidRPr="00012721" w:rsidR="00FA520E">
        <w:rPr>
          <w:rFonts w:ascii="Times New Roman" w:hAnsi="Times New Roman"/>
          <w:b w:val="0"/>
          <w:bCs w:val="0"/>
        </w:rPr>
        <w:t xml:space="preserve">Predsedovi </w:t>
      </w:r>
      <w:r w:rsidR="00327075">
        <w:rPr>
          <w:rFonts w:ascii="Times New Roman" w:hAnsi="Times New Roman"/>
          <w:b w:val="0"/>
          <w:bCs w:val="0"/>
        </w:rPr>
        <w:t>dozornej</w:t>
      </w:r>
      <w:r w:rsidRPr="00012721" w:rsidR="00FA520E">
        <w:rPr>
          <w:rFonts w:ascii="Times New Roman" w:hAnsi="Times New Roman"/>
          <w:b w:val="0"/>
          <w:bCs w:val="0"/>
        </w:rPr>
        <w:t xml:space="preserve"> rady patrí za výkon funkcie mesačne odmena vo výške </w:t>
      </w:r>
      <w:r w:rsidR="00443AB0">
        <w:rPr>
          <w:rFonts w:ascii="Times New Roman" w:hAnsi="Times New Roman"/>
          <w:b w:val="0"/>
          <w:bCs w:val="0"/>
        </w:rPr>
        <w:t>jeden a pol</w:t>
      </w:r>
      <w:r w:rsidRPr="00012721" w:rsidR="00443AB0">
        <w:rPr>
          <w:rFonts w:ascii="Times New Roman" w:hAnsi="Times New Roman"/>
          <w:b w:val="0"/>
          <w:bCs w:val="0"/>
        </w:rPr>
        <w:t xml:space="preserve">násobku </w:t>
      </w:r>
      <w:r w:rsidRPr="00012721" w:rsidR="00FA520E">
        <w:rPr>
          <w:rFonts w:ascii="Times New Roman" w:hAnsi="Times New Roman"/>
          <w:b w:val="0"/>
          <w:bCs w:val="0"/>
        </w:rPr>
        <w:t xml:space="preserve">priemernej mesačnej nominálnej mzdy zamestnanca </w:t>
      </w:r>
      <w:r w:rsidR="00443AB0">
        <w:rPr>
          <w:rFonts w:ascii="Times New Roman" w:hAnsi="Times New Roman"/>
          <w:b w:val="0"/>
          <w:bCs w:val="0"/>
        </w:rPr>
        <w:t xml:space="preserve">                  </w:t>
      </w:r>
      <w:r w:rsidRPr="00012721" w:rsidR="00FA520E">
        <w:rPr>
          <w:rFonts w:ascii="Times New Roman" w:hAnsi="Times New Roman"/>
          <w:b w:val="0"/>
          <w:bCs w:val="0"/>
        </w:rPr>
        <w:t xml:space="preserve">v hospodárstve Slovenskej republiky zistenej Štatistickým úradom Slovenskej republiky za kalendárny rok predchádzajúci roku, v ktorom sa </w:t>
      </w:r>
      <w:r w:rsidR="00327075">
        <w:rPr>
          <w:rFonts w:ascii="Times New Roman" w:hAnsi="Times New Roman"/>
          <w:b w:val="0"/>
          <w:bCs w:val="0"/>
        </w:rPr>
        <w:t>mu</w:t>
      </w:r>
      <w:r w:rsidRPr="00012721" w:rsidR="00FA520E">
        <w:rPr>
          <w:rFonts w:ascii="Times New Roman" w:hAnsi="Times New Roman"/>
          <w:b w:val="0"/>
          <w:bCs w:val="0"/>
        </w:rPr>
        <w:t xml:space="preserve"> má odmena vyplácať.</w:t>
      </w:r>
      <w:r w:rsidRPr="00012721">
        <w:rPr>
          <w:rFonts w:ascii="Times New Roman" w:hAnsi="Times New Roman"/>
          <w:b w:val="0"/>
          <w:bCs w:val="0"/>
        </w:rPr>
        <w:t xml:space="preserve"> Okrem odmeny patrí predsedovi správnej rady a podpredsedovi správnej rady príplatok, ktorého výšku určuje správna rada. Ostatným členom správnej rady a dozornej rady patrí za výkon funkcie mesačne odmena vo výške priemernej mesačnej nominálnej mzdy zamestnanca </w:t>
      </w:r>
      <w:r w:rsidR="00DD5FC2">
        <w:rPr>
          <w:rFonts w:ascii="Times New Roman" w:hAnsi="Times New Roman"/>
          <w:b w:val="0"/>
          <w:bCs w:val="0"/>
        </w:rPr>
        <w:t xml:space="preserve">               </w:t>
      </w:r>
      <w:r w:rsidRPr="00012721">
        <w:rPr>
          <w:rFonts w:ascii="Times New Roman" w:hAnsi="Times New Roman"/>
          <w:b w:val="0"/>
          <w:bCs w:val="0"/>
        </w:rPr>
        <w:t xml:space="preserve">v hospodárstve Slovenskej republiky zistenej Štatistickým úradom Slovenskej republiky za kalendárny rok predchádzajúci roku, v ktorom sa im má odmena vyplácať. Náklady spojené s výkonom funkcie v správnej rade </w:t>
      </w:r>
      <w:r w:rsidR="000E7AE0">
        <w:rPr>
          <w:rFonts w:ascii="Times New Roman" w:hAnsi="Times New Roman"/>
          <w:b w:val="0"/>
          <w:bCs w:val="0"/>
        </w:rPr>
        <w:t xml:space="preserve">a dozornej rade </w:t>
      </w:r>
      <w:r w:rsidRPr="00012721">
        <w:rPr>
          <w:rFonts w:ascii="Times New Roman" w:hAnsi="Times New Roman"/>
          <w:b w:val="0"/>
          <w:bCs w:val="0"/>
        </w:rPr>
        <w:t>sa uhrádzajú z rozpočtu ústavu.</w:t>
      </w:r>
      <w:r w:rsidR="009D621F">
        <w:rPr>
          <w:rFonts w:ascii="Times New Roman" w:hAnsi="Times New Roman"/>
          <w:b w:val="0"/>
          <w:bCs w:val="0"/>
        </w:rPr>
        <w:t>“.</w:t>
      </w:r>
    </w:p>
    <w:p w:rsidR="00A22FFE" w:rsidP="00A22FFE">
      <w:pPr>
        <w:bidi w:val="0"/>
        <w:spacing w:line="360" w:lineRule="auto"/>
        <w:jc w:val="both"/>
        <w:rPr>
          <w:rFonts w:ascii="Times New Roman" w:hAnsi="Times New Roman"/>
          <w:iCs/>
        </w:rPr>
      </w:pPr>
    </w:p>
    <w:p w:rsidR="002C4607" w:rsidP="002C4607">
      <w:pPr>
        <w:pStyle w:val="BodyText"/>
        <w:bidi w:val="0"/>
        <w:spacing w:line="360" w:lineRule="auto"/>
        <w:ind w:left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Poznámka pod čiarou k odkazu 2ab znie:</w:t>
      </w:r>
    </w:p>
    <w:p w:rsidR="002C4607" w:rsidP="002C4607">
      <w:pPr>
        <w:pStyle w:val="BodyText"/>
        <w:bidi w:val="0"/>
        <w:spacing w:line="360" w:lineRule="auto"/>
        <w:ind w:left="36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b w:val="0"/>
          <w:bCs w:val="0"/>
        </w:rPr>
        <w:t>„2ab) Zákon č. 283/2002 Z. z.  o cestovných náhradách  v znení neskorších predpisov.“.</w:t>
      </w:r>
    </w:p>
    <w:p w:rsidR="008117D0" w:rsidP="008117D0">
      <w:pPr>
        <w:bidi w:val="0"/>
        <w:spacing w:line="360" w:lineRule="auto"/>
        <w:ind w:left="360"/>
        <w:jc w:val="both"/>
        <w:rPr>
          <w:rFonts w:ascii="Times New Roman" w:hAnsi="Times New Roman"/>
        </w:rPr>
      </w:pPr>
    </w:p>
    <w:p w:rsidR="00A22FFE" w:rsidP="00A22FF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22FFE" w:rsidP="00A22FFE">
      <w:pPr>
        <w:bidi w:val="0"/>
        <w:spacing w:line="360" w:lineRule="auto"/>
        <w:ind w:left="36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Čl. II</w:t>
      </w:r>
    </w:p>
    <w:p w:rsidR="00A22FFE" w:rsidP="00A22FFE">
      <w:pPr>
        <w:pStyle w:val="BodyTextIndent"/>
        <w:bidi w:val="0"/>
        <w:spacing w:line="360" w:lineRule="auto"/>
        <w:ind w:left="720"/>
        <w:jc w:val="center"/>
        <w:rPr>
          <w:rFonts w:ascii="Times New Roman" w:hAnsi="Times New Roman"/>
          <w:bCs/>
          <w:iCs/>
        </w:rPr>
      </w:pPr>
    </w:p>
    <w:p w:rsidR="00A22FFE" w:rsidP="00A22FFE">
      <w:pPr>
        <w:pStyle w:val="BodyTextIndent"/>
        <w:bidi w:val="0"/>
        <w:spacing w:line="360" w:lineRule="auto"/>
        <w:ind w:left="7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  <w:tab/>
        <w:t xml:space="preserve">Tento zákon nadobúda účinnosť  </w:t>
      </w:r>
      <w:r w:rsidR="00DB6EE3">
        <w:rPr>
          <w:rFonts w:ascii="Times New Roman" w:hAnsi="Times New Roman"/>
          <w:iCs/>
        </w:rPr>
        <w:t>dňa</w:t>
      </w:r>
      <w:r w:rsidR="00DD5FC2">
        <w:rPr>
          <w:rFonts w:ascii="Times New Roman" w:hAnsi="Times New Roman"/>
          <w:iCs/>
        </w:rPr>
        <w:t xml:space="preserve"> 1. januára 2014</w:t>
      </w:r>
      <w:r w:rsidR="009D621F">
        <w:rPr>
          <w:rFonts w:ascii="Times New Roman" w:hAnsi="Times New Roman"/>
          <w:iCs/>
        </w:rPr>
        <w:t>.</w:t>
      </w:r>
    </w:p>
    <w:p w:rsidR="00A22FFE" w:rsidP="00A22FFE">
      <w:pPr>
        <w:pStyle w:val="BodyTextIndent"/>
        <w:bidi w:val="0"/>
        <w:spacing w:line="360" w:lineRule="auto"/>
        <w:ind w:left="720"/>
        <w:rPr>
          <w:rFonts w:ascii="Times New Roman" w:hAnsi="Times New Roman"/>
          <w:iCs/>
        </w:rPr>
      </w:pPr>
    </w:p>
    <w:p w:rsidR="00A22FFE" w:rsidP="00A22FFE">
      <w:pPr>
        <w:pStyle w:val="BodyTextIndent"/>
        <w:bidi w:val="0"/>
        <w:spacing w:line="360" w:lineRule="auto"/>
        <w:ind w:left="720"/>
        <w:rPr>
          <w:rFonts w:ascii="Times New Roman" w:hAnsi="Times New Roman"/>
          <w:iCs/>
        </w:rPr>
      </w:pPr>
    </w:p>
    <w:p w:rsidR="00A22FFE" w:rsidP="00A22FFE">
      <w:pPr>
        <w:pStyle w:val="BodyTextIndent"/>
        <w:bidi w:val="0"/>
        <w:spacing w:line="360" w:lineRule="auto"/>
        <w:ind w:left="720"/>
        <w:rPr>
          <w:rFonts w:ascii="Times New Roman" w:hAnsi="Times New Roman"/>
          <w:iCs/>
        </w:rPr>
      </w:pPr>
    </w:p>
    <w:p w:rsidR="00BC41FC" w:rsidRPr="00BC41FC" w:rsidP="00BC41FC">
      <w:pPr>
        <w:bidi w:val="0"/>
        <w:spacing w:line="360" w:lineRule="auto"/>
        <w:jc w:val="both"/>
        <w:rPr>
          <w:rFonts w:ascii="Times New Roman" w:hAnsi="Times New Roman"/>
          <w:i/>
          <w:iCs/>
        </w:rPr>
      </w:pPr>
    </w:p>
    <w:p w:rsidR="00A22FFE" w:rsidP="00A22FFE">
      <w:pPr>
        <w:pStyle w:val="BodyTextIndent"/>
        <w:bidi w:val="0"/>
        <w:spacing w:line="360" w:lineRule="auto"/>
        <w:ind w:left="720"/>
        <w:rPr>
          <w:rFonts w:ascii="Times New Roman" w:hAnsi="Times New Roman"/>
          <w:iCs/>
        </w:rPr>
      </w:pPr>
    </w:p>
    <w:p w:rsidR="00A22FFE" w:rsidP="00A22FFE">
      <w:pPr>
        <w:pStyle w:val="BodyTextIndent"/>
        <w:bidi w:val="0"/>
        <w:spacing w:line="360" w:lineRule="auto"/>
        <w:ind w:left="720"/>
        <w:rPr>
          <w:rFonts w:ascii="Times New Roman" w:hAnsi="Times New Roman"/>
          <w:i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BC5B3D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DB6EE3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DB6EE3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A56BE" w:rsidP="00F553A7">
      <w:pPr>
        <w:bidi w:val="0"/>
        <w:rPr>
          <w:rFonts w:ascii="Times New Roman" w:hAnsi="Times New Roman"/>
          <w:b/>
          <w:bCs/>
        </w:rPr>
      </w:pPr>
    </w:p>
    <w:p w:rsidR="00DB6EE3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Dôvodová správa</w:t>
      </w: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Všeobecná časť</w:t>
      </w: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spacing w:line="360" w:lineRule="auto"/>
        <w:ind w:firstLine="709"/>
        <w:rPr>
          <w:rFonts w:ascii="Times New Roman" w:hAnsi="Times New Roman"/>
        </w:rPr>
      </w:pPr>
    </w:p>
    <w:p w:rsidR="00EF3538" w:rsidP="00215B4B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="00215B4B">
        <w:rPr>
          <w:rFonts w:ascii="Times New Roman" w:hAnsi="Times New Roman"/>
        </w:rPr>
        <w:t>Zámerom n</w:t>
      </w:r>
      <w:r>
        <w:rPr>
          <w:rFonts w:ascii="Times New Roman" w:hAnsi="Times New Roman"/>
        </w:rPr>
        <w:t>áv</w:t>
      </w:r>
      <w:r w:rsidR="00215B4B">
        <w:rPr>
          <w:rFonts w:ascii="Times New Roman" w:hAnsi="Times New Roman"/>
        </w:rPr>
        <w:t>rhu</w:t>
      </w:r>
      <w:r>
        <w:rPr>
          <w:rFonts w:ascii="Times New Roman" w:hAnsi="Times New Roman"/>
        </w:rPr>
        <w:t xml:space="preserve"> </w:t>
      </w:r>
      <w:r w:rsidR="00A22FFE">
        <w:rPr>
          <w:rFonts w:ascii="Times New Roman" w:hAnsi="Times New Roman"/>
        </w:rPr>
        <w:t>zákona</w:t>
      </w:r>
      <w:r>
        <w:rPr>
          <w:rFonts w:ascii="Times New Roman" w:hAnsi="Times New Roman"/>
        </w:rPr>
        <w:t>, ktorým sa mení a dopĺňa zákon</w:t>
      </w:r>
      <w:r w:rsidR="00A22FFE">
        <w:rPr>
          <w:rFonts w:ascii="Times New Roman" w:hAnsi="Times New Roman"/>
        </w:rPr>
        <w:t xml:space="preserve"> </w:t>
      </w:r>
      <w:r w:rsidRPr="00DF10B8" w:rsidR="00DF10B8">
        <w:rPr>
          <w:rFonts w:ascii="Times New Roman" w:hAnsi="Times New Roman"/>
        </w:rPr>
        <w:t xml:space="preserve">č. </w:t>
      </w:r>
      <w:r w:rsidRPr="00DF10B8" w:rsidR="00DF10B8">
        <w:rPr>
          <w:rFonts w:ascii="Times New Roman" w:hAnsi="Times New Roman"/>
          <w:bCs/>
        </w:rPr>
        <w:t>553/2002</w:t>
      </w:r>
      <w:r w:rsidRPr="00DF10B8" w:rsidR="00DF10B8">
        <w:rPr>
          <w:rFonts w:ascii="Times New Roman" w:hAnsi="Times New Roman"/>
        </w:rPr>
        <w:t xml:space="preserve"> Z. z. o</w:t>
      </w:r>
      <w:r w:rsidRPr="00DF10B8" w:rsidR="00DF10B8">
        <w:rPr>
          <w:rFonts w:ascii="Times New Roman" w:hAnsi="Times New Roman"/>
          <w:bCs/>
        </w:rPr>
        <w:t> sprístupnení dokumentov o činnosti bezpečnostných zložiek štátu 1939 – 1989 a o založení Ústavu pamäti národa a o doplnení niektorých zákonov (zákon o pamäti národa)</w:t>
      </w:r>
      <w:r w:rsidRPr="00012721" w:rsidR="00DF10B8">
        <w:rPr>
          <w:rFonts w:ascii="Times New Roman" w:hAnsi="Times New Roman"/>
          <w:b/>
        </w:rPr>
        <w:t xml:space="preserve"> </w:t>
      </w:r>
      <w:r w:rsidR="00A22FFE">
        <w:rPr>
          <w:rFonts w:ascii="Times New Roman" w:hAnsi="Times New Roman"/>
        </w:rPr>
        <w:t>(ďalej len „</w:t>
      </w:r>
      <w:r>
        <w:rPr>
          <w:rFonts w:ascii="Times New Roman" w:hAnsi="Times New Roman"/>
        </w:rPr>
        <w:t xml:space="preserve">novela </w:t>
      </w:r>
      <w:r w:rsidR="00DF10B8">
        <w:rPr>
          <w:rFonts w:ascii="Times New Roman" w:hAnsi="Times New Roman"/>
        </w:rPr>
        <w:t>zákona o pamäti národa</w:t>
      </w:r>
      <w:r w:rsidR="00A22FFE">
        <w:rPr>
          <w:rFonts w:ascii="Times New Roman" w:hAnsi="Times New Roman"/>
        </w:rPr>
        <w:t>“)</w:t>
      </w:r>
      <w:r w:rsidR="00F553A7">
        <w:rPr>
          <w:rFonts w:ascii="Times New Roman" w:hAnsi="Times New Roman"/>
        </w:rPr>
        <w:t>,</w:t>
      </w:r>
      <w:r w:rsidR="00A22FFE">
        <w:rPr>
          <w:rFonts w:ascii="Times New Roman" w:hAnsi="Times New Roman"/>
        </w:rPr>
        <w:t xml:space="preserve"> </w:t>
      </w:r>
      <w:r w:rsidR="00215B4B">
        <w:rPr>
          <w:rFonts w:ascii="Times New Roman" w:hAnsi="Times New Roman"/>
        </w:rPr>
        <w:t xml:space="preserve">je </w:t>
      </w:r>
      <w:r w:rsidR="00073316">
        <w:rPr>
          <w:rFonts w:ascii="Times New Roman" w:hAnsi="Times New Roman"/>
        </w:rPr>
        <w:t xml:space="preserve">nevyhnutná potreba šetrenia finančných prostriedkov v rámci fiškálnej konsolidácie </w:t>
      </w:r>
      <w:r w:rsidR="00F553A7">
        <w:rPr>
          <w:rFonts w:ascii="Times New Roman" w:hAnsi="Times New Roman"/>
        </w:rPr>
        <w:t>štátnych výdavkov.</w:t>
      </w:r>
    </w:p>
    <w:p w:rsidR="00BC6FA1" w:rsidP="00A22FFE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A22FFE" w:rsidP="00A22FFE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je v súlade s Ústavou Slovenskej republiky a  s  platnými medzinárodnými záväzkami Slovenskej republiky.</w:t>
      </w:r>
    </w:p>
    <w:p w:rsidR="00A22FFE" w:rsidP="00A22FFE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A22FFE" w:rsidP="00A22FFE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si nevyžiada zvýšené nároky na štátny rozpočet</w:t>
      </w:r>
      <w:r w:rsidR="00AB150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na rozpočty obcí</w:t>
      </w:r>
      <w:r w:rsidR="00AB150B">
        <w:rPr>
          <w:rFonts w:ascii="Times New Roman" w:hAnsi="Times New Roman"/>
        </w:rPr>
        <w:t xml:space="preserve"> a vyšších územných celkov</w:t>
      </w:r>
      <w:r>
        <w:rPr>
          <w:rFonts w:ascii="Times New Roman" w:hAnsi="Times New Roman"/>
        </w:rPr>
        <w:t>,</w:t>
      </w:r>
      <w:r w:rsidR="00AB150B">
        <w:rPr>
          <w:rFonts w:ascii="Times New Roman" w:hAnsi="Times New Roman"/>
        </w:rPr>
        <w:t xml:space="preserve"> nemá </w:t>
      </w:r>
      <w:r w:rsidR="00F553A7">
        <w:rPr>
          <w:rFonts w:ascii="Times New Roman" w:hAnsi="Times New Roman"/>
        </w:rPr>
        <w:t xml:space="preserve">negatívny </w:t>
      </w:r>
      <w:r w:rsidR="00AB150B">
        <w:rPr>
          <w:rFonts w:ascii="Times New Roman" w:hAnsi="Times New Roman"/>
        </w:rPr>
        <w:t>vplyv na podnikateľskú sféru,</w:t>
      </w:r>
      <w:r>
        <w:rPr>
          <w:rFonts w:ascii="Times New Roman" w:hAnsi="Times New Roman"/>
        </w:rPr>
        <w:t xml:space="preserve"> na zamestnanosť ani na životné prostredie.</w:t>
      </w:r>
      <w:r w:rsidR="00F553A7">
        <w:rPr>
          <w:rFonts w:ascii="Times New Roman" w:hAnsi="Times New Roman"/>
        </w:rPr>
        <w:t xml:space="preserve"> Návrh zákona má pozitívny vplyv na štátny rozpočet.</w:t>
      </w:r>
    </w:p>
    <w:p w:rsidR="00A22FFE" w:rsidP="00A22FFE">
      <w:pPr>
        <w:bidi w:val="0"/>
        <w:spacing w:line="360" w:lineRule="auto"/>
        <w:ind w:firstLine="709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1B2719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1B2719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1B2719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1B2719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58500F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58500F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F553A7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F553A7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F553A7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F553A7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F553A7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F553A7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F553A7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F553A7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F553A7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F553A7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58500F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58500F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58500F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58500F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58500F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9D621F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58500F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C57717" w:rsidP="00C57717">
      <w:pPr>
        <w:bidi w:val="0"/>
        <w:ind w:left="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DOLOŽKA  ZLUČITEĽNOSTI</w:t>
      </w:r>
    </w:p>
    <w:p w:rsidR="00C57717" w:rsidP="00C57717">
      <w:pPr>
        <w:bidi w:val="0"/>
        <w:ind w:left="720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bCs/>
        </w:rPr>
        <w:t xml:space="preserve">návrhu zákona s </w:t>
      </w:r>
      <w:r>
        <w:rPr>
          <w:rFonts w:ascii="Times New Roman" w:hAnsi="Times New Roman"/>
          <w:b/>
        </w:rPr>
        <w:t>právom Európskej únie</w:t>
      </w:r>
    </w:p>
    <w:p w:rsidR="00C57717" w:rsidP="00C57717">
      <w:pPr>
        <w:pBdr>
          <w:bottom w:val="single" w:sz="12" w:space="1" w:color="auto"/>
        </w:pBd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C57717" w:rsidP="00C57717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C57717" w:rsidRPr="0001603B" w:rsidP="00C57717">
      <w:pPr>
        <w:bidi w:val="0"/>
        <w:ind w:left="360"/>
        <w:jc w:val="both"/>
        <w:rPr>
          <w:rFonts w:ascii="Times New Roman" w:hAnsi="Times New Roman"/>
        </w:rPr>
      </w:pPr>
    </w:p>
    <w:p w:rsidR="00C57717" w:rsidRPr="00AB150B" w:rsidP="00C57717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AB150B">
        <w:rPr>
          <w:rFonts w:ascii="Times New Roman" w:hAnsi="Times New Roman"/>
          <w:b/>
        </w:rPr>
        <w:t xml:space="preserve">Navrhovateľ zákona: </w:t>
      </w:r>
      <w:r w:rsidR="000E7AE0">
        <w:rPr>
          <w:rFonts w:ascii="Times New Roman" w:hAnsi="Times New Roman"/>
          <w:b/>
        </w:rPr>
        <w:t>skupina poslancov</w:t>
      </w:r>
      <w:r w:rsidR="00BA6F52">
        <w:rPr>
          <w:rFonts w:ascii="Times New Roman" w:hAnsi="Times New Roman"/>
          <w:b/>
        </w:rPr>
        <w:t xml:space="preserve"> N</w:t>
      </w:r>
      <w:r w:rsidR="00F553A7">
        <w:rPr>
          <w:rFonts w:ascii="Times New Roman" w:hAnsi="Times New Roman"/>
          <w:b/>
        </w:rPr>
        <w:t>árodnej rady Slovenskej republiky</w:t>
      </w:r>
      <w:r w:rsidRPr="00AB150B">
        <w:rPr>
          <w:rFonts w:ascii="Times New Roman" w:hAnsi="Times New Roman"/>
        </w:rPr>
        <w:t xml:space="preserve"> </w:t>
      </w:r>
    </w:p>
    <w:p w:rsidR="00C57717" w:rsidRPr="00AB150B" w:rsidP="00C57717">
      <w:pPr>
        <w:tabs>
          <w:tab w:val="num" w:pos="1080"/>
        </w:tabs>
        <w:bidi w:val="0"/>
        <w:ind w:left="720" w:hanging="540"/>
        <w:jc w:val="both"/>
        <w:rPr>
          <w:rFonts w:ascii="Times New Roman" w:hAnsi="Times New Roman"/>
          <w:szCs w:val="20"/>
        </w:rPr>
      </w:pPr>
    </w:p>
    <w:p w:rsidR="00C57717" w:rsidRPr="00AB150B" w:rsidP="00C57717">
      <w:pPr>
        <w:pStyle w:val="BodyText"/>
        <w:numPr>
          <w:numId w:val="3"/>
        </w:numPr>
        <w:autoSpaceDE w:val="0"/>
        <w:autoSpaceDN w:val="0"/>
        <w:bidi w:val="0"/>
        <w:jc w:val="both"/>
        <w:rPr>
          <w:rFonts w:ascii="Times New Roman" w:hAnsi="Times New Roman"/>
          <w:b w:val="0"/>
        </w:rPr>
      </w:pPr>
      <w:r w:rsidRPr="00AB150B">
        <w:rPr>
          <w:rFonts w:ascii="Times New Roman" w:hAnsi="Times New Roman"/>
          <w:b w:val="0"/>
        </w:rPr>
        <w:t xml:space="preserve">Názov návrhu zákona: </w:t>
      </w:r>
      <w:r w:rsidRPr="00AB150B">
        <w:rPr>
          <w:rFonts w:ascii="Times New Roman" w:hAnsi="Times New Roman"/>
        </w:rPr>
        <w:t xml:space="preserve">Zákon, ktorým sa mení a dopĺňa zákon </w:t>
      </w:r>
      <w:r w:rsidRPr="00F553A7" w:rsidR="00F553A7">
        <w:rPr>
          <w:rFonts w:ascii="Times New Roman" w:hAnsi="Times New Roman"/>
          <w:bCs w:val="0"/>
        </w:rPr>
        <w:t>č. 553/2002 Z. z. o sprístupnení dokumentov o činnosti bezpečnostných zložiek štátu 1939 – 1989 a o založení Ústavu pamäti národa a o doplnení niektorých zákonov (zákon o pamäti národa)</w:t>
      </w:r>
      <w:r w:rsidRPr="00012721" w:rsidR="00F553A7">
        <w:rPr>
          <w:rFonts w:ascii="Times New Roman" w:hAnsi="Times New Roman"/>
          <w:b w:val="0"/>
          <w:bCs w:val="0"/>
        </w:rPr>
        <w:t xml:space="preserve"> </w:t>
      </w:r>
      <w:r w:rsidRPr="00AB150B">
        <w:rPr>
          <w:rFonts w:ascii="Times New Roman" w:hAnsi="Times New Roman"/>
        </w:rPr>
        <w:t xml:space="preserve"> v znení neskorších predpisov</w:t>
      </w:r>
      <w:r w:rsidR="002A64AE">
        <w:rPr>
          <w:rFonts w:ascii="Times New Roman" w:hAnsi="Times New Roman"/>
        </w:rPr>
        <w:t>.</w:t>
      </w:r>
    </w:p>
    <w:p w:rsidR="00C57717" w:rsidRPr="00E96A5C" w:rsidP="00C57717">
      <w:pPr>
        <w:pStyle w:val="BodyText"/>
        <w:bidi w:val="0"/>
        <w:ind w:left="720"/>
        <w:rPr>
          <w:rFonts w:ascii="Times New Roman" w:hAnsi="Times New Roman"/>
          <w:b w:val="0"/>
        </w:rPr>
      </w:pPr>
    </w:p>
    <w:p w:rsidR="00C57717" w:rsidRPr="00226447" w:rsidP="00C57717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   </w:t>
      </w:r>
      <w:r w:rsidRPr="00E96A5C">
        <w:rPr>
          <w:rFonts w:ascii="Times New Roman" w:hAnsi="Times New Roman"/>
          <w:b/>
        </w:rPr>
        <w:t>Predmet návrhu zákona</w:t>
      </w:r>
      <w:r w:rsidRPr="00226447">
        <w:rPr>
          <w:rFonts w:ascii="Times New Roman" w:hAnsi="Times New Roman"/>
        </w:rPr>
        <w:t xml:space="preserve"> v práve Európskej únie</w:t>
      </w:r>
      <w:r w:rsidRPr="00E96A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upravený:</w:t>
      </w:r>
      <w:r w:rsidRPr="00226447">
        <w:rPr>
          <w:rFonts w:ascii="Times New Roman" w:hAnsi="Times New Roman"/>
        </w:rPr>
        <w:t xml:space="preserve"> nie je</w:t>
      </w:r>
    </w:p>
    <w:p w:rsidR="00C57717" w:rsidRPr="00226447" w:rsidP="00C57717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  </w:t>
      </w:r>
      <w:r w:rsidRPr="00226447">
        <w:rPr>
          <w:rFonts w:ascii="Times New Roman" w:hAnsi="Times New Roman"/>
        </w:rPr>
        <w:t>v primárnom práve</w:t>
      </w:r>
    </w:p>
    <w:p w:rsidR="00C57717" w:rsidRPr="00226447" w:rsidP="00C57717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  </w:t>
      </w:r>
      <w:r w:rsidRPr="00226447">
        <w:rPr>
          <w:rFonts w:ascii="Times New Roman" w:hAnsi="Times New Roman"/>
        </w:rPr>
        <w:t xml:space="preserve">v sekundárnom práve </w:t>
      </w:r>
    </w:p>
    <w:p w:rsidR="00C57717" w:rsidRPr="0001603B" w:rsidP="00C57717">
      <w:pPr>
        <w:bidi w:val="0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c)   </w:t>
      </w:r>
      <w:r w:rsidRPr="00226447">
        <w:rPr>
          <w:rFonts w:ascii="Times New Roman" w:hAnsi="Times New Roman"/>
        </w:rPr>
        <w:t>v judikatúre</w:t>
      </w:r>
      <w:r>
        <w:rPr>
          <w:rFonts w:ascii="Times New Roman" w:hAnsi="Times New Roman"/>
        </w:rPr>
        <w:t xml:space="preserve"> Súdneho dvora Európskej únie</w:t>
      </w:r>
      <w:r w:rsidRPr="00226447">
        <w:rPr>
          <w:rFonts w:ascii="Times New Roman" w:hAnsi="Times New Roman"/>
        </w:rPr>
        <w:t xml:space="preserve"> </w:t>
      </w:r>
    </w:p>
    <w:p w:rsidR="00C57717" w:rsidP="00C57717">
      <w:pPr>
        <w:tabs>
          <w:tab w:val="num" w:pos="900"/>
          <w:tab w:val="num" w:pos="1080"/>
        </w:tabs>
        <w:bidi w:val="0"/>
        <w:jc w:val="both"/>
        <w:rPr>
          <w:rFonts w:ascii="Times New Roman" w:hAnsi="Times New Roman"/>
          <w:szCs w:val="20"/>
        </w:rPr>
      </w:pPr>
    </w:p>
    <w:p w:rsidR="00C57717" w:rsidRPr="00E65921" w:rsidP="00C57717">
      <w:pPr>
        <w:tabs>
          <w:tab w:val="num" w:pos="426"/>
          <w:tab w:val="num" w:pos="90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 xml:space="preserve">      </w:t>
      </w:r>
      <w:r>
        <w:rPr>
          <w:rFonts w:ascii="Times New Roman" w:hAnsi="Times New Roman"/>
          <w:b/>
          <w:szCs w:val="20"/>
        </w:rPr>
        <w:t xml:space="preserve">4.  </w:t>
      </w:r>
      <w:r>
        <w:rPr>
          <w:rFonts w:ascii="Times New Roman" w:hAnsi="Times New Roman"/>
          <w:b/>
        </w:rPr>
        <w:t xml:space="preserve">Záväzky Slovenskej republiky vo vzťahu k Európskej únii : </w:t>
      </w:r>
      <w:r>
        <w:rPr>
          <w:rFonts w:ascii="Times New Roman" w:hAnsi="Times New Roman"/>
        </w:rPr>
        <w:t>žiadne</w:t>
      </w:r>
    </w:p>
    <w:p w:rsidR="00C57717" w:rsidP="00C57717">
      <w:pPr>
        <w:tabs>
          <w:tab w:val="num" w:pos="1080"/>
        </w:tabs>
        <w:bidi w:val="0"/>
        <w:ind w:left="1080" w:hanging="540"/>
        <w:jc w:val="both"/>
        <w:rPr>
          <w:rFonts w:ascii="Times New Roman" w:hAnsi="Times New Roman"/>
          <w:szCs w:val="20"/>
        </w:rPr>
      </w:pPr>
    </w:p>
    <w:p w:rsidR="00591797" w:rsidP="00591797">
      <w:pPr>
        <w:pStyle w:val="BodyText"/>
        <w:bidi w:val="0"/>
        <w:ind w:left="360"/>
        <w:jc w:val="left"/>
        <w:rPr>
          <w:rFonts w:ascii="Times New Roman" w:hAnsi="Times New Roman"/>
        </w:rPr>
      </w:pPr>
      <w:r w:rsidRPr="00E96A5C" w:rsidR="00C57717">
        <w:rPr>
          <w:rFonts w:ascii="Times New Roman" w:hAnsi="Times New Roman"/>
          <w:b w:val="0"/>
          <w:bCs w:val="0"/>
        </w:rPr>
        <w:t>5.</w:t>
      </w:r>
      <w:r w:rsidR="00C57717">
        <w:rPr>
          <w:rFonts w:ascii="Times New Roman" w:hAnsi="Times New Roman"/>
          <w:b w:val="0"/>
          <w:bCs w:val="0"/>
        </w:rPr>
        <w:t xml:space="preserve">  Návrh zákona je </w:t>
      </w:r>
      <w:r w:rsidRPr="007A0B74" w:rsidR="00C57717">
        <w:rPr>
          <w:rFonts w:ascii="Times New Roman" w:hAnsi="Times New Roman"/>
          <w:b w:val="0"/>
          <w:bCs w:val="0"/>
        </w:rPr>
        <w:t>zlučite</w:t>
      </w:r>
      <w:r w:rsidR="00C57717">
        <w:rPr>
          <w:rFonts w:ascii="Times New Roman" w:hAnsi="Times New Roman"/>
          <w:b w:val="0"/>
          <w:bCs w:val="0"/>
        </w:rPr>
        <w:t>ľný s právom Európskej únie</w:t>
      </w:r>
      <w:r w:rsidR="00C57717">
        <w:rPr>
          <w:rFonts w:ascii="Times New Roman" w:hAnsi="Times New Roman"/>
          <w:b w:val="0"/>
        </w:rPr>
        <w:t>:</w:t>
      </w:r>
      <w:r w:rsidRPr="007A0B74" w:rsidR="00C57717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</w:rPr>
        <w:t>Vzhľadom na body 3. a 4., keďže problematika návrhu zákona nie je upravená v práve EÚ, sa stupeň zlučiteľnosti nevyjadruje.</w:t>
      </w:r>
    </w:p>
    <w:p w:rsidR="00C57717" w:rsidRPr="00F12F3C" w:rsidP="00C57717">
      <w:pPr>
        <w:tabs>
          <w:tab w:val="num" w:pos="1080"/>
        </w:tabs>
        <w:bidi w:val="0"/>
        <w:ind w:left="720"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C57717" w:rsidP="00C57717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pStyle w:val="Heading4"/>
        <w:bidi w:val="0"/>
        <w:spacing w:line="360" w:lineRule="auto"/>
        <w:rPr>
          <w:sz w:val="24"/>
        </w:rPr>
      </w:pPr>
    </w:p>
    <w:p w:rsidR="00A22FFE" w:rsidP="00A22FFE">
      <w:pPr>
        <w:pStyle w:val="Heading4"/>
        <w:bidi w:val="0"/>
        <w:spacing w:line="360" w:lineRule="auto"/>
        <w:rPr>
          <w:sz w:val="24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bidi w:val="0"/>
        <w:rPr>
          <w:rFonts w:ascii="Times New Roman" w:hAnsi="Times New Roman"/>
        </w:rPr>
      </w:pPr>
    </w:p>
    <w:p w:rsidR="00A22FFE" w:rsidP="00A22FFE">
      <w:pPr>
        <w:pStyle w:val="Heading4"/>
        <w:bidi w:val="0"/>
        <w:spacing w:line="360" w:lineRule="auto"/>
        <w:rPr>
          <w:rFonts w:hint="default"/>
          <w:sz w:val="24"/>
        </w:rPr>
      </w:pPr>
      <w:r>
        <w:rPr>
          <w:rFonts w:hint="default"/>
          <w:sz w:val="24"/>
        </w:rPr>
        <w:t>Osobitná</w:t>
      </w:r>
      <w:r>
        <w:rPr>
          <w:rFonts w:hint="default"/>
          <w:sz w:val="24"/>
        </w:rPr>
        <w:t xml:space="preserve"> č</w:t>
      </w:r>
      <w:r>
        <w:rPr>
          <w:rFonts w:hint="default"/>
          <w:sz w:val="24"/>
        </w:rPr>
        <w:t>asť</w:t>
      </w:r>
    </w:p>
    <w:p w:rsidR="00A22FFE" w:rsidP="00A22FFE">
      <w:pPr>
        <w:bidi w:val="0"/>
        <w:spacing w:line="360" w:lineRule="auto"/>
        <w:jc w:val="center"/>
        <w:rPr>
          <w:rFonts w:ascii="Times New Roman" w:hAnsi="Times New Roman"/>
          <w:iCs/>
        </w:rPr>
      </w:pPr>
    </w:p>
    <w:p w:rsidR="00A22FFE" w:rsidP="00A22FFE">
      <w:pPr>
        <w:bidi w:val="0"/>
        <w:spacing w:line="360" w:lineRule="auto"/>
        <w:jc w:val="both"/>
        <w:rPr>
          <w:rFonts w:ascii="Times New Roman" w:hAnsi="Times New Roman"/>
          <w:b/>
          <w:iCs/>
        </w:rPr>
      </w:pPr>
      <w:r w:rsidRPr="00E6209F">
        <w:rPr>
          <w:rFonts w:ascii="Times New Roman" w:hAnsi="Times New Roman"/>
          <w:b/>
          <w:iCs/>
        </w:rPr>
        <w:t>K čl. I</w:t>
      </w:r>
    </w:p>
    <w:p w:rsidR="00A22FFE" w:rsidRPr="00E6209F" w:rsidP="00A22FFE">
      <w:pPr>
        <w:bidi w:val="0"/>
        <w:spacing w:line="360" w:lineRule="auto"/>
        <w:jc w:val="both"/>
        <w:rPr>
          <w:rFonts w:ascii="Times New Roman" w:hAnsi="Times New Roman"/>
          <w:b/>
          <w:iCs/>
        </w:rPr>
      </w:pPr>
    </w:p>
    <w:p w:rsidR="00BB6E5C" w:rsidP="00BB6E5C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="00F553A7">
        <w:rPr>
          <w:rFonts w:ascii="Times New Roman" w:hAnsi="Times New Roman"/>
          <w:iCs/>
        </w:rPr>
        <w:t xml:space="preserve">Zmenou </w:t>
      </w:r>
      <w:r>
        <w:rPr>
          <w:rFonts w:ascii="Times New Roman" w:hAnsi="Times New Roman"/>
          <w:iCs/>
        </w:rPr>
        <w:t xml:space="preserve">§ </w:t>
      </w:r>
      <w:r w:rsidR="00F553A7">
        <w:rPr>
          <w:rFonts w:ascii="Times New Roman" w:hAnsi="Times New Roman"/>
          <w:iCs/>
        </w:rPr>
        <w:t>10 ods. 5</w:t>
      </w:r>
      <w:r>
        <w:rPr>
          <w:rFonts w:ascii="Times New Roman" w:hAnsi="Times New Roman"/>
          <w:iCs/>
        </w:rPr>
        <w:t xml:space="preserve"> </w:t>
      </w:r>
      <w:r w:rsidR="009D621F">
        <w:rPr>
          <w:rFonts w:ascii="Times New Roman" w:hAnsi="Times New Roman"/>
        </w:rPr>
        <w:t>zákona o pamäti národa</w:t>
      </w:r>
      <w:r w:rsidR="009D621F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sa navrhuje</w:t>
      </w:r>
      <w:r>
        <w:rPr>
          <w:rFonts w:ascii="Times New Roman" w:hAnsi="Times New Roman"/>
          <w:b/>
          <w:iCs/>
        </w:rPr>
        <w:t xml:space="preserve"> </w:t>
      </w:r>
      <w:r w:rsidRPr="00DA6F74">
        <w:rPr>
          <w:rFonts w:ascii="Times New Roman" w:hAnsi="Times New Roman"/>
        </w:rPr>
        <w:t>ustanoviť, že</w:t>
      </w:r>
      <w:r w:rsidRPr="0058500F">
        <w:rPr>
          <w:rFonts w:ascii="Times New Roman" w:hAnsi="Times New Roman"/>
          <w:b/>
        </w:rPr>
        <w:t xml:space="preserve"> </w:t>
      </w:r>
      <w:r w:rsidRPr="00A54D25" w:rsidR="009D621F">
        <w:rPr>
          <w:rFonts w:ascii="Times New Roman" w:hAnsi="Times New Roman"/>
        </w:rPr>
        <w:t>p</w:t>
      </w:r>
      <w:r w:rsidRPr="00F553A7" w:rsidR="00F553A7">
        <w:rPr>
          <w:rFonts w:ascii="Times New Roman" w:hAnsi="Times New Roman"/>
          <w:iCs/>
        </w:rPr>
        <w:t xml:space="preserve">redsedovi správnej rady patrí za výkon funkcie mesačne odmena vo výške trojnásobku priemernej mesačnej nominálnej mzdy zamestnanca v hospodárstve Slovenskej republiky zistenej Štatistickým úradom Slovenskej republiky za kalendárny rok predchádzajúci roku, v ktorom sa mu má odmena vyplácať. Predsedovi dozornej rady patrí za výkon funkcie mesačne odmena vo výške </w:t>
      </w:r>
      <w:r w:rsidR="003E52C7">
        <w:rPr>
          <w:rFonts w:ascii="Times New Roman" w:hAnsi="Times New Roman"/>
          <w:iCs/>
        </w:rPr>
        <w:t>jeden a polnásobku</w:t>
      </w:r>
      <w:r w:rsidRPr="00F553A7" w:rsidR="00F553A7">
        <w:rPr>
          <w:rFonts w:ascii="Times New Roman" w:hAnsi="Times New Roman"/>
          <w:iCs/>
        </w:rPr>
        <w:t xml:space="preserve"> priemernej mesačnej nominálnej mzdy zamestnanca </w:t>
      </w:r>
      <w:r w:rsidR="003E52C7">
        <w:rPr>
          <w:rFonts w:ascii="Times New Roman" w:hAnsi="Times New Roman"/>
          <w:iCs/>
        </w:rPr>
        <w:t xml:space="preserve">     </w:t>
      </w:r>
      <w:r w:rsidRPr="00F553A7" w:rsidR="00F553A7">
        <w:rPr>
          <w:rFonts w:ascii="Times New Roman" w:hAnsi="Times New Roman"/>
          <w:iCs/>
        </w:rPr>
        <w:t>v hospodárstve Slovenskej republiky zistenej Štatistickým úradom Slovenskej republiky za kalendárny rok predchádzajúci roku, v ktorom sa mu má odmena vyplácať. Okrem odmeny patrí predsedovi správnej rady a podpredsedovi správnej rady príplatok, ktorého výšku určuje správna rada. Ostatným členom správnej rady a dozornej rady patrí za výkon funkcie mesačne odmena vo výške priemernej mesač</w:t>
      </w:r>
      <w:r w:rsidR="00174D9D">
        <w:rPr>
          <w:rFonts w:ascii="Times New Roman" w:hAnsi="Times New Roman"/>
          <w:iCs/>
        </w:rPr>
        <w:t xml:space="preserve">nej nominálnej mzdy zamestnanca </w:t>
      </w:r>
      <w:r w:rsidRPr="00F553A7" w:rsidR="00F553A7">
        <w:rPr>
          <w:rFonts w:ascii="Times New Roman" w:hAnsi="Times New Roman"/>
          <w:iCs/>
        </w:rPr>
        <w:t>v hospodárstve Slovenskej republiky zistenej Štatistickým úradom Slovenskej republiky za kalendárny rok predchádzajúci roku, v ktorom sa im má odmena vyplácať.</w:t>
      </w:r>
    </w:p>
    <w:p w:rsidR="009D621F" w:rsidP="009D621F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ab/>
        <w:t xml:space="preserve">Navrhuje sa doplniť nový odkaz 2ab, ktorý odkazuje na zákon č. 283/2002 Z. z. o cestovných náhradách v znení neskorších predpisov. </w:t>
      </w:r>
    </w:p>
    <w:p w:rsidR="00BB6E5C" w:rsidP="00A22FFE">
      <w:pPr>
        <w:pStyle w:val="Heading1"/>
        <w:bidi w:val="0"/>
        <w:spacing w:line="360" w:lineRule="auto"/>
        <w:rPr>
          <w:iCs/>
        </w:rPr>
      </w:pPr>
    </w:p>
    <w:p w:rsidR="00A22FFE" w:rsidP="00F553A7">
      <w:pPr>
        <w:pStyle w:val="BodyTextIndent2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iCs/>
        </w:rPr>
        <w:tab/>
      </w:r>
    </w:p>
    <w:p w:rsidR="00A22FFE" w:rsidP="00A22FFE">
      <w:pPr>
        <w:pStyle w:val="Heading1"/>
        <w:bidi w:val="0"/>
        <w:spacing w:line="360" w:lineRule="auto"/>
        <w:rPr>
          <w:rFonts w:hint="default"/>
        </w:rPr>
      </w:pPr>
      <w:r>
        <w:t>K </w:t>
      </w:r>
      <w:r>
        <w:rPr>
          <w:rFonts w:hint="default"/>
        </w:rPr>
        <w:t>Č</w:t>
      </w:r>
      <w:r>
        <w:rPr>
          <w:rFonts w:hint="default"/>
        </w:rPr>
        <w:t>l. II</w:t>
      </w:r>
    </w:p>
    <w:p w:rsidR="00A22FFE" w:rsidP="00422A8F">
      <w:pPr>
        <w:pStyle w:val="Heading1"/>
        <w:bidi w:val="0"/>
        <w:spacing w:line="360" w:lineRule="auto"/>
        <w:rPr>
          <w:b w:val="0"/>
        </w:rPr>
      </w:pPr>
      <w:r>
        <w:tab/>
      </w:r>
      <w:r w:rsidRPr="00422A8F" w:rsidR="00422A8F">
        <w:rPr>
          <w:rFonts w:hint="default"/>
          <w:b w:val="0"/>
        </w:rPr>
        <w:t>Úč</w:t>
      </w:r>
      <w:r w:rsidRPr="00422A8F" w:rsidR="00422A8F">
        <w:rPr>
          <w:rFonts w:hint="default"/>
          <w:b w:val="0"/>
        </w:rPr>
        <w:t>innosť</w:t>
      </w:r>
      <w:r w:rsidRPr="00422A8F" w:rsidR="00422A8F">
        <w:rPr>
          <w:rFonts w:hint="default"/>
          <w:b w:val="0"/>
        </w:rPr>
        <w:t xml:space="preserve"> zá</w:t>
      </w:r>
      <w:r w:rsidRPr="00422A8F" w:rsidR="00422A8F">
        <w:rPr>
          <w:rFonts w:hint="default"/>
          <w:b w:val="0"/>
        </w:rPr>
        <w:t>kona sa navrhuje dň</w:t>
      </w:r>
      <w:r w:rsidRPr="00422A8F" w:rsidR="00422A8F">
        <w:rPr>
          <w:rFonts w:hint="default"/>
          <w:b w:val="0"/>
        </w:rPr>
        <w:t xml:space="preserve">om </w:t>
      </w:r>
      <w:r w:rsidRPr="00F553A7" w:rsidR="00F553A7">
        <w:rPr>
          <w:rFonts w:hint="default"/>
          <w:b w:val="0"/>
          <w:iCs/>
        </w:rPr>
        <w:t>1. januá</w:t>
      </w:r>
      <w:r w:rsidRPr="00F553A7" w:rsidR="00F553A7">
        <w:rPr>
          <w:rFonts w:hint="default"/>
          <w:b w:val="0"/>
          <w:iCs/>
        </w:rPr>
        <w:t>ra 2014.</w:t>
      </w:r>
    </w:p>
    <w:p w:rsidR="00A22FFE" w:rsidP="00A22FFE">
      <w:pPr>
        <w:pStyle w:val="EnvelopeReturn"/>
        <w:bidi w:val="0"/>
        <w:jc w:val="center"/>
        <w:rPr>
          <w:rFonts w:ascii="Times New Roman" w:hAnsi="Times New Roman"/>
          <w:b/>
        </w:rPr>
      </w:pPr>
    </w:p>
    <w:sectPr w:rsidSect="00D66DD1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2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A70C8E">
      <w:rPr>
        <w:rStyle w:val="PageNumber"/>
        <w:rFonts w:ascii="Times New Roman" w:hAnsi="Times New Roman"/>
      </w:rPr>
      <w:fldChar w:fldCharType="begin"/>
    </w:r>
    <w:r w:rsidR="00A70C8E">
      <w:rPr>
        <w:rStyle w:val="PageNumber"/>
        <w:rFonts w:ascii="Times New Roman" w:hAnsi="Times New Roman"/>
      </w:rPr>
      <w:instrText xml:space="preserve">PAGE  </w:instrText>
    </w:r>
    <w:r w:rsidR="00A70C8E">
      <w:rPr>
        <w:rStyle w:val="PageNumber"/>
        <w:rFonts w:ascii="Times New Roman" w:hAnsi="Times New Roman"/>
      </w:rPr>
      <w:fldChar w:fldCharType="separate"/>
    </w:r>
    <w:r w:rsidR="00A70C8E">
      <w:rPr>
        <w:rStyle w:val="PageNumber"/>
        <w:rFonts w:ascii="Times New Roman" w:hAnsi="Times New Roman"/>
      </w:rPr>
      <w:fldChar w:fldCharType="end"/>
    </w:r>
  </w:p>
  <w:p w:rsidR="00D57C2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2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A70C8E">
      <w:rPr>
        <w:rStyle w:val="PageNumber"/>
        <w:rFonts w:ascii="Times New Roman" w:hAnsi="Times New Roman"/>
      </w:rPr>
      <w:fldChar w:fldCharType="begin"/>
    </w:r>
    <w:r w:rsidR="00A70C8E">
      <w:rPr>
        <w:rStyle w:val="PageNumber"/>
        <w:rFonts w:ascii="Times New Roman" w:hAnsi="Times New Roman"/>
      </w:rPr>
      <w:instrText xml:space="preserve">PAGE  </w:instrText>
    </w:r>
    <w:r w:rsidR="00A70C8E">
      <w:rPr>
        <w:rStyle w:val="PageNumber"/>
        <w:rFonts w:ascii="Times New Roman" w:hAnsi="Times New Roman"/>
      </w:rPr>
      <w:fldChar w:fldCharType="separate"/>
    </w:r>
    <w:r w:rsidR="00E50943">
      <w:rPr>
        <w:rStyle w:val="PageNumber"/>
        <w:rFonts w:ascii="Times New Roman" w:hAnsi="Times New Roman"/>
        <w:noProof/>
      </w:rPr>
      <w:t>5</w:t>
    </w:r>
    <w:r w:rsidR="00A70C8E">
      <w:rPr>
        <w:rStyle w:val="PageNumber"/>
        <w:rFonts w:ascii="Times New Roman" w:hAnsi="Times New Roman"/>
      </w:rPr>
      <w:fldChar w:fldCharType="end"/>
    </w:r>
  </w:p>
  <w:p w:rsidR="00D57C28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7B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04EC7DC2"/>
    <w:multiLevelType w:val="hybridMultilevel"/>
    <w:tmpl w:val="D30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5FC432D"/>
    <w:multiLevelType w:val="hybridMultilevel"/>
    <w:tmpl w:val="B9BCE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pStyle w:val="Heading5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</w:abstractNum>
  <w:abstractNum w:abstractNumId="3">
    <w:nsid w:val="315C5A9B"/>
    <w:multiLevelType w:val="hybridMultilevel"/>
    <w:tmpl w:val="DB98E3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D92280A"/>
    <w:multiLevelType w:val="hybridMultilevel"/>
    <w:tmpl w:val="805A9F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9827719"/>
    <w:multiLevelType w:val="hybridMultilevel"/>
    <w:tmpl w:val="98081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2FFE"/>
    <w:rsid w:val="00012721"/>
    <w:rsid w:val="0001603B"/>
    <w:rsid w:val="00020384"/>
    <w:rsid w:val="00073316"/>
    <w:rsid w:val="000B76F7"/>
    <w:rsid w:val="000C3637"/>
    <w:rsid w:val="000C3FE7"/>
    <w:rsid w:val="000D18C1"/>
    <w:rsid w:val="000E7AE0"/>
    <w:rsid w:val="001273BF"/>
    <w:rsid w:val="00174D9D"/>
    <w:rsid w:val="001776C6"/>
    <w:rsid w:val="001777EA"/>
    <w:rsid w:val="001B2719"/>
    <w:rsid w:val="001C0E3E"/>
    <w:rsid w:val="001D379F"/>
    <w:rsid w:val="00212AFC"/>
    <w:rsid w:val="00215B4B"/>
    <w:rsid w:val="002174C0"/>
    <w:rsid w:val="002247FB"/>
    <w:rsid w:val="00226447"/>
    <w:rsid w:val="00246248"/>
    <w:rsid w:val="00266F8F"/>
    <w:rsid w:val="002A303F"/>
    <w:rsid w:val="002A64AE"/>
    <w:rsid w:val="002B1026"/>
    <w:rsid w:val="002C4607"/>
    <w:rsid w:val="003225D0"/>
    <w:rsid w:val="00327075"/>
    <w:rsid w:val="003C7150"/>
    <w:rsid w:val="003E52C7"/>
    <w:rsid w:val="003E57F5"/>
    <w:rsid w:val="004006E6"/>
    <w:rsid w:val="00422A8F"/>
    <w:rsid w:val="00441E65"/>
    <w:rsid w:val="00443AB0"/>
    <w:rsid w:val="004856C2"/>
    <w:rsid w:val="004C2520"/>
    <w:rsid w:val="004D3500"/>
    <w:rsid w:val="00521635"/>
    <w:rsid w:val="00523819"/>
    <w:rsid w:val="0058500F"/>
    <w:rsid w:val="0058717F"/>
    <w:rsid w:val="00591797"/>
    <w:rsid w:val="005C38F9"/>
    <w:rsid w:val="006056CB"/>
    <w:rsid w:val="00622656"/>
    <w:rsid w:val="006E7582"/>
    <w:rsid w:val="00731C26"/>
    <w:rsid w:val="00757F74"/>
    <w:rsid w:val="00763CF9"/>
    <w:rsid w:val="0077431F"/>
    <w:rsid w:val="00794784"/>
    <w:rsid w:val="007A0B74"/>
    <w:rsid w:val="007F5789"/>
    <w:rsid w:val="00805AB7"/>
    <w:rsid w:val="008117D0"/>
    <w:rsid w:val="00892A12"/>
    <w:rsid w:val="008B3A96"/>
    <w:rsid w:val="008E6619"/>
    <w:rsid w:val="008E7FAC"/>
    <w:rsid w:val="008F4B38"/>
    <w:rsid w:val="008F7E5B"/>
    <w:rsid w:val="00900192"/>
    <w:rsid w:val="00905ED0"/>
    <w:rsid w:val="00963231"/>
    <w:rsid w:val="00985314"/>
    <w:rsid w:val="0099292C"/>
    <w:rsid w:val="009A3FC8"/>
    <w:rsid w:val="009D621F"/>
    <w:rsid w:val="00A202F5"/>
    <w:rsid w:val="00A22FFE"/>
    <w:rsid w:val="00A3289D"/>
    <w:rsid w:val="00A54D25"/>
    <w:rsid w:val="00A65F10"/>
    <w:rsid w:val="00A70C8E"/>
    <w:rsid w:val="00A914EB"/>
    <w:rsid w:val="00AA56BE"/>
    <w:rsid w:val="00AB150B"/>
    <w:rsid w:val="00AD4D67"/>
    <w:rsid w:val="00B101D6"/>
    <w:rsid w:val="00B17557"/>
    <w:rsid w:val="00B31B4B"/>
    <w:rsid w:val="00B35507"/>
    <w:rsid w:val="00B5249A"/>
    <w:rsid w:val="00B56B02"/>
    <w:rsid w:val="00B616CB"/>
    <w:rsid w:val="00B713CD"/>
    <w:rsid w:val="00BA6F52"/>
    <w:rsid w:val="00BB6E5C"/>
    <w:rsid w:val="00BC41FC"/>
    <w:rsid w:val="00BC4D27"/>
    <w:rsid w:val="00BC5B3D"/>
    <w:rsid w:val="00BC6FA1"/>
    <w:rsid w:val="00C41728"/>
    <w:rsid w:val="00C54F7B"/>
    <w:rsid w:val="00C57515"/>
    <w:rsid w:val="00C57717"/>
    <w:rsid w:val="00CE7414"/>
    <w:rsid w:val="00D35D66"/>
    <w:rsid w:val="00D57C28"/>
    <w:rsid w:val="00D66DD1"/>
    <w:rsid w:val="00DA6F74"/>
    <w:rsid w:val="00DB6EE3"/>
    <w:rsid w:val="00DC44C8"/>
    <w:rsid w:val="00DD5FC2"/>
    <w:rsid w:val="00DF10B8"/>
    <w:rsid w:val="00DF21D0"/>
    <w:rsid w:val="00E023E9"/>
    <w:rsid w:val="00E4185A"/>
    <w:rsid w:val="00E427BD"/>
    <w:rsid w:val="00E50943"/>
    <w:rsid w:val="00E6209F"/>
    <w:rsid w:val="00E65921"/>
    <w:rsid w:val="00E8365C"/>
    <w:rsid w:val="00E87FA7"/>
    <w:rsid w:val="00E96A5C"/>
    <w:rsid w:val="00EB3829"/>
    <w:rsid w:val="00EC4C42"/>
    <w:rsid w:val="00EF3538"/>
    <w:rsid w:val="00F03D93"/>
    <w:rsid w:val="00F12F3C"/>
    <w:rsid w:val="00F553A7"/>
    <w:rsid w:val="00F667DF"/>
    <w:rsid w:val="00F7179E"/>
    <w:rsid w:val="00F928AE"/>
    <w:rsid w:val="00FA520E"/>
    <w:rsid w:val="00FB11C0"/>
    <w:rsid w:val="00FB5FA6"/>
    <w:rsid w:val="00FD4584"/>
    <w:rsid w:val="00FE78A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A22FFE"/>
    <w:pPr>
      <w:keepNext/>
      <w:jc w:val="both"/>
      <w:outlineLvl w:val="0"/>
    </w:pPr>
    <w:rPr>
      <w:rFonts w:ascii="Times New Roman" w:eastAsia="Arial Unicode MS" w:hAnsi="Times New Roman"/>
      <w:b/>
      <w:bCs/>
    </w:rPr>
  </w:style>
  <w:style w:type="paragraph" w:styleId="Heading4">
    <w:name w:val="heading 4"/>
    <w:basedOn w:val="Normal"/>
    <w:next w:val="Normal"/>
    <w:link w:val="Nadpis4Char"/>
    <w:qFormat/>
    <w:rsid w:val="00A22FFE"/>
    <w:pPr>
      <w:keepNext/>
      <w:jc w:val="center"/>
      <w:outlineLvl w:val="3"/>
    </w:pPr>
    <w:rPr>
      <w:rFonts w:ascii="Times New Roman" w:eastAsia="Arial Unicode MS" w:hAnsi="Times New Roman"/>
      <w:b/>
      <w:bCs/>
      <w:sz w:val="28"/>
    </w:rPr>
  </w:style>
  <w:style w:type="paragraph" w:styleId="Heading5">
    <w:name w:val="heading 5"/>
    <w:basedOn w:val="Normal"/>
    <w:next w:val="Normal"/>
    <w:link w:val="Nadpis5Char"/>
    <w:qFormat/>
    <w:rsid w:val="00A22FFE"/>
    <w:pPr>
      <w:keepNext/>
      <w:numPr>
        <w:ilvl w:val="1"/>
        <w:numId w:val="1"/>
      </w:numPr>
      <w:tabs>
        <w:tab w:val="num" w:pos="1080"/>
        <w:tab w:val="num" w:pos="1800"/>
      </w:tabs>
      <w:ind w:left="1800" w:hanging="720"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locked/>
    <w:rsid w:val="00A22FFE"/>
    <w:rPr>
      <w:rFonts w:ascii="Times New Roman" w:eastAsia="Arial Unicode MS" w:hAnsi="Times New Roman"/>
      <w:b/>
      <w:sz w:val="24"/>
      <w:lang w:val="x-none" w:eastAsia="sk-SK"/>
    </w:rPr>
  </w:style>
  <w:style w:type="character" w:customStyle="1" w:styleId="Nadpis4Char">
    <w:name w:val="Nadpis 4 Char"/>
    <w:link w:val="Heading4"/>
    <w:locked/>
    <w:rsid w:val="00A22FFE"/>
    <w:rPr>
      <w:rFonts w:ascii="Times New Roman" w:eastAsia="Arial Unicode MS" w:hAnsi="Times New Roman"/>
      <w:b/>
      <w:sz w:val="24"/>
      <w:lang w:val="x-none" w:eastAsia="sk-SK"/>
    </w:rPr>
  </w:style>
  <w:style w:type="character" w:customStyle="1" w:styleId="Nadpis5Char">
    <w:name w:val="Nadpis 5 Char"/>
    <w:link w:val="Heading5"/>
    <w:locked/>
    <w:rsid w:val="00A22FFE"/>
    <w:rPr>
      <w:rFonts w:ascii="Times New Roman" w:hAnsi="Times New Roman" w:cs="Times New Roman"/>
      <w:b/>
      <w:sz w:val="24"/>
      <w:lang w:val="x-none" w:eastAsia="sk-SK"/>
    </w:rPr>
  </w:style>
  <w:style w:type="paragraph" w:styleId="Title">
    <w:name w:val="Title"/>
    <w:basedOn w:val="Normal"/>
    <w:link w:val="NzovChar"/>
    <w:qFormat/>
    <w:rsid w:val="00A22FFE"/>
    <w:pPr>
      <w:jc w:val="center"/>
    </w:pPr>
    <w:rPr>
      <w:b/>
      <w:bCs/>
    </w:rPr>
  </w:style>
  <w:style w:type="character" w:customStyle="1" w:styleId="NzovChar">
    <w:name w:val="Názov Char"/>
    <w:link w:val="Title"/>
    <w:locked/>
    <w:rsid w:val="00A22FFE"/>
    <w:rPr>
      <w:rFonts w:ascii="Times New Roman" w:hAnsi="Times New Roman" w:cs="Times New Roman"/>
      <w:b/>
      <w:sz w:val="24"/>
      <w:lang w:val="x-none" w:eastAsia="sk-SK"/>
    </w:rPr>
  </w:style>
  <w:style w:type="paragraph" w:styleId="BodyText">
    <w:name w:val="Body Text"/>
    <w:basedOn w:val="Normal"/>
    <w:link w:val="ZkladntextChar"/>
    <w:rsid w:val="00A22FFE"/>
    <w:pPr>
      <w:jc w:val="center"/>
    </w:pPr>
    <w:rPr>
      <w:b/>
      <w:bCs/>
    </w:rPr>
  </w:style>
  <w:style w:type="character" w:customStyle="1" w:styleId="ZkladntextChar">
    <w:name w:val="Základný text Char"/>
    <w:link w:val="BodyText"/>
    <w:locked/>
    <w:rsid w:val="00A22FFE"/>
    <w:rPr>
      <w:rFonts w:ascii="Times New Roman" w:hAnsi="Times New Roman" w:cs="Times New Roman"/>
      <w:b/>
      <w:sz w:val="24"/>
      <w:lang w:val="x-none" w:eastAsia="sk-SK"/>
    </w:rPr>
  </w:style>
  <w:style w:type="paragraph" w:styleId="BodyTextIndent">
    <w:name w:val="Body Text Indent"/>
    <w:basedOn w:val="Normal"/>
    <w:link w:val="ZarkazkladnhotextuChar"/>
    <w:rsid w:val="00A22FFE"/>
    <w:pPr>
      <w:ind w:left="1080" w:hanging="360"/>
      <w:jc w:val="both"/>
    </w:pPr>
  </w:style>
  <w:style w:type="character" w:customStyle="1" w:styleId="ZarkazkladnhotextuChar">
    <w:name w:val="Zarážka základného textu Char"/>
    <w:link w:val="BodyTextIndent"/>
    <w:locked/>
    <w:rsid w:val="00A22FFE"/>
    <w:rPr>
      <w:rFonts w:ascii="Times New Roman" w:hAnsi="Times New Roman" w:cs="Times New Roman"/>
      <w:sz w:val="24"/>
      <w:lang w:val="x-none" w:eastAsia="sk-SK"/>
    </w:rPr>
  </w:style>
  <w:style w:type="paragraph" w:styleId="BodyTextIndent2">
    <w:name w:val="Body Text Indent 2"/>
    <w:basedOn w:val="Normal"/>
    <w:link w:val="Zarkazkladnhotextu2Char"/>
    <w:rsid w:val="00A22FFE"/>
    <w:pPr>
      <w:ind w:left="1260" w:hanging="552"/>
      <w:jc w:val="both"/>
    </w:pPr>
  </w:style>
  <w:style w:type="character" w:customStyle="1" w:styleId="Zarkazkladnhotextu2Char">
    <w:name w:val="Zarážka základného textu 2 Char"/>
    <w:link w:val="BodyTextIndent2"/>
    <w:locked/>
    <w:rsid w:val="00A22FFE"/>
    <w:rPr>
      <w:rFonts w:ascii="Times New Roman" w:hAnsi="Times New Roman" w:cs="Times New Roman"/>
      <w:sz w:val="24"/>
      <w:lang w:val="x-none" w:eastAsia="sk-SK"/>
    </w:rPr>
  </w:style>
  <w:style w:type="paragraph" w:styleId="BodyText2">
    <w:name w:val="Body Text 2"/>
    <w:basedOn w:val="Normal"/>
    <w:link w:val="Zkladntext2Char"/>
    <w:rsid w:val="00A22FFE"/>
    <w:pPr>
      <w:jc w:val="both"/>
    </w:pPr>
  </w:style>
  <w:style w:type="character" w:customStyle="1" w:styleId="Zkladntext2Char">
    <w:name w:val="Základný text 2 Char"/>
    <w:link w:val="BodyText2"/>
    <w:locked/>
    <w:rsid w:val="00A22FFE"/>
    <w:rPr>
      <w:rFonts w:ascii="Times New Roman" w:hAnsi="Times New Roman" w:cs="Times New Roman"/>
      <w:sz w:val="24"/>
      <w:lang w:val="x-none" w:eastAsia="sk-SK"/>
    </w:rPr>
  </w:style>
  <w:style w:type="paragraph" w:styleId="BodyTextIndent3">
    <w:name w:val="Body Text Indent 3"/>
    <w:basedOn w:val="Normal"/>
    <w:link w:val="Zarkazkladnhotextu3Char"/>
    <w:rsid w:val="00A22FFE"/>
    <w:pPr>
      <w:ind w:left="1440" w:hanging="1440"/>
      <w:jc w:val="both"/>
    </w:pPr>
  </w:style>
  <w:style w:type="character" w:customStyle="1" w:styleId="Zarkazkladnhotextu3Char">
    <w:name w:val="Zarážka základného textu 3 Char"/>
    <w:link w:val="BodyTextIndent3"/>
    <w:locked/>
    <w:rsid w:val="00A22FFE"/>
    <w:rPr>
      <w:rFonts w:ascii="Times New Roman" w:hAnsi="Times New Roman" w:cs="Times New Roman"/>
      <w:sz w:val="24"/>
      <w:lang w:val="x-none" w:eastAsia="sk-SK"/>
    </w:rPr>
  </w:style>
  <w:style w:type="paragraph" w:styleId="EnvelopeReturn">
    <w:name w:val="envelope return"/>
    <w:basedOn w:val="Normal"/>
    <w:rsid w:val="00A22FFE"/>
    <w:pPr>
      <w:autoSpaceDE w:val="0"/>
      <w:autoSpaceDN w:val="0"/>
      <w:jc w:val="left"/>
    </w:pPr>
    <w:rPr>
      <w:rFonts w:ascii="Arial" w:hAnsi="Arial" w:cs="Arial"/>
    </w:rPr>
  </w:style>
  <w:style w:type="character" w:styleId="PageNumber">
    <w:name w:val="page number"/>
    <w:basedOn w:val="DefaultParagraphFont"/>
    <w:rsid w:val="00A22FFE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rsid w:val="00A22F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locked/>
    <w:rsid w:val="00A22FFE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basedOn w:val="Normal"/>
    <w:uiPriority w:val="34"/>
    <w:qFormat/>
    <w:rsid w:val="003C715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05AB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805AB7"/>
    <w:rPr>
      <w:rFonts w:ascii="Tahoma" w:hAnsi="Tahoma" w:cs="Tahoma"/>
      <w:sz w:val="16"/>
      <w:lang w:val="x-none" w:eastAsia="sk-SK"/>
    </w:rPr>
  </w:style>
  <w:style w:type="character" w:styleId="CommentReference">
    <w:name w:val="annotation reference"/>
    <w:uiPriority w:val="99"/>
    <w:semiHidden/>
    <w:unhideWhenUsed/>
    <w:rsid w:val="009D621F"/>
    <w:rPr>
      <w:sz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9D621F"/>
    <w:pPr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locked/>
    <w:rsid w:val="009D621F"/>
    <w:rPr>
      <w:rFonts w:ascii="Times New Roman" w:hAnsi="Times New Roman" w:cs="Times New Roman"/>
      <w:sz w:val="2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D621F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9D621F"/>
    <w:rPr>
      <w:rFonts w:ascii="Times New Roman" w:hAnsi="Times New Roman" w:cs="Times New Roman"/>
      <w:b/>
      <w:sz w:val="2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1B2B3-FDD9-4265-B6F5-49807DE7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794</Words>
  <Characters>4530</Characters>
  <Application>Microsoft Office Word</Application>
  <DocSecurity>0</DocSecurity>
  <Lines>0</Lines>
  <Paragraphs>0</Paragraphs>
  <ScaleCrop>false</ScaleCrop>
  <Company>Kancelaria NR SR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Džmura, Juraj</dc:creator>
  <cp:lastModifiedBy>SandEleo</cp:lastModifiedBy>
  <cp:revision>2</cp:revision>
  <cp:lastPrinted>2013-07-03T12:49:00Z</cp:lastPrinted>
  <dcterms:created xsi:type="dcterms:W3CDTF">2013-08-13T14:15:00Z</dcterms:created>
  <dcterms:modified xsi:type="dcterms:W3CDTF">2013-08-13T14:15:00Z</dcterms:modified>
</cp:coreProperties>
</file>