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E6E">
              <w:rPr>
                <w:rFonts w:ascii="Times New Roman" w:hAnsi="Times New Roman"/>
                <w:b/>
                <w:bCs/>
              </w:rPr>
              <w:t>N Á R O D N Á    R A D A   S L O V E N S K E J    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E6E">
              <w:rPr>
                <w:rFonts w:ascii="Times New Roman" w:hAnsi="Times New Roman"/>
                <w:b/>
                <w:bCs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>I</w:t>
            </w:r>
            <w:r w:rsidRPr="00376E6E">
              <w:rPr>
                <w:rFonts w:ascii="Times New Roman" w:hAnsi="Times New Roman"/>
                <w:b/>
                <w:bCs/>
              </w:rPr>
              <w:t>. volebné obdobie</w:t>
            </w:r>
          </w:p>
        </w:tc>
      </w:tr>
    </w:tbl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ind w:left="4956" w:firstLine="708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Číslo:.......................</w:t>
      </w:r>
    </w:p>
    <w:p w:rsidR="00A7722C" w:rsidRPr="00376E6E" w:rsidP="00A7722C">
      <w:pPr>
        <w:bidi w:val="0"/>
        <w:jc w:val="right"/>
        <w:rPr>
          <w:rFonts w:ascii="Times New Roman" w:hAnsi="Times New Roman"/>
        </w:rPr>
      </w:pPr>
    </w:p>
    <w:p w:rsidR="00A7722C" w:rsidRPr="00376E6E" w:rsidP="00A7722C">
      <w:pPr>
        <w:bidi w:val="0"/>
        <w:jc w:val="right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6E6E">
        <w:rPr>
          <w:rFonts w:ascii="Times New Roman" w:hAnsi="Times New Roman"/>
          <w:b/>
          <w:bCs/>
          <w:sz w:val="32"/>
          <w:szCs w:val="32"/>
        </w:rPr>
        <w:t>N á v r h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poslanc</w:t>
      </w:r>
      <w:r>
        <w:rPr>
          <w:rFonts w:ascii="Times New Roman" w:hAnsi="Times New Roman"/>
        </w:rPr>
        <w:t>a</w:t>
      </w:r>
      <w:r w:rsidRPr="00376E6E">
        <w:rPr>
          <w:rFonts w:ascii="Times New Roman" w:hAnsi="Times New Roman"/>
        </w:rPr>
        <w:t xml:space="preserve"> Národnej rady Slovenskej republiky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Petra Osuského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6E6E">
        <w:rPr>
          <w:rFonts w:ascii="Times New Roman" w:hAnsi="Times New Roman"/>
          <w:b/>
          <w:bCs/>
          <w:sz w:val="32"/>
          <w:szCs w:val="32"/>
        </w:rPr>
        <w:t>n a     v y d a n i e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D96E99" w:rsidP="00A7722C">
      <w:pPr>
        <w:bidi w:val="0"/>
        <w:jc w:val="center"/>
        <w:rPr>
          <w:rFonts w:ascii="Times New Roman" w:hAnsi="Times New Roman"/>
        </w:rPr>
      </w:pPr>
      <w:r w:rsidRPr="00376E6E" w:rsidR="00A7722C">
        <w:rPr>
          <w:rFonts w:ascii="Times New Roman" w:hAnsi="Times New Roman"/>
        </w:rPr>
        <w:t xml:space="preserve">zákona, </w:t>
      </w:r>
      <w:r w:rsidRPr="00761F24" w:rsidR="00A7722C">
        <w:rPr>
          <w:rFonts w:ascii="Times New Roman" w:hAnsi="Times New Roman"/>
        </w:rPr>
        <w:t xml:space="preserve">ktorým sa </w:t>
      </w:r>
      <w:r>
        <w:rPr>
          <w:rFonts w:ascii="Times New Roman" w:hAnsi="Times New Roman"/>
        </w:rPr>
        <w:t xml:space="preserve">zrušuje zákon č. </w:t>
      </w:r>
      <w:r w:rsidRPr="00D96E99">
        <w:rPr>
          <w:rFonts w:ascii="Times New Roman" w:hAnsi="Times New Roman"/>
        </w:rPr>
        <w:t>175/1999 Z. z. o niektorých opatreniach týkajúcich sa prípravy významných investícií a o doplnení niektorých zákonov v znení neskorších predpisov</w:t>
      </w:r>
      <w:r w:rsidR="006B7251">
        <w:rPr>
          <w:rFonts w:ascii="Times New Roman" w:hAnsi="Times New Roman"/>
        </w:rPr>
        <w:t xml:space="preserve"> a o zmene zákona </w:t>
      </w:r>
      <w:r w:rsidRPr="006B7251" w:rsidR="006B7251">
        <w:rPr>
          <w:rFonts w:ascii="Times New Roman" w:hAnsi="Times New Roman"/>
        </w:rPr>
        <w:t>č. 50/1976 Zb. o územnom plánovaní a stavebnom poriadku (stavebný zákon) v znení neskorších predpisov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pBdr>
          <w:bottom w:val="single" w:sz="4" w:space="1" w:color="auto"/>
        </w:pBd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="00B749D6">
        <w:rPr>
          <w:rFonts w:ascii="Times New Roman" w:hAnsi="Times New Roman"/>
          <w:u w:val="single"/>
        </w:rPr>
        <w:t>Predkladá</w:t>
      </w:r>
      <w:r w:rsidRPr="00376E6E">
        <w:rPr>
          <w:rFonts w:ascii="Times New Roman" w:hAnsi="Times New Roman"/>
          <w:u w:val="single"/>
        </w:rPr>
        <w:t>:</w:t>
      </w:r>
      <w:r w:rsidRPr="00376E6E">
        <w:rPr>
          <w:rFonts w:ascii="Times New Roman" w:hAnsi="Times New Roman"/>
        </w:rPr>
        <w:tab/>
        <w:tab/>
        <w:tab/>
        <w:tab/>
        <w:tab/>
        <w:tab/>
      </w:r>
      <w:r w:rsidRPr="00376E6E">
        <w:rPr>
          <w:rFonts w:ascii="Times New Roman" w:hAnsi="Times New Roman"/>
          <w:u w:val="single"/>
        </w:rPr>
        <w:t>Návrh na uznesenie: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  <w:sectPr w:rsidSect="00EC6B40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A7722C" w:rsidRPr="00376E6E" w:rsidP="00A772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Peter Osuský</w:t>
      </w:r>
      <w:r w:rsidRPr="00376E6E">
        <w:rPr>
          <w:rFonts w:ascii="Times New Roman" w:hAnsi="Times New Roman"/>
        </w:rPr>
        <w:t xml:space="preserve">  </w:t>
      </w:r>
    </w:p>
    <w:p w:rsidR="00A7722C" w:rsidP="00A7722C">
      <w:pPr>
        <w:bidi w:val="0"/>
        <w:rPr>
          <w:rFonts w:ascii="Times New Roman" w:hAnsi="Times New Roman"/>
        </w:rPr>
      </w:pPr>
    </w:p>
    <w:p w:rsidR="007006CC" w:rsidP="00A7722C">
      <w:pPr>
        <w:bidi w:val="0"/>
        <w:rPr>
          <w:rFonts w:ascii="Times New Roman" w:hAnsi="Times New Roman"/>
        </w:rPr>
      </w:pPr>
    </w:p>
    <w:p w:rsidR="00EB1B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P="00A7722C">
      <w:pPr>
        <w:bidi w:val="0"/>
        <w:rPr>
          <w:rFonts w:ascii="Times New Roman" w:hAnsi="Times New Roman"/>
        </w:rPr>
      </w:pPr>
    </w:p>
    <w:p w:rsidR="006B7251" w:rsidP="00A7722C">
      <w:pPr>
        <w:bidi w:val="0"/>
        <w:rPr>
          <w:rFonts w:ascii="Times New Roman" w:hAnsi="Times New Roman"/>
        </w:rPr>
      </w:pPr>
    </w:p>
    <w:p w:rsidR="006B7251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EB1B2C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Národná rada Slovenskej republiky</w:t>
      </w:r>
    </w:p>
    <w:p w:rsidR="00A7722C" w:rsidRPr="00376E6E" w:rsidP="00A7722C">
      <w:pPr>
        <w:bidi w:val="0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  <w:b/>
          <w:bCs/>
        </w:rPr>
        <w:t>s c h v a ľ u j e</w:t>
      </w:r>
    </w:p>
    <w:p w:rsidR="00D96E99" w:rsidP="00D96E99">
      <w:pPr>
        <w:bidi w:val="0"/>
        <w:rPr>
          <w:rFonts w:ascii="Times New Roman" w:hAnsi="Times New Roman"/>
        </w:rPr>
      </w:pPr>
      <w:r w:rsidRPr="00376E6E" w:rsidR="00A7722C">
        <w:rPr>
          <w:rFonts w:ascii="Times New Roman" w:hAnsi="Times New Roman"/>
        </w:rPr>
        <w:t>návrh poslanc</w:t>
      </w:r>
      <w:r w:rsidR="00A7722C">
        <w:rPr>
          <w:rFonts w:ascii="Times New Roman" w:hAnsi="Times New Roman"/>
        </w:rPr>
        <w:t>a</w:t>
      </w:r>
      <w:r w:rsidRPr="00376E6E" w:rsidR="00A7722C">
        <w:rPr>
          <w:rFonts w:ascii="Times New Roman" w:hAnsi="Times New Roman"/>
        </w:rPr>
        <w:t xml:space="preserve"> Národnej rady Slovenskej republiky </w:t>
      </w:r>
      <w:r w:rsidR="00A7722C">
        <w:rPr>
          <w:rFonts w:ascii="Times New Roman" w:hAnsi="Times New Roman"/>
        </w:rPr>
        <w:t xml:space="preserve">Petra Osuského </w:t>
      </w:r>
      <w:r w:rsidRPr="00376E6E" w:rsidR="00A7722C">
        <w:rPr>
          <w:rFonts w:ascii="Times New Roman" w:hAnsi="Times New Roman"/>
        </w:rPr>
        <w:t xml:space="preserve">na vydanie </w:t>
      </w:r>
      <w:r w:rsidRPr="00EB1B2C" w:rsidR="00A7722C">
        <w:rPr>
          <w:rFonts w:ascii="Times New Roman" w:hAnsi="Times New Roman"/>
        </w:rPr>
        <w:t xml:space="preserve">zákona, </w:t>
      </w:r>
      <w:r>
        <w:rPr>
          <w:rFonts w:ascii="Times New Roman" w:hAnsi="Times New Roman"/>
        </w:rPr>
        <w:t xml:space="preserve">ktorým sa zrušuje zákon č. 175/1999 Z. z. o niektorých opatreniach týkajúcich sa prípravy významných investícií a o doplnení niektorých zákonov </w:t>
      </w:r>
    </w:p>
    <w:p w:rsidR="00A7722C" w:rsidRPr="00376E6E" w:rsidP="00D96E99">
      <w:pPr>
        <w:bidi w:val="0"/>
        <w:rPr>
          <w:rFonts w:ascii="Times New Roman" w:hAnsi="Times New Roman"/>
        </w:rPr>
      </w:pPr>
      <w:r w:rsidR="00D96E99">
        <w:rPr>
          <w:rFonts w:ascii="Times New Roman" w:hAnsi="Times New Roman"/>
        </w:rPr>
        <w:t>v znení neskorších predpisov</w:t>
      </w:r>
      <w:r w:rsidR="006B7251">
        <w:rPr>
          <w:rFonts w:ascii="Times New Roman" w:hAnsi="Times New Roman"/>
        </w:rPr>
        <w:t xml:space="preserve"> a o zmene zákona </w:t>
      </w:r>
      <w:r w:rsidRPr="006B7251" w:rsidR="006B7251">
        <w:rPr>
          <w:rFonts w:ascii="Times New Roman" w:hAnsi="Times New Roman"/>
        </w:rPr>
        <w:t>č. 50/1976 Zb. o územnom plánovaní a stavebnom poriadku (stavebný zákon) v znení neskorších predpisov</w:t>
      </w:r>
      <w:r w:rsidR="006B7251">
        <w:rPr>
          <w:rFonts w:ascii="Times New Roman" w:hAnsi="Times New Roman"/>
        </w:rPr>
        <w:t xml:space="preserve"> </w:t>
      </w:r>
      <w:r w:rsidRPr="00EB1B2C">
        <w:rPr>
          <w:rFonts w:ascii="Times New Roman" w:hAnsi="Times New Roman"/>
        </w:rPr>
        <w:t>.</w:t>
      </w:r>
    </w:p>
    <w:p w:rsidR="00A7722C" w:rsidRPr="00376E6E" w:rsidP="00A7722C">
      <w:pPr>
        <w:bidi w:val="0"/>
        <w:rPr>
          <w:rFonts w:ascii="Times New Roman" w:hAnsi="Times New Roman"/>
          <w:sz w:val="20"/>
          <w:szCs w:val="20"/>
        </w:rPr>
      </w:pPr>
    </w:p>
    <w:p w:rsidR="00A7722C" w:rsidRPr="00376E6E" w:rsidP="00A7722C">
      <w:pPr>
        <w:bidi w:val="0"/>
        <w:rPr>
          <w:rFonts w:ascii="Times New Roman" w:hAnsi="Times New Roman"/>
          <w:sz w:val="20"/>
          <w:szCs w:val="20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P="00A7722C">
      <w:pPr>
        <w:bidi w:val="0"/>
        <w:jc w:val="center"/>
        <w:rPr>
          <w:rFonts w:ascii="Times New Roman" w:hAnsi="Times New Roman"/>
        </w:rPr>
      </w:pPr>
    </w:p>
    <w:p w:rsidR="00A7722C" w:rsidP="00A7722C">
      <w:pPr>
        <w:bidi w:val="0"/>
        <w:jc w:val="center"/>
        <w:rPr>
          <w:rFonts w:ascii="Times New Roman" w:hAnsi="Times New Roman"/>
        </w:rPr>
      </w:pPr>
    </w:p>
    <w:p w:rsidR="00A7722C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A7722C" w:rsidP="00A7722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BRATISLAVA 2013</w:t>
      </w:r>
    </w:p>
    <w:p w:rsidR="00A7722C" w:rsidRPr="00376E6E" w:rsidP="00A7722C">
      <w:pPr>
        <w:bidi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br w:type="page"/>
      </w:r>
    </w:p>
    <w:p w:rsidR="00FC14AE" w:rsidP="001E1F77">
      <w:pPr>
        <w:pStyle w:val="Title"/>
        <w:pBdr>
          <w:bottom w:val="single" w:sz="12" w:space="1" w:color="auto"/>
        </w:pBdr>
        <w:bidi w:val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 w:rsidR="003738EB"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................. 20</w:t>
      </w:r>
      <w:r w:rsidR="002B6F82">
        <w:rPr>
          <w:rFonts w:ascii="Times New Roman" w:hAnsi="Times New Roman"/>
          <w:b/>
          <w:bCs/>
          <w:sz w:val="28"/>
          <w:szCs w:val="28"/>
        </w:rPr>
        <w:t>1</w:t>
      </w:r>
      <w:r w:rsidR="0028264C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0016" w:rsidRPr="006B7251" w:rsidP="00B60016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B7251">
        <w:rPr>
          <w:rFonts w:ascii="Times New Roman" w:hAnsi="Times New Roman"/>
          <w:b/>
          <w:bCs/>
          <w:sz w:val="26"/>
          <w:szCs w:val="26"/>
        </w:rPr>
        <w:t>ktorým sa zrušuje zákon č. 175/1999 Z. z. o niektorých opatreniach týkajúcich sa prípravy významných investícií a o doplnení niektorých zákonov v znení neskorších predpisov</w:t>
      </w:r>
      <w:r w:rsidRPr="006B7251" w:rsidR="006B7251">
        <w:rPr>
          <w:rFonts w:ascii="Times New Roman" w:hAnsi="Times New Roman"/>
          <w:b/>
          <w:bCs/>
          <w:sz w:val="26"/>
          <w:szCs w:val="26"/>
        </w:rPr>
        <w:t xml:space="preserve"> a o zmene zákona č. 50/1976 Zb. o územnom plánovaní a stavebnom poriadku (stavebný zákon) v znení neskorších predpisov</w:t>
      </w: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</w:rPr>
        <w:t>Národná rada Slovenskej republiky sa uzniesla na tomto zákone:</w:t>
      </w:r>
    </w:p>
    <w:p w:rsidR="00FC14AE" w:rsidRPr="00B12C46" w:rsidP="001E1F77">
      <w:pPr>
        <w:bidi w:val="0"/>
        <w:jc w:val="both"/>
        <w:rPr>
          <w:rFonts w:ascii="Times New Roman" w:hAnsi="Times New Roman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  <w:b/>
          <w:bCs/>
        </w:rPr>
        <w:t>Čl. I</w:t>
      </w:r>
    </w:p>
    <w:p w:rsidR="00FC14AE" w:rsidRPr="00FC14AE" w:rsidP="001E1F77">
      <w:pPr>
        <w:bidi w:val="0"/>
        <w:jc w:val="both"/>
        <w:rPr>
          <w:rFonts w:ascii="Times New Roman" w:hAnsi="Times New Roman"/>
          <w:highlight w:val="cyan"/>
        </w:rPr>
      </w:pPr>
    </w:p>
    <w:p w:rsidR="00C53309" w:rsidP="00C5330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Zrušuje sa čl. I zákona </w:t>
      </w:r>
      <w:r>
        <w:rPr>
          <w:rFonts w:ascii="Times New Roman" w:hAnsi="Times New Roman"/>
        </w:rPr>
        <w:t xml:space="preserve">č. 175/1999 Z. z. o niektorých opatreniach týkajúcich sa prípravy významných investícií a o doplnení niektorých zákonov </w:t>
      </w:r>
      <w:r w:rsidRPr="00C53309">
        <w:rPr>
          <w:rFonts w:ascii="Times New Roman" w:hAnsi="Times New Roman"/>
        </w:rPr>
        <w:t xml:space="preserve">v znení zákona č. 133/2004 Z. </w:t>
      </w:r>
      <w:r>
        <w:rPr>
          <w:rFonts w:ascii="Times New Roman" w:hAnsi="Times New Roman"/>
        </w:rPr>
        <w:t xml:space="preserve">z., zákona č.  542/2004 Z. z., </w:t>
      </w:r>
      <w:r w:rsidRPr="00C53309">
        <w:rPr>
          <w:rFonts w:ascii="Times New Roman" w:hAnsi="Times New Roman"/>
        </w:rPr>
        <w:t>zákona č. 466/2005 Z. z.</w:t>
      </w:r>
      <w:r>
        <w:rPr>
          <w:rFonts w:ascii="Times New Roman" w:hAnsi="Times New Roman"/>
        </w:rPr>
        <w:t xml:space="preserve"> a zákona č. 219/2003 Z. z.</w:t>
      </w:r>
    </w:p>
    <w:p w:rsidR="00C53309" w:rsidP="00C53309">
      <w:pPr>
        <w:bidi w:val="0"/>
        <w:jc w:val="both"/>
        <w:rPr>
          <w:rFonts w:ascii="Times New Roman" w:hAnsi="Times New Roman"/>
        </w:rPr>
      </w:pPr>
    </w:p>
    <w:p w:rsidR="00C53309" w:rsidRPr="00C53309" w:rsidP="00336BB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C53309" w:rsidP="00C53309">
      <w:pPr>
        <w:bidi w:val="0"/>
        <w:jc w:val="both"/>
        <w:rPr>
          <w:rFonts w:ascii="Times New Roman" w:hAnsi="Times New Roman"/>
        </w:rPr>
      </w:pPr>
    </w:p>
    <w:p w:rsidR="00C53309" w:rsidP="00C53309">
      <w:pPr>
        <w:bidi w:val="0"/>
        <w:jc w:val="both"/>
        <w:rPr>
          <w:rFonts w:ascii="Times New Roman" w:hAnsi="Times New Roman"/>
        </w:rPr>
      </w:pPr>
      <w:r w:rsidRPr="00336BB2" w:rsidR="00336BB2">
        <w:rPr>
          <w:rFonts w:ascii="Times New Roman" w:hAnsi="Times New Roman"/>
        </w:rPr>
        <w:t>Zákon č. 50/1976 Zb. o územnom plánovaní a stavebnom poriadku (stavebný zákon) v znení zákona č. 103/1990 Zb., zákona č. 262/1992 Zb., zákona Národnej rady Slovenskej republiky č. 136/1995 Z. z., zákona Národnej rady Slovenskej republiky č. 199/1995 Z. z., nálezu Ústavného súdu Slovenskej republiky č. 286/1996 Z. z., zákona č. 229/1997 Z. z., zákona č.175/1999 Z. z., zákona č. 237/2000 Z. z., zákona č. 416/2001 Z. z., zákona č. 553/2001 Z. z., nálezu Ústavného súdu Slovenskej republiky č. 217/2002 Z. z., zákona č. 103/2003 Z. z., zákona č. 245/2003 Z. z., zákona č. 417/2003 Z. z., zákona č. 608/2003 Z. z., zákona č. 541/2004 Z. z., zákona č. 290/2005 Z. z., zákona č. 479/2005 Z. z., zákona č. 24/2006 Z. z., zákona č. 218/2007 Z. z., zákona č. 540/2008 Z. z., zákona č. 66/2009 Z. z., zákona č. 513/2009 Z. z., zákona č. 118/2010 Z. z., zákona č. 145/2010 Z. z., zákona č. 547/2010 Z. z., zákona č. 408/2011 Z</w:t>
      </w:r>
      <w:r w:rsidR="00336BB2">
        <w:rPr>
          <w:rFonts w:ascii="Times New Roman" w:hAnsi="Times New Roman"/>
        </w:rPr>
        <w:t>. z., zákona č. 300/2012 Z. z.,</w:t>
      </w:r>
      <w:r w:rsidRPr="00336BB2" w:rsidR="00336BB2">
        <w:rPr>
          <w:rFonts w:ascii="Times New Roman" w:hAnsi="Times New Roman"/>
        </w:rPr>
        <w:t xml:space="preserve"> zákona č. 180/2013 Z. z. </w:t>
      </w:r>
      <w:r w:rsidR="00336BB2">
        <w:rPr>
          <w:rFonts w:ascii="Times New Roman" w:hAnsi="Times New Roman"/>
        </w:rPr>
        <w:t xml:space="preserve">a zákona č. 219/2013 Z. z. </w:t>
      </w:r>
      <w:r w:rsidRPr="00336BB2" w:rsidR="00336BB2">
        <w:rPr>
          <w:rFonts w:ascii="Times New Roman" w:hAnsi="Times New Roman"/>
        </w:rPr>
        <w:t>sa mení takto:</w:t>
      </w:r>
    </w:p>
    <w:p w:rsidR="00C53309" w:rsidP="001E1F77">
      <w:pPr>
        <w:bidi w:val="0"/>
        <w:jc w:val="both"/>
        <w:rPr>
          <w:rFonts w:ascii="Times New Roman" w:hAnsi="Times New Roman"/>
        </w:rPr>
      </w:pPr>
    </w:p>
    <w:p w:rsidR="00336BB2" w:rsidP="00336BB2">
      <w:pPr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108 sa v ods. 2 vypúšťa písm. o). Písm. p) sa označuje ako písm. o). Poznámka pod čiarou k odkazu </w:t>
      </w:r>
      <w:r w:rsidRPr="00336BB2">
        <w:rPr>
          <w:rFonts w:ascii="Times New Roman" w:hAnsi="Times New Roman"/>
        </w:rPr>
        <w:t>10ja)</w:t>
      </w:r>
      <w:r>
        <w:rPr>
          <w:rFonts w:ascii="Times New Roman" w:hAnsi="Times New Roman"/>
        </w:rPr>
        <w:t xml:space="preserve"> sa vypúšťa.</w:t>
      </w:r>
    </w:p>
    <w:p w:rsidR="006A139F" w:rsidP="006A139F">
      <w:pPr>
        <w:bidi w:val="0"/>
        <w:ind w:left="720"/>
        <w:jc w:val="both"/>
        <w:rPr>
          <w:rFonts w:ascii="Times New Roman" w:hAnsi="Times New Roman"/>
        </w:rPr>
      </w:pPr>
    </w:p>
    <w:p w:rsidR="00336BB2" w:rsidP="00336BB2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="006A139F">
        <w:rPr>
          <w:rFonts w:ascii="Times New Roman" w:hAnsi="Times New Roman"/>
        </w:rPr>
        <w:t>§ 117b znie:</w:t>
      </w:r>
    </w:p>
    <w:p w:rsidR="006A139F" w:rsidP="001E1F7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„§ 117b</w:t>
      </w:r>
    </w:p>
    <w:p w:rsidR="006A139F" w:rsidP="001E1F77">
      <w:pPr>
        <w:bidi w:val="0"/>
        <w:jc w:val="both"/>
        <w:rPr>
          <w:rFonts w:ascii="Times New Roman" w:hAnsi="Times New Roman"/>
        </w:rPr>
      </w:pPr>
      <w:r w:rsidRPr="006A139F">
        <w:rPr>
          <w:rFonts w:ascii="Times New Roman" w:hAnsi="Times New Roman"/>
        </w:rPr>
        <w:t>Ak ide o uskutočnenie stavby diaľnice a cesty pre motorové vozidlá, vykonáva pôsobnosť stavebného úradu vo veciach územného konania a stavebného konania obvodný úrad v sídle kraja</w:t>
      </w:r>
      <w:r>
        <w:rPr>
          <w:rFonts w:ascii="Times New Roman" w:hAnsi="Times New Roman"/>
        </w:rPr>
        <w:t>.“</w:t>
      </w:r>
    </w:p>
    <w:p w:rsidR="00223F81" w:rsidP="00223F81">
      <w:pPr>
        <w:bidi w:val="0"/>
        <w:jc w:val="both"/>
        <w:rPr>
          <w:rFonts w:ascii="Times New Roman" w:hAnsi="Times New Roman"/>
        </w:rPr>
      </w:pPr>
      <w:r w:rsidR="006A139F">
        <w:rPr>
          <w:rFonts w:ascii="Times New Roman" w:hAnsi="Times New Roman"/>
        </w:rPr>
        <w:t xml:space="preserve"> 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</w:rPr>
      </w:pPr>
      <w:r w:rsidRPr="00B12C46">
        <w:rPr>
          <w:rFonts w:ascii="Times New Roman" w:hAnsi="Times New Roman"/>
          <w:b/>
          <w:bCs/>
        </w:rPr>
        <w:t>Čl. II</w:t>
      </w:r>
      <w:r w:rsidR="006A139F">
        <w:rPr>
          <w:rFonts w:ascii="Times New Roman" w:hAnsi="Times New Roman"/>
          <w:b/>
          <w:bCs/>
        </w:rPr>
        <w:t>I</w:t>
      </w:r>
    </w:p>
    <w:p w:rsidR="007006CC" w:rsidRPr="00B12C46" w:rsidP="001E1F77">
      <w:pPr>
        <w:bidi w:val="0"/>
        <w:jc w:val="center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</w:rPr>
        <w:t xml:space="preserve">Tento zákon nadobúda účinnosť </w:t>
      </w:r>
      <w:r w:rsidR="00CC59DE">
        <w:rPr>
          <w:rFonts w:ascii="Times New Roman" w:hAnsi="Times New Roman"/>
        </w:rPr>
        <w:t>dňom vyhlásenia</w:t>
      </w:r>
      <w:r w:rsidRPr="00B12C46">
        <w:rPr>
          <w:rFonts w:ascii="Times New Roman" w:hAnsi="Times New Roman"/>
        </w:rPr>
        <w:t>.</w:t>
      </w: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7A6F"/>
    <w:multiLevelType w:val="hybridMultilevel"/>
    <w:tmpl w:val="9C6A22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50159"/>
    <w:rsid w:val="00072B24"/>
    <w:rsid w:val="00081CB1"/>
    <w:rsid w:val="00092021"/>
    <w:rsid w:val="00097D9D"/>
    <w:rsid w:val="000B3E0C"/>
    <w:rsid w:val="000C6AA3"/>
    <w:rsid w:val="000F2FF8"/>
    <w:rsid w:val="00161291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B6F82"/>
    <w:rsid w:val="0030411D"/>
    <w:rsid w:val="00317EE8"/>
    <w:rsid w:val="00334BB1"/>
    <w:rsid w:val="00336BB2"/>
    <w:rsid w:val="003738EB"/>
    <w:rsid w:val="00376E6E"/>
    <w:rsid w:val="00382101"/>
    <w:rsid w:val="003A23E9"/>
    <w:rsid w:val="003F5985"/>
    <w:rsid w:val="00402495"/>
    <w:rsid w:val="00452013"/>
    <w:rsid w:val="004C34AB"/>
    <w:rsid w:val="004F333E"/>
    <w:rsid w:val="004F3431"/>
    <w:rsid w:val="00502AF4"/>
    <w:rsid w:val="00560F42"/>
    <w:rsid w:val="005A189A"/>
    <w:rsid w:val="00601431"/>
    <w:rsid w:val="00632F87"/>
    <w:rsid w:val="00637C74"/>
    <w:rsid w:val="00653DF4"/>
    <w:rsid w:val="006A139F"/>
    <w:rsid w:val="006B7251"/>
    <w:rsid w:val="007006CC"/>
    <w:rsid w:val="007066A3"/>
    <w:rsid w:val="00721296"/>
    <w:rsid w:val="007370C7"/>
    <w:rsid w:val="00761F24"/>
    <w:rsid w:val="00780E14"/>
    <w:rsid w:val="007819BF"/>
    <w:rsid w:val="00804477"/>
    <w:rsid w:val="0082721E"/>
    <w:rsid w:val="008321A4"/>
    <w:rsid w:val="0095221D"/>
    <w:rsid w:val="009526CF"/>
    <w:rsid w:val="009874E5"/>
    <w:rsid w:val="009B4837"/>
    <w:rsid w:val="009B7793"/>
    <w:rsid w:val="00A1133B"/>
    <w:rsid w:val="00A20E8D"/>
    <w:rsid w:val="00A472E8"/>
    <w:rsid w:val="00A7722C"/>
    <w:rsid w:val="00AB0751"/>
    <w:rsid w:val="00B12C46"/>
    <w:rsid w:val="00B31CF4"/>
    <w:rsid w:val="00B3281A"/>
    <w:rsid w:val="00B45510"/>
    <w:rsid w:val="00B60016"/>
    <w:rsid w:val="00B709FB"/>
    <w:rsid w:val="00B749D6"/>
    <w:rsid w:val="00B80A26"/>
    <w:rsid w:val="00B95024"/>
    <w:rsid w:val="00BB5497"/>
    <w:rsid w:val="00BC44F3"/>
    <w:rsid w:val="00C53309"/>
    <w:rsid w:val="00C900AE"/>
    <w:rsid w:val="00CC59DE"/>
    <w:rsid w:val="00D37C1B"/>
    <w:rsid w:val="00D4445F"/>
    <w:rsid w:val="00D74EE2"/>
    <w:rsid w:val="00D879D1"/>
    <w:rsid w:val="00D96E99"/>
    <w:rsid w:val="00E0274C"/>
    <w:rsid w:val="00E7037B"/>
    <w:rsid w:val="00E97946"/>
    <w:rsid w:val="00EB1B2C"/>
    <w:rsid w:val="00EC6B40"/>
    <w:rsid w:val="00ED63BE"/>
    <w:rsid w:val="00EF42B6"/>
    <w:rsid w:val="00F12022"/>
    <w:rsid w:val="00F272A0"/>
    <w:rsid w:val="00F671D2"/>
    <w:rsid w:val="00F801D0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Pages>2</Pages>
  <Words>565</Words>
  <Characters>2643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KI</cp:lastModifiedBy>
  <cp:revision>14</cp:revision>
  <cp:lastPrinted>2010-08-16T14:49:00Z</cp:lastPrinted>
  <dcterms:created xsi:type="dcterms:W3CDTF">2013-08-12T11:20:00Z</dcterms:created>
  <dcterms:modified xsi:type="dcterms:W3CDTF">2013-08-12T13:21:00Z</dcterms:modified>
</cp:coreProperties>
</file>