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C13D60" w:rsidP="00C13D60">
      <w:pPr>
        <w:pStyle w:val="Heading1"/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  <w:r w:rsidRPr="00C13D60">
        <w:rPr>
          <w:rFonts w:ascii="Book Antiqua" w:hAnsi="Book Antiqua" w:cs="Times New Roman"/>
          <w:b w:val="0"/>
          <w:bCs w:val="0"/>
          <w:sz w:val="22"/>
          <w:szCs w:val="22"/>
        </w:rPr>
        <w:t> </w:t>
      </w:r>
    </w:p>
    <w:p w:rsidR="00DB333B" w:rsidRPr="00C13D60" w:rsidP="00C13D60">
      <w:pPr>
        <w:pStyle w:val="Heading1"/>
        <w:bidi w:val="0"/>
        <w:spacing w:before="120" w:line="276" w:lineRule="auto"/>
        <w:jc w:val="left"/>
        <w:rPr>
          <w:rFonts w:ascii="Book Antiqua" w:hAnsi="Book Antiqua" w:cs="Times New Roman"/>
          <w:sz w:val="22"/>
          <w:szCs w:val="22"/>
        </w:rPr>
      </w:pPr>
      <w:r w:rsidRPr="00C13D60">
        <w:rPr>
          <w:rFonts w:ascii="Book Antiqua" w:hAnsi="Book Antiqua" w:cs="Times New Roman"/>
          <w:sz w:val="22"/>
          <w:szCs w:val="22"/>
        </w:rPr>
        <w:t xml:space="preserve">A. Všeobecná </w:t>
      </w:r>
      <w:r w:rsidRPr="00C13D60">
        <w:rPr>
          <w:rFonts w:ascii="Book Antiqua" w:hAnsi="Book Antiqua" w:cs="Times New Roman"/>
          <w:sz w:val="22"/>
          <w:szCs w:val="22"/>
          <w:lang w:val="sk-SK"/>
        </w:rPr>
        <w:t>časť</w:t>
      </w:r>
    </w:p>
    <w:p w:rsidR="00C67D8E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D30C76">
        <w:rPr>
          <w:rFonts w:ascii="Book Antiqua" w:hAnsi="Book Antiqua"/>
          <w:sz w:val="22"/>
          <w:szCs w:val="22"/>
        </w:rPr>
        <w:t xml:space="preserve">Návrh zákona, ktorým sa mení a dopĺňa zákon </w:t>
      </w:r>
      <w:r w:rsidRPr="00C13D60">
        <w:rPr>
          <w:rFonts w:ascii="Book Antiqua" w:hAnsi="Book Antiqua"/>
          <w:sz w:val="22"/>
          <w:szCs w:val="22"/>
        </w:rPr>
        <w:t>Slovenskej národnej rady č. 369/1990 Zb. o obecnom zriadení v znení neskorších predpisov a o zmene a doplnení niektorých zákonov</w:t>
      </w:r>
      <w:r w:rsidRPr="00C13D60" w:rsidR="00D30C76">
        <w:rPr>
          <w:rFonts w:ascii="Book Antiqua" w:hAnsi="Book Antiqua"/>
          <w:sz w:val="22"/>
          <w:szCs w:val="22"/>
        </w:rPr>
        <w:t xml:space="preserve"> </w:t>
      </w:r>
      <w:r w:rsidRPr="00C13D60" w:rsidR="009E4364">
        <w:rPr>
          <w:rFonts w:ascii="Book Antiqua" w:hAnsi="Book Antiqua"/>
          <w:sz w:val="22"/>
          <w:szCs w:val="22"/>
        </w:rPr>
        <w:t>(ďalej len „návrh zákona“)</w:t>
      </w:r>
      <w:r w:rsidRPr="00C13D60" w:rsidR="00445E80">
        <w:rPr>
          <w:rFonts w:ascii="Book Antiqua" w:hAnsi="Book Antiqua"/>
          <w:sz w:val="22"/>
          <w:szCs w:val="22"/>
        </w:rPr>
        <w:t xml:space="preserve"> predkladajú</w:t>
      </w:r>
      <w:r w:rsidRPr="00C13D60" w:rsidR="008D52BD">
        <w:rPr>
          <w:rFonts w:ascii="Book Antiqua" w:hAnsi="Book Antiqua"/>
          <w:sz w:val="22"/>
          <w:szCs w:val="22"/>
        </w:rPr>
        <w:t xml:space="preserve"> p</w:t>
      </w:r>
      <w:r w:rsidRPr="00C13D60" w:rsidR="00E85C76">
        <w:rPr>
          <w:rFonts w:ascii="Book Antiqua" w:hAnsi="Book Antiqua"/>
          <w:sz w:val="22"/>
          <w:szCs w:val="22"/>
        </w:rPr>
        <w:t>oslan</w:t>
      </w:r>
      <w:r w:rsidRPr="00C13D60" w:rsidR="00D30C76">
        <w:rPr>
          <w:rFonts w:ascii="Book Antiqua" w:hAnsi="Book Antiqua"/>
          <w:sz w:val="22"/>
          <w:szCs w:val="22"/>
        </w:rPr>
        <w:t>c</w:t>
      </w:r>
      <w:r w:rsidRPr="00C13D60" w:rsidR="00445E80">
        <w:rPr>
          <w:rFonts w:ascii="Book Antiqua" w:hAnsi="Book Antiqua"/>
          <w:sz w:val="22"/>
          <w:szCs w:val="22"/>
        </w:rPr>
        <w:t>i</w:t>
      </w:r>
      <w:r w:rsidRPr="00C13D60" w:rsidR="008D52BD">
        <w:rPr>
          <w:rFonts w:ascii="Book Antiqua" w:hAnsi="Book Antiqua"/>
          <w:sz w:val="22"/>
          <w:szCs w:val="22"/>
        </w:rPr>
        <w:t xml:space="preserve"> Národnej rady Slovenskej republiky </w:t>
      </w:r>
      <w:r w:rsidRPr="00C13D60" w:rsidR="00D30C76">
        <w:rPr>
          <w:rFonts w:ascii="Book Antiqua" w:hAnsi="Book Antiqua"/>
          <w:sz w:val="22"/>
          <w:szCs w:val="22"/>
        </w:rPr>
        <w:t>(NR SR)</w:t>
      </w:r>
      <w:r w:rsidRPr="00C13D60">
        <w:rPr>
          <w:rFonts w:ascii="Book Antiqua" w:hAnsi="Book Antiqua"/>
          <w:sz w:val="22"/>
          <w:szCs w:val="22"/>
        </w:rPr>
        <w:t xml:space="preserve"> </w:t>
      </w:r>
      <w:r w:rsidRPr="00C13D60" w:rsidR="00970D80">
        <w:rPr>
          <w:rFonts w:ascii="Book Antiqua" w:hAnsi="Book Antiqua"/>
          <w:sz w:val="22"/>
          <w:szCs w:val="22"/>
        </w:rPr>
        <w:t xml:space="preserve">Miroslav Kadúc, Igor Hraško, Jozef Viskupič a Erika Jurinová. </w:t>
      </w:r>
    </w:p>
    <w:p w:rsidR="002B06C9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13D60" w:rsidR="001C60CD">
        <w:rPr>
          <w:rFonts w:ascii="Book Antiqua" w:hAnsi="Book Antiqua"/>
          <w:b/>
          <w:sz w:val="22"/>
          <w:szCs w:val="22"/>
        </w:rPr>
        <w:t xml:space="preserve">Cieľom návrhu zákona je zaviesť zásadné systémové a obsahové zmeny </w:t>
      </w:r>
      <w:r w:rsidRPr="00C13D60" w:rsidR="0002007E">
        <w:rPr>
          <w:rFonts w:ascii="Book Antiqua" w:hAnsi="Book Antiqua"/>
          <w:b/>
          <w:sz w:val="22"/>
          <w:szCs w:val="22"/>
        </w:rPr>
        <w:t>do</w:t>
      </w:r>
      <w:r w:rsidRPr="00C13D60" w:rsidR="001C60CD">
        <w:rPr>
          <w:rFonts w:ascii="Book Antiqua" w:hAnsi="Book Antiqua"/>
          <w:b/>
          <w:sz w:val="22"/>
          <w:szCs w:val="22"/>
        </w:rPr>
        <w:t xml:space="preserve"> oboch zákonov tvoriacich „základný rámec</w:t>
      </w:r>
      <w:r w:rsidRPr="00C13D60" w:rsidR="0002007E">
        <w:rPr>
          <w:rFonts w:ascii="Book Antiqua" w:hAnsi="Book Antiqua"/>
          <w:b/>
          <w:sz w:val="22"/>
          <w:szCs w:val="22"/>
        </w:rPr>
        <w:t xml:space="preserve"> samosprávnej legislatívy“ – zákona </w:t>
      </w:r>
      <w:r w:rsidRPr="00C13D60" w:rsidR="001C60CD">
        <w:rPr>
          <w:rFonts w:ascii="Book Antiqua" w:hAnsi="Book Antiqua"/>
          <w:b/>
          <w:sz w:val="22"/>
          <w:szCs w:val="22"/>
        </w:rPr>
        <w:t xml:space="preserve">Slovenskej národnej rady </w:t>
      </w:r>
      <w:r w:rsidRPr="00C13D60" w:rsidR="0002007E">
        <w:rPr>
          <w:rFonts w:ascii="Book Antiqua" w:hAnsi="Book Antiqua"/>
          <w:b/>
          <w:sz w:val="22"/>
          <w:szCs w:val="22"/>
        </w:rPr>
        <w:t>č. 369/1990 Zb. o obecnom zriadení v znení</w:t>
      </w:r>
      <w:r w:rsidRPr="00C13D60" w:rsidR="00C13D60">
        <w:rPr>
          <w:rFonts w:ascii="Book Antiqua" w:hAnsi="Book Antiqua"/>
          <w:b/>
          <w:sz w:val="22"/>
          <w:szCs w:val="22"/>
        </w:rPr>
        <w:t xml:space="preserve"> neskorších predpisov a zákona č. </w:t>
      </w:r>
      <w:r w:rsidRPr="00C13D60" w:rsidR="0002007E">
        <w:rPr>
          <w:rFonts w:ascii="Book Antiqua" w:hAnsi="Book Antiqua"/>
          <w:b/>
          <w:sz w:val="22"/>
          <w:szCs w:val="22"/>
        </w:rPr>
        <w:t>302/2001 Z.</w:t>
      </w:r>
      <w:r w:rsidRPr="00C13D60" w:rsidR="00C13D60">
        <w:rPr>
          <w:rFonts w:ascii="Book Antiqua" w:hAnsi="Book Antiqua"/>
          <w:b/>
          <w:sz w:val="22"/>
          <w:szCs w:val="22"/>
        </w:rPr>
        <w:t xml:space="preserve"> </w:t>
      </w:r>
      <w:r w:rsidRPr="00C13D60" w:rsidR="0002007E">
        <w:rPr>
          <w:rFonts w:ascii="Book Antiqua" w:hAnsi="Book Antiqua"/>
          <w:b/>
          <w:sz w:val="22"/>
          <w:szCs w:val="22"/>
        </w:rPr>
        <w:t>z. o</w:t>
      </w:r>
      <w:r w:rsidRPr="00C13D60">
        <w:rPr>
          <w:rFonts w:ascii="Book Antiqua" w:hAnsi="Book Antiqua"/>
          <w:b/>
          <w:sz w:val="22"/>
          <w:szCs w:val="22"/>
        </w:rPr>
        <w:t> </w:t>
      </w:r>
      <w:r w:rsidRPr="00C13D60" w:rsidR="0002007E">
        <w:rPr>
          <w:rFonts w:ascii="Book Antiqua" w:hAnsi="Book Antiqua"/>
          <w:b/>
          <w:sz w:val="22"/>
          <w:szCs w:val="22"/>
        </w:rPr>
        <w:t>samo</w:t>
      </w:r>
      <w:r w:rsidRPr="00C13D60">
        <w:rPr>
          <w:rFonts w:ascii="Book Antiqua" w:hAnsi="Book Antiqua"/>
          <w:b/>
          <w:sz w:val="22"/>
          <w:szCs w:val="22"/>
        </w:rPr>
        <w:t>správe vyšších územných celkov (zákon o samosprávnych krajoch) v znení neskorších predpisov</w:t>
      </w:r>
      <w:r w:rsidRPr="00C13D60" w:rsidR="001C60CD">
        <w:rPr>
          <w:rFonts w:ascii="Book Antiqua" w:hAnsi="Book Antiqua"/>
          <w:b/>
          <w:sz w:val="22"/>
          <w:szCs w:val="22"/>
        </w:rPr>
        <w:t>, ako aj súvisiacej legislatívy, a to v týchto otázkach:</w:t>
      </w:r>
    </w:p>
    <w:p w:rsidR="001C60CD" w:rsidRPr="00C13D60" w:rsidP="00C13D60">
      <w:pPr>
        <w:pStyle w:val="NormalWeb"/>
        <w:numPr>
          <w:numId w:val="23"/>
        </w:numPr>
        <w:bidi w:val="0"/>
        <w:spacing w:before="120" w:beforeAutospacing="0" w:after="0" w:afterAutospacing="0" w:line="276" w:lineRule="auto"/>
        <w:ind w:left="1418" w:hanging="709"/>
        <w:jc w:val="both"/>
        <w:rPr>
          <w:rFonts w:ascii="Book Antiqua" w:hAnsi="Book Antiqua"/>
          <w:b/>
          <w:sz w:val="22"/>
          <w:szCs w:val="22"/>
        </w:rPr>
      </w:pPr>
      <w:r w:rsidRPr="00C13D60">
        <w:rPr>
          <w:rFonts w:ascii="Book Antiqua" w:hAnsi="Book Antiqua"/>
          <w:b/>
          <w:sz w:val="22"/>
          <w:szCs w:val="22"/>
        </w:rPr>
        <w:t>zavedenie nového a komplexného mechanizmu zodpovednosti za škodu spôsobenú pri výkone funkcie starostu obce a predsedu samosprávneho kraja,</w:t>
      </w:r>
    </w:p>
    <w:p w:rsidR="001C60CD" w:rsidRPr="00C13D60" w:rsidP="00C13D60">
      <w:pPr>
        <w:pStyle w:val="NormalWeb"/>
        <w:numPr>
          <w:numId w:val="23"/>
        </w:numPr>
        <w:bidi w:val="0"/>
        <w:spacing w:before="120" w:beforeAutospacing="0" w:after="0" w:afterAutospacing="0" w:line="276" w:lineRule="auto"/>
        <w:ind w:left="1418" w:hanging="709"/>
        <w:jc w:val="both"/>
        <w:rPr>
          <w:rFonts w:ascii="Book Antiqua" w:hAnsi="Book Antiqua"/>
          <w:b/>
          <w:sz w:val="22"/>
          <w:szCs w:val="22"/>
        </w:rPr>
      </w:pPr>
      <w:r w:rsidRPr="00C13D60" w:rsidR="00C13D60">
        <w:rPr>
          <w:rFonts w:ascii="Book Antiqua" w:hAnsi="Book Antiqua"/>
          <w:b/>
          <w:sz w:val="22"/>
          <w:szCs w:val="22"/>
        </w:rPr>
        <w:t>u</w:t>
      </w:r>
      <w:r w:rsidRPr="00C13D60">
        <w:rPr>
          <w:rFonts w:ascii="Book Antiqua" w:hAnsi="Book Antiqua"/>
          <w:b/>
          <w:sz w:val="22"/>
          <w:szCs w:val="22"/>
        </w:rPr>
        <w:t xml:space="preserve">stanovenie kvalifikačných predpokladov na personálne obsadzovanie funkcií prednostu obecného úradu, hlavného kontrolóra obce a samosprávneho kraja, </w:t>
      </w:r>
      <w:r w:rsidRPr="00C13D60" w:rsidR="00C13D60">
        <w:rPr>
          <w:rFonts w:ascii="Book Antiqua" w:hAnsi="Book Antiqua"/>
          <w:b/>
          <w:sz w:val="22"/>
          <w:szCs w:val="22"/>
        </w:rPr>
        <w:t xml:space="preserve">ako aj </w:t>
      </w:r>
      <w:r w:rsidRPr="00C13D60">
        <w:rPr>
          <w:rFonts w:ascii="Book Antiqua" w:hAnsi="Book Antiqua"/>
          <w:b/>
          <w:sz w:val="22"/>
          <w:szCs w:val="22"/>
        </w:rPr>
        <w:t>riaditeľa úradu</w:t>
      </w:r>
      <w:r w:rsidRPr="00C13D60" w:rsidR="00C13D60">
        <w:rPr>
          <w:rFonts w:ascii="Book Antiqua" w:hAnsi="Book Antiqua"/>
          <w:b/>
          <w:sz w:val="22"/>
          <w:szCs w:val="22"/>
        </w:rPr>
        <w:t xml:space="preserve"> samosprávneho kraja,</w:t>
      </w:r>
    </w:p>
    <w:p w:rsidR="001C60CD" w:rsidRPr="00C13D60" w:rsidP="00C13D60">
      <w:pPr>
        <w:pStyle w:val="NormalWeb"/>
        <w:numPr>
          <w:numId w:val="23"/>
        </w:numPr>
        <w:bidi w:val="0"/>
        <w:spacing w:before="120" w:beforeAutospacing="0" w:after="0" w:afterAutospacing="0" w:line="276" w:lineRule="auto"/>
        <w:ind w:left="1418" w:hanging="709"/>
        <w:jc w:val="both"/>
        <w:rPr>
          <w:rFonts w:ascii="Book Antiqua" w:hAnsi="Book Antiqua"/>
          <w:b/>
          <w:sz w:val="22"/>
          <w:szCs w:val="22"/>
        </w:rPr>
      </w:pPr>
      <w:r w:rsidRPr="00C13D60">
        <w:rPr>
          <w:rFonts w:ascii="Book Antiqua" w:hAnsi="Book Antiqua"/>
          <w:b/>
          <w:sz w:val="22"/>
          <w:szCs w:val="22"/>
        </w:rPr>
        <w:t>zvýšenie úrovne občianskej angažovanosti a kontroly orgánov samosprávy občanmi pri správe vecí verejných</w:t>
      </w:r>
      <w:r w:rsidRPr="00C13D60" w:rsidR="00C13D60">
        <w:rPr>
          <w:rFonts w:ascii="Book Antiqua" w:hAnsi="Book Antiqua"/>
          <w:b/>
          <w:sz w:val="22"/>
          <w:szCs w:val="22"/>
        </w:rPr>
        <w:t>,</w:t>
      </w:r>
    </w:p>
    <w:p w:rsidR="001C60CD" w:rsidRPr="00C13D60" w:rsidP="00C13D60">
      <w:pPr>
        <w:pStyle w:val="NormalWeb"/>
        <w:numPr>
          <w:numId w:val="23"/>
        </w:numPr>
        <w:bidi w:val="0"/>
        <w:spacing w:before="120" w:beforeAutospacing="0" w:after="0" w:afterAutospacing="0" w:line="276" w:lineRule="auto"/>
        <w:ind w:left="1418" w:hanging="709"/>
        <w:jc w:val="both"/>
        <w:rPr>
          <w:rFonts w:ascii="Book Antiqua" w:hAnsi="Book Antiqua"/>
          <w:b/>
          <w:sz w:val="22"/>
          <w:szCs w:val="22"/>
        </w:rPr>
      </w:pPr>
      <w:r w:rsidRPr="00C13D60">
        <w:rPr>
          <w:rFonts w:ascii="Book Antiqua" w:hAnsi="Book Antiqua"/>
          <w:b/>
          <w:sz w:val="22"/>
          <w:szCs w:val="22"/>
        </w:rPr>
        <w:t>upevnenie vzájomného mechanizmu bŕzd a protiváh medzi orgánmi samosprávy,</w:t>
      </w:r>
    </w:p>
    <w:p w:rsidR="001C60CD" w:rsidRPr="00C13D60" w:rsidP="00C13D60">
      <w:pPr>
        <w:pStyle w:val="NormalWeb"/>
        <w:numPr>
          <w:numId w:val="23"/>
        </w:numPr>
        <w:bidi w:val="0"/>
        <w:spacing w:before="120" w:beforeAutospacing="0" w:after="0" w:afterAutospacing="0" w:line="276" w:lineRule="auto"/>
        <w:ind w:left="0" w:firstLine="709"/>
        <w:jc w:val="both"/>
        <w:rPr>
          <w:rFonts w:ascii="Book Antiqua" w:hAnsi="Book Antiqua"/>
          <w:b/>
          <w:sz w:val="22"/>
          <w:szCs w:val="22"/>
        </w:rPr>
      </w:pPr>
      <w:r w:rsidRPr="00C13D60">
        <w:rPr>
          <w:rFonts w:ascii="Book Antiqua" w:hAnsi="Book Antiqua"/>
          <w:b/>
          <w:sz w:val="22"/>
          <w:szCs w:val="22"/>
        </w:rPr>
        <w:t>zvýšenie úrovne informovanost</w:t>
      </w:r>
      <w:r w:rsidR="0017448D">
        <w:rPr>
          <w:rFonts w:ascii="Book Antiqua" w:hAnsi="Book Antiqua"/>
          <w:b/>
          <w:sz w:val="22"/>
          <w:szCs w:val="22"/>
        </w:rPr>
        <w:t>i obyvateľov obcí a samosprávnych krajov</w:t>
      </w:r>
      <w:r w:rsidRPr="00C13D60" w:rsidR="00C13D60">
        <w:rPr>
          <w:rFonts w:ascii="Book Antiqua" w:hAnsi="Book Antiqua"/>
          <w:b/>
          <w:sz w:val="22"/>
          <w:szCs w:val="22"/>
        </w:rPr>
        <w:t>,</w:t>
      </w:r>
    </w:p>
    <w:p w:rsidR="00C13D60" w:rsidP="00C13D60">
      <w:pPr>
        <w:pStyle w:val="NormalWeb"/>
        <w:numPr>
          <w:numId w:val="23"/>
        </w:numPr>
        <w:bidi w:val="0"/>
        <w:spacing w:before="120" w:beforeAutospacing="0" w:after="0" w:afterAutospacing="0" w:line="276" w:lineRule="auto"/>
        <w:ind w:left="0" w:firstLine="709"/>
        <w:jc w:val="both"/>
        <w:rPr>
          <w:rFonts w:ascii="Book Antiqua" w:hAnsi="Book Antiqua"/>
          <w:b/>
          <w:sz w:val="22"/>
          <w:szCs w:val="22"/>
        </w:rPr>
      </w:pPr>
      <w:r w:rsidRPr="00C13D60">
        <w:rPr>
          <w:rFonts w:ascii="Book Antiqua" w:hAnsi="Book Antiqua"/>
          <w:b/>
          <w:sz w:val="22"/>
          <w:szCs w:val="22"/>
        </w:rPr>
        <w:t>určenie podmienky pre zvýšenie platu starostu obce</w:t>
      </w:r>
      <w:r w:rsidR="0017448D">
        <w:rPr>
          <w:rFonts w:ascii="Book Antiqua" w:hAnsi="Book Antiqua"/>
          <w:b/>
          <w:sz w:val="22"/>
          <w:szCs w:val="22"/>
        </w:rPr>
        <w:t>,</w:t>
      </w:r>
    </w:p>
    <w:p w:rsidR="0017448D" w:rsidRPr="00C13D60" w:rsidP="00C13D60">
      <w:pPr>
        <w:pStyle w:val="NormalWeb"/>
        <w:numPr>
          <w:numId w:val="23"/>
        </w:numPr>
        <w:bidi w:val="0"/>
        <w:spacing w:before="120" w:beforeAutospacing="0" w:after="0" w:afterAutospacing="0" w:line="276" w:lineRule="auto"/>
        <w:ind w:left="0" w:firstLine="70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zosúladenie oboch zákonov vo vyššie uvedených v otázkach.</w:t>
      </w:r>
    </w:p>
    <w:p w:rsidR="0002007E" w:rsidRPr="003C34C4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2B06C9">
        <w:rPr>
          <w:rFonts w:ascii="Book Antiqua" w:hAnsi="Book Antiqua"/>
          <w:sz w:val="22"/>
          <w:szCs w:val="22"/>
        </w:rPr>
        <w:t>Poslan</w:t>
      </w:r>
      <w:r w:rsidRPr="00C13D60" w:rsidR="00C13D60">
        <w:rPr>
          <w:rFonts w:ascii="Book Antiqua" w:hAnsi="Book Antiqua"/>
          <w:sz w:val="22"/>
          <w:szCs w:val="22"/>
        </w:rPr>
        <w:t xml:space="preserve">ci NR SR svojim návrhom reagujú </w:t>
      </w:r>
      <w:r w:rsidRPr="00C13D60" w:rsidR="002B06C9">
        <w:rPr>
          <w:rFonts w:ascii="Book Antiqua" w:hAnsi="Book Antiqua"/>
          <w:sz w:val="22"/>
          <w:szCs w:val="22"/>
        </w:rPr>
        <w:t>na aktuál</w:t>
      </w:r>
      <w:r w:rsidRPr="00C13D60" w:rsidR="00C13D60">
        <w:rPr>
          <w:rFonts w:ascii="Book Antiqua" w:hAnsi="Book Antiqua"/>
          <w:sz w:val="22"/>
          <w:szCs w:val="22"/>
        </w:rPr>
        <w:t>ne problémy, ktoré sú nielen predmetom diskusie odbornej verejnosti</w:t>
      </w:r>
      <w:r w:rsidRPr="00C13D60" w:rsidR="002B06C9">
        <w:rPr>
          <w:rFonts w:ascii="Book Antiqua" w:hAnsi="Book Antiqua"/>
          <w:sz w:val="22"/>
          <w:szCs w:val="22"/>
        </w:rPr>
        <w:t xml:space="preserve">, ale </w:t>
      </w:r>
      <w:r w:rsidRPr="00C13D60" w:rsidR="00C13D60">
        <w:rPr>
          <w:rFonts w:ascii="Book Antiqua" w:hAnsi="Book Antiqua"/>
          <w:sz w:val="22"/>
          <w:szCs w:val="22"/>
        </w:rPr>
        <w:t xml:space="preserve">ktoré prinášajú problémy obyvateľom obce v každodennom živote. </w:t>
      </w:r>
      <w:r w:rsidRPr="00C13D60" w:rsidR="002B06C9">
        <w:rPr>
          <w:rFonts w:ascii="Book Antiqua" w:hAnsi="Book Antiqua"/>
          <w:sz w:val="22"/>
          <w:szCs w:val="22"/>
        </w:rPr>
        <w:t>Samospráva, pôsobenie jej orgánov a správne procesy, ktoré sú v rámci ich činností realizované</w:t>
      </w:r>
      <w:r w:rsidRPr="00C13D60" w:rsidR="00C13D60">
        <w:rPr>
          <w:rFonts w:ascii="Book Antiqua" w:hAnsi="Book Antiqua"/>
          <w:sz w:val="22"/>
          <w:szCs w:val="22"/>
        </w:rPr>
        <w:t>,</w:t>
      </w:r>
      <w:r w:rsidRPr="00C13D60" w:rsidR="002B06C9">
        <w:rPr>
          <w:rFonts w:ascii="Book Antiqua" w:hAnsi="Book Antiqua"/>
          <w:sz w:val="22"/>
          <w:szCs w:val="22"/>
        </w:rPr>
        <w:t xml:space="preserve"> sú občanmi vnímané veľmi citlivo a najmä bezprostredne, keďže udalostiam vo svojej </w:t>
      </w:r>
      <w:r w:rsidRPr="003C34C4" w:rsidR="002B06C9">
        <w:rPr>
          <w:rFonts w:ascii="Book Antiqua" w:hAnsi="Book Antiqua"/>
          <w:sz w:val="22"/>
          <w:szCs w:val="22"/>
        </w:rPr>
        <w:t>obci venuje o</w:t>
      </w:r>
      <w:r w:rsidRPr="003C34C4" w:rsidR="00C13D60">
        <w:rPr>
          <w:rFonts w:ascii="Book Antiqua" w:hAnsi="Book Antiqua"/>
          <w:sz w:val="22"/>
          <w:szCs w:val="22"/>
        </w:rPr>
        <w:t>bčan oveľa väčšiu pozornosť ako udalostiam na celoštátnej alebo medzinárodnej úrovni.</w:t>
      </w:r>
      <w:r w:rsidRPr="003C34C4" w:rsidR="002B06C9">
        <w:rPr>
          <w:rFonts w:ascii="Book Antiqua" w:hAnsi="Book Antiqua"/>
          <w:sz w:val="22"/>
          <w:szCs w:val="22"/>
        </w:rPr>
        <w:t xml:space="preserve"> </w:t>
      </w:r>
    </w:p>
    <w:p w:rsidR="00AB31FD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C34C4" w:rsidR="008D52BD">
        <w:rPr>
          <w:rFonts w:ascii="Book Antiqua" w:hAnsi="Book Antiqua"/>
          <w:sz w:val="22"/>
          <w:szCs w:val="22"/>
        </w:rPr>
        <w:t>Predkladan</w:t>
      </w:r>
      <w:r w:rsidRPr="003C34C4" w:rsidR="00771DA0">
        <w:rPr>
          <w:rFonts w:ascii="Book Antiqua" w:hAnsi="Book Antiqua"/>
          <w:sz w:val="22"/>
          <w:szCs w:val="22"/>
        </w:rPr>
        <w:t xml:space="preserve">ý návrh zákona má </w:t>
      </w:r>
      <w:r w:rsidRPr="003C34C4" w:rsidR="0018678D">
        <w:rPr>
          <w:rFonts w:ascii="Book Antiqua" w:hAnsi="Book Antiqua"/>
          <w:sz w:val="22"/>
          <w:szCs w:val="22"/>
        </w:rPr>
        <w:t xml:space="preserve">pozitívny </w:t>
      </w:r>
      <w:r w:rsidRPr="003C34C4" w:rsidR="00771DA0">
        <w:rPr>
          <w:rFonts w:ascii="Book Antiqua" w:hAnsi="Book Antiqua"/>
          <w:sz w:val="22"/>
          <w:szCs w:val="22"/>
        </w:rPr>
        <w:t xml:space="preserve">vplyv </w:t>
      </w:r>
      <w:r w:rsidRPr="003C34C4" w:rsidR="0002007E">
        <w:rPr>
          <w:rFonts w:ascii="Book Antiqua" w:hAnsi="Book Antiqua"/>
          <w:sz w:val="22"/>
          <w:szCs w:val="22"/>
        </w:rPr>
        <w:t>na rozpočet verejnej správy</w:t>
      </w:r>
      <w:r w:rsidRPr="003C34C4" w:rsidR="0018678D">
        <w:rPr>
          <w:rFonts w:ascii="Book Antiqua" w:hAnsi="Book Antiqua"/>
          <w:sz w:val="22"/>
          <w:szCs w:val="22"/>
        </w:rPr>
        <w:t>, avšak za určitých okolností môže mať aj negatívny vplyv na rozpočet verejnej správy</w:t>
      </w:r>
      <w:r w:rsidRPr="003C34C4" w:rsidR="0002007E">
        <w:rPr>
          <w:rFonts w:ascii="Book Antiqua" w:hAnsi="Book Antiqua"/>
          <w:sz w:val="22"/>
          <w:szCs w:val="22"/>
        </w:rPr>
        <w:t>.</w:t>
      </w:r>
      <w:r w:rsidRPr="003C34C4" w:rsidR="0002007E">
        <w:rPr>
          <w:rFonts w:ascii="Book Antiqua" w:hAnsi="Book Antiqua"/>
          <w:i/>
          <w:sz w:val="22"/>
          <w:szCs w:val="22"/>
        </w:rPr>
        <w:t xml:space="preserve"> </w:t>
      </w:r>
      <w:r w:rsidRPr="003C34C4" w:rsidR="0002007E">
        <w:rPr>
          <w:rFonts w:ascii="Book Antiqua" w:hAnsi="Book Antiqua"/>
          <w:sz w:val="22"/>
          <w:szCs w:val="22"/>
        </w:rPr>
        <w:t>Taktiež</w:t>
      </w:r>
      <w:r w:rsidRPr="00C13D60" w:rsidR="0002007E">
        <w:rPr>
          <w:rFonts w:ascii="Book Antiqua" w:hAnsi="Book Antiqua"/>
          <w:sz w:val="22"/>
          <w:szCs w:val="22"/>
        </w:rPr>
        <w:t xml:space="preserve"> má pozitívny sociálny vplyv, konkrétne vplyv na zamestnanosť. </w:t>
      </w:r>
      <w:r w:rsidRPr="00C13D60" w:rsidR="00C13D60">
        <w:rPr>
          <w:rFonts w:ascii="Book Antiqua" w:hAnsi="Book Antiqua"/>
          <w:sz w:val="22"/>
          <w:szCs w:val="22"/>
        </w:rPr>
        <w:t>Návrh zákona nemá vplyv na podnikateľské prostredie, na životné prostredie a ani na informatizáciu spoločnosti.</w:t>
      </w:r>
    </w:p>
    <w:p w:rsidR="003C5752" w:rsidRPr="0017448D" w:rsidP="0017448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8D52BD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</w:t>
      </w:r>
      <w:r w:rsidRPr="00C13D60" w:rsidR="0017396E">
        <w:rPr>
          <w:rFonts w:ascii="Book Antiqua" w:hAnsi="Book Antiqua"/>
          <w:sz w:val="22"/>
          <w:szCs w:val="22"/>
        </w:rPr>
        <w:t>,</w:t>
      </w:r>
      <w:r w:rsidRPr="00C13D60" w:rsidR="008D52BD">
        <w:rPr>
          <w:rFonts w:ascii="Book Antiqua" w:hAnsi="Book Antiqua"/>
          <w:sz w:val="22"/>
          <w:szCs w:val="22"/>
        </w:rPr>
        <w:t xml:space="preserve"> a</w:t>
      </w:r>
      <w:r w:rsidRPr="00C13D60" w:rsidR="0017396E">
        <w:rPr>
          <w:rFonts w:ascii="Book Antiqua" w:hAnsi="Book Antiqua"/>
          <w:sz w:val="22"/>
          <w:szCs w:val="22"/>
        </w:rPr>
        <w:t>ko aj</w:t>
      </w:r>
      <w:r w:rsidRPr="00C13D60" w:rsidR="00C13D60">
        <w:rPr>
          <w:rFonts w:ascii="Book Antiqua" w:hAnsi="Book Antiqua"/>
          <w:sz w:val="22"/>
          <w:szCs w:val="22"/>
        </w:rPr>
        <w:t xml:space="preserve"> s právom Európskej únie.</w:t>
      </w: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C13D60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C13D60">
        <w:rPr>
          <w:rFonts w:ascii="Book Antiqua" w:hAnsi="Book Antiqua"/>
          <w:sz w:val="22"/>
          <w:szCs w:val="22"/>
        </w:rPr>
        <w:t xml:space="preserve"> </w:t>
      </w:r>
      <w:r w:rsidRPr="00C13D6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> </w:t>
      </w: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sz w:val="22"/>
          <w:szCs w:val="22"/>
        </w:rPr>
        <w:t>1</w:t>
      </w:r>
      <w:r w:rsidRPr="00C13D60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C13D60">
        <w:rPr>
          <w:rFonts w:ascii="Book Antiqua" w:hAnsi="Book Antiqua"/>
          <w:b/>
          <w:bCs/>
          <w:sz w:val="22"/>
          <w:szCs w:val="22"/>
        </w:rPr>
        <w:t>:</w:t>
      </w:r>
      <w:r w:rsidRPr="00C13D60">
        <w:rPr>
          <w:rFonts w:ascii="Book Antiqua" w:hAnsi="Book Antiqua"/>
          <w:sz w:val="22"/>
          <w:szCs w:val="22"/>
        </w:rPr>
        <w:t xml:space="preserve"> </w:t>
      </w:r>
      <w:r w:rsidRPr="00C13D60" w:rsidR="00970D80">
        <w:rPr>
          <w:rFonts w:ascii="Book Antiqua" w:hAnsi="Book Antiqua"/>
          <w:sz w:val="22"/>
          <w:szCs w:val="22"/>
        </w:rPr>
        <w:t>poslanci Národnej rady Slovenskej republiky Miroslav Kadúc, Igor Hraško, Jozef Viskupič a Erika Jurinová</w:t>
      </w: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> </w:t>
      </w:r>
    </w:p>
    <w:p w:rsidR="00875907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 w:rsidR="00DB333B">
        <w:rPr>
          <w:rFonts w:ascii="Book Antiqua" w:hAnsi="Book Antiqua"/>
          <w:b/>
          <w:bCs/>
          <w:sz w:val="22"/>
          <w:szCs w:val="22"/>
        </w:rPr>
        <w:t>2</w:t>
      </w:r>
      <w:r w:rsidRPr="00C13D60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C13D60" w:rsidR="00DB333B">
        <w:rPr>
          <w:rFonts w:ascii="Book Antiqua" w:hAnsi="Book Antiqua"/>
          <w:b/>
          <w:bCs/>
          <w:sz w:val="22"/>
          <w:szCs w:val="22"/>
        </w:rPr>
        <w:t>:</w:t>
      </w:r>
      <w:r w:rsidRPr="00C13D60" w:rsidR="00DB333B">
        <w:rPr>
          <w:rFonts w:ascii="Book Antiqua" w:hAnsi="Book Antiqua"/>
          <w:sz w:val="22"/>
          <w:szCs w:val="22"/>
        </w:rPr>
        <w:t xml:space="preserve"> </w:t>
      </w:r>
      <w:r w:rsidRPr="00C13D60" w:rsidR="00D92FB0">
        <w:rPr>
          <w:rFonts w:ascii="Book Antiqua" w:hAnsi="Book Antiqua"/>
          <w:sz w:val="22"/>
          <w:szCs w:val="22"/>
        </w:rPr>
        <w:t xml:space="preserve">návrh zákona, ktorým sa mení a dopĺňa </w:t>
      </w:r>
      <w:r w:rsidRPr="00C13D60">
        <w:rPr>
          <w:rFonts w:ascii="Book Antiqua" w:hAnsi="Book Antiqua"/>
          <w:sz w:val="22"/>
          <w:szCs w:val="22"/>
        </w:rPr>
        <w:t>zákon Slovenskej národnej rady č. 369/1990 Zb. o obecnom zriadení v znení neskorších predpisov a o zmene a doplnení niektorých zákonov</w:t>
      </w:r>
    </w:p>
    <w:p w:rsidR="00D92FB0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E63F4" w:rsidRPr="003C5752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13D60" w:rsidR="00DB333B">
        <w:rPr>
          <w:rFonts w:ascii="Book Antiqua" w:hAnsi="Book Antiqua"/>
          <w:b/>
          <w:bCs/>
          <w:sz w:val="22"/>
          <w:szCs w:val="22"/>
        </w:rPr>
        <w:t>3. </w:t>
      </w:r>
      <w:r w:rsidRPr="00C13D60" w:rsidR="004D1049">
        <w:rPr>
          <w:rFonts w:ascii="Book Antiqua" w:hAnsi="Book Antiqua"/>
          <w:b/>
          <w:bCs/>
          <w:sz w:val="22"/>
          <w:szCs w:val="22"/>
        </w:rPr>
        <w:t>Predmet návrhu zákona:</w:t>
      </w:r>
    </w:p>
    <w:p w:rsidR="004D1049" w:rsidRPr="00C13D60" w:rsidP="00C13D6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13D60" w:rsidR="00CD6EE2">
        <w:rPr>
          <w:rFonts w:ascii="Book Antiqua" w:hAnsi="Book Antiqua"/>
          <w:bCs/>
          <w:sz w:val="22"/>
          <w:szCs w:val="22"/>
        </w:rPr>
        <w:t xml:space="preserve">nie </w:t>
      </w:r>
      <w:r w:rsidRPr="00C13D60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C13D60" w:rsidR="002B0950">
        <w:rPr>
          <w:rFonts w:ascii="Book Antiqua" w:hAnsi="Book Antiqua"/>
          <w:color w:val="000000"/>
          <w:sz w:val="22"/>
          <w:szCs w:val="22"/>
        </w:rPr>
        <w:t>,</w:t>
      </w:r>
    </w:p>
    <w:p w:rsidR="004D1049" w:rsidRPr="00C13D60" w:rsidP="00C13D6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13D60" w:rsidR="00CD6EE2">
        <w:rPr>
          <w:rFonts w:ascii="Book Antiqua" w:hAnsi="Book Antiqua"/>
          <w:bCs/>
          <w:sz w:val="22"/>
          <w:szCs w:val="22"/>
        </w:rPr>
        <w:t xml:space="preserve">nie </w:t>
      </w:r>
      <w:r w:rsidRPr="00C13D60">
        <w:rPr>
          <w:rFonts w:ascii="Book Antiqua" w:hAnsi="Book Antiqua"/>
          <w:bCs/>
          <w:sz w:val="22"/>
          <w:szCs w:val="22"/>
        </w:rPr>
        <w:t>je upravený v sekundárnom práve Európskej únie,</w:t>
      </w:r>
      <w:r w:rsidRPr="00C13D60" w:rsidR="00B243B6">
        <w:rPr>
          <w:rFonts w:ascii="Book Antiqua" w:hAnsi="Book Antiqua"/>
          <w:bCs/>
          <w:sz w:val="22"/>
          <w:szCs w:val="22"/>
        </w:rPr>
        <w:t xml:space="preserve"> </w:t>
      </w:r>
    </w:p>
    <w:p w:rsidR="0009481E" w:rsidRPr="00C13D60" w:rsidP="00C13D6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13D60" w:rsidR="00CD6EE2">
        <w:rPr>
          <w:rFonts w:ascii="Book Antiqua" w:hAnsi="Book Antiqua"/>
          <w:bCs/>
          <w:sz w:val="22"/>
          <w:szCs w:val="22"/>
        </w:rPr>
        <w:t xml:space="preserve">nie </w:t>
      </w:r>
      <w:r w:rsidRPr="00C13D60" w:rsidR="00E57699">
        <w:rPr>
          <w:rFonts w:ascii="Book Antiqua" w:hAnsi="Book Antiqua"/>
          <w:bCs/>
          <w:sz w:val="22"/>
          <w:szCs w:val="22"/>
        </w:rPr>
        <w:t>je upravený</w:t>
      </w:r>
      <w:r w:rsidRPr="00C13D60" w:rsidR="004D1049">
        <w:rPr>
          <w:rFonts w:ascii="Book Antiqua" w:hAnsi="Book Antiqua"/>
          <w:bCs/>
          <w:sz w:val="22"/>
          <w:szCs w:val="22"/>
        </w:rPr>
        <w:t xml:space="preserve"> v judikatúre Súdneho dvora Európskej únie</w:t>
      </w:r>
      <w:r w:rsidRPr="00C13D60" w:rsidR="00CD6EE2">
        <w:rPr>
          <w:rFonts w:ascii="Book Antiqua" w:hAnsi="Book Antiqua"/>
          <w:bCs/>
          <w:sz w:val="22"/>
          <w:szCs w:val="22"/>
        </w:rPr>
        <w:t>.</w:t>
      </w:r>
      <w:r w:rsidRPr="00C13D60" w:rsidR="00DB333B">
        <w:rPr>
          <w:rFonts w:ascii="Book Antiqua" w:hAnsi="Book Antiqua"/>
          <w:sz w:val="22"/>
          <w:szCs w:val="22"/>
        </w:rPr>
        <w:t> </w:t>
      </w:r>
    </w:p>
    <w:p w:rsidR="003C5752" w:rsidP="00C13D60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6E63F4" w:rsidRPr="00C13D60" w:rsidP="00C13D60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C13D60" w:rsidR="00C13D60"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6E63F4" w:rsidRPr="00C13D60" w:rsidP="00C13D60">
      <w:pPr>
        <w:bidi w:val="0"/>
        <w:spacing w:before="120" w:line="276" w:lineRule="auto"/>
        <w:ind w:left="341"/>
        <w:jc w:val="both"/>
        <w:rPr>
          <w:rFonts w:ascii="Book Antiqua" w:hAnsi="Book Antiqua"/>
          <w:color w:val="000000"/>
          <w:sz w:val="22"/>
          <w:szCs w:val="22"/>
        </w:rPr>
      </w:pP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B10F64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13D60" w:rsidP="00C13D6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C5752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P="003C575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3C5752" w:rsidRPr="00C13D60" w:rsidP="003C575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13D60" w:rsidR="00875907">
        <w:rPr>
          <w:rFonts w:ascii="Book Antiqua" w:hAnsi="Book Antiqua"/>
          <w:sz w:val="22"/>
          <w:szCs w:val="22"/>
        </w:rPr>
        <w:t>návrh zákona, ktorým sa mení a dopĺňa zákon Slovenskej národnej rady č. 369/1990 Zb. o obecnom zriadení v znení neskorších predpisov a o zmene a doplnení niektorých zákonov</w:t>
      </w:r>
    </w:p>
    <w:p w:rsidR="00875907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C13D6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13D6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17448D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3C34C4" w:rsidR="003C575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C575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C575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C575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C575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3C575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C575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3C575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3D60" w:rsidP="00C13D6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3D6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C13D60" w:rsidP="003C5752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3C5752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346CB1" w:rsidRPr="00C13D60" w:rsidP="003C575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Návrh zákona by mal mať </w:t>
      </w:r>
      <w:r w:rsidRPr="00C13D60" w:rsidR="00446B03">
        <w:rPr>
          <w:rFonts w:ascii="Book Antiqua" w:hAnsi="Book Antiqua"/>
          <w:i/>
          <w:color w:val="000000"/>
          <w:sz w:val="22"/>
          <w:szCs w:val="22"/>
        </w:rPr>
        <w:t xml:space="preserve">pozitívny vplyv na rozpočet verejnej správy, keďže </w:t>
      </w:r>
      <w:r w:rsidRPr="00C13D60" w:rsidR="0058551E">
        <w:rPr>
          <w:rFonts w:ascii="Book Antiqua" w:hAnsi="Book Antiqua"/>
          <w:i/>
          <w:color w:val="000000"/>
          <w:sz w:val="22"/>
          <w:szCs w:val="22"/>
        </w:rPr>
        <w:t>posilňuje</w:t>
      </w:r>
      <w:r w:rsidRPr="00C13D60" w:rsidR="00446B03">
        <w:rPr>
          <w:rFonts w:ascii="Book Antiqua" w:hAnsi="Book Antiqua"/>
          <w:i/>
          <w:color w:val="000000"/>
          <w:sz w:val="22"/>
          <w:szCs w:val="22"/>
        </w:rPr>
        <w:t xml:space="preserve"> zákon</w:t>
      </w:r>
      <w:r w:rsidRPr="00C13D60" w:rsidR="0058551E">
        <w:rPr>
          <w:rFonts w:ascii="Book Antiqua" w:hAnsi="Book Antiqua"/>
          <w:i/>
          <w:color w:val="000000"/>
          <w:sz w:val="22"/>
          <w:szCs w:val="22"/>
        </w:rPr>
        <w:t>né</w:t>
      </w:r>
      <w:r w:rsidRPr="00C13D60" w:rsidR="00E84427">
        <w:rPr>
          <w:rFonts w:ascii="Book Antiqua" w:hAnsi="Book Antiqua"/>
          <w:i/>
          <w:color w:val="000000"/>
          <w:sz w:val="22"/>
          <w:szCs w:val="22"/>
        </w:rPr>
        <w:t xml:space="preserve"> ochranné</w:t>
      </w:r>
      <w:r w:rsidRPr="00C13D60" w:rsidR="003D6221">
        <w:rPr>
          <w:rFonts w:ascii="Book Antiqua" w:hAnsi="Book Antiqua"/>
          <w:i/>
          <w:color w:val="000000"/>
          <w:sz w:val="22"/>
          <w:szCs w:val="22"/>
        </w:rPr>
        <w:t xml:space="preserve"> a kontrolné</w:t>
      </w:r>
      <w:r w:rsidRPr="00C13D60" w:rsidR="0058551E">
        <w:rPr>
          <w:rFonts w:ascii="Book Antiqua" w:hAnsi="Book Antiqua"/>
          <w:i/>
          <w:color w:val="000000"/>
          <w:sz w:val="22"/>
          <w:szCs w:val="22"/>
        </w:rPr>
        <w:t xml:space="preserve"> mechanizmy</w:t>
      </w:r>
      <w:r w:rsidRPr="00C13D60" w:rsidR="00E84427">
        <w:rPr>
          <w:rFonts w:ascii="Book Antiqua" w:hAnsi="Book Antiqua"/>
          <w:i/>
          <w:color w:val="000000"/>
          <w:sz w:val="22"/>
          <w:szCs w:val="22"/>
        </w:rPr>
        <w:t xml:space="preserve"> (</w:t>
      </w:r>
      <w:r w:rsidR="00835EFC">
        <w:rPr>
          <w:rFonts w:ascii="Book Antiqua" w:hAnsi="Book Antiqua"/>
          <w:i/>
          <w:color w:val="000000"/>
          <w:sz w:val="22"/>
          <w:szCs w:val="22"/>
        </w:rPr>
        <w:t>napr. sistačná</w:t>
      </w: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 právomoc,</w:t>
      </w:r>
      <w:r w:rsidRPr="00C13D60" w:rsidR="003D6221">
        <w:rPr>
          <w:rFonts w:ascii="Book Antiqua" w:hAnsi="Book Antiqua"/>
          <w:i/>
          <w:color w:val="000000"/>
          <w:sz w:val="22"/>
          <w:szCs w:val="22"/>
        </w:rPr>
        <w:t xml:space="preserve"> referendum na odvol</w:t>
      </w:r>
      <w:r w:rsidR="00835EFC">
        <w:rPr>
          <w:rFonts w:ascii="Book Antiqua" w:hAnsi="Book Antiqua"/>
          <w:i/>
          <w:color w:val="000000"/>
          <w:sz w:val="22"/>
          <w:szCs w:val="22"/>
        </w:rPr>
        <w:t>anie podmienené</w:t>
      </w:r>
      <w:r w:rsidRPr="00C13D60" w:rsidR="00505953">
        <w:rPr>
          <w:rFonts w:ascii="Book Antiqua" w:hAnsi="Book Antiqua"/>
          <w:i/>
          <w:color w:val="000000"/>
          <w:sz w:val="22"/>
          <w:szCs w:val="22"/>
        </w:rPr>
        <w:t xml:space="preserve"> spôsobením škody</w:t>
      </w: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, </w:t>
      </w:r>
      <w:r w:rsidRPr="00C13D60" w:rsidR="00505953">
        <w:rPr>
          <w:rFonts w:ascii="Book Antiqua" w:hAnsi="Book Antiqua"/>
          <w:i/>
          <w:color w:val="000000"/>
          <w:sz w:val="22"/>
          <w:szCs w:val="22"/>
        </w:rPr>
        <w:t>podmienené zvyšovanie platov starostov</w:t>
      </w: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 v závislosti od výsledkov hospodárenia obce a iné</w:t>
      </w:r>
      <w:r w:rsidRPr="00C13D60" w:rsidR="005C787E">
        <w:rPr>
          <w:rFonts w:ascii="Book Antiqua" w:hAnsi="Book Antiqua"/>
          <w:i/>
          <w:color w:val="000000"/>
          <w:sz w:val="22"/>
          <w:szCs w:val="22"/>
        </w:rPr>
        <w:t>)</w:t>
      </w: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r w:rsidRPr="00C13D60" w:rsidR="00E84427">
        <w:rPr>
          <w:rFonts w:ascii="Book Antiqua" w:hAnsi="Book Antiqua"/>
          <w:i/>
          <w:color w:val="000000"/>
          <w:sz w:val="22"/>
          <w:szCs w:val="22"/>
        </w:rPr>
        <w:t xml:space="preserve">takým spôsobom, ktorý môže mať </w:t>
      </w:r>
      <w:r w:rsidRPr="00C13D60" w:rsidR="003D6221">
        <w:rPr>
          <w:rFonts w:ascii="Book Antiqua" w:hAnsi="Book Antiqua"/>
          <w:i/>
          <w:color w:val="000000"/>
          <w:sz w:val="22"/>
          <w:szCs w:val="22"/>
        </w:rPr>
        <w:t>pozitívny vplyv na rozpočet obcí a samosprávnych krajov.</w:t>
      </w: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 P</w:t>
      </w:r>
      <w:r w:rsidRPr="00C13D60" w:rsidR="005C787E">
        <w:rPr>
          <w:rFonts w:ascii="Book Antiqua" w:hAnsi="Book Antiqua"/>
          <w:i/>
          <w:color w:val="000000"/>
          <w:sz w:val="22"/>
          <w:szCs w:val="22"/>
        </w:rPr>
        <w:t xml:space="preserve">ozitívny vplyv na štátny rozpočet, rovnako ako aj </w:t>
      </w: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na </w:t>
      </w:r>
      <w:r w:rsidRPr="00C13D60" w:rsidR="005C787E">
        <w:rPr>
          <w:rFonts w:ascii="Book Antiqua" w:hAnsi="Book Antiqua"/>
          <w:i/>
          <w:color w:val="000000"/>
          <w:sz w:val="22"/>
          <w:szCs w:val="22"/>
        </w:rPr>
        <w:t>rozpočet verejnej správy, by mohla mať dôsledná aplikácia nových ustan</w:t>
      </w:r>
      <w:r w:rsidRPr="00C13D60" w:rsidR="00505953">
        <w:rPr>
          <w:rFonts w:ascii="Book Antiqua" w:hAnsi="Book Antiqua"/>
          <w:i/>
          <w:color w:val="000000"/>
          <w:sz w:val="22"/>
          <w:szCs w:val="22"/>
        </w:rPr>
        <w:t>ovení o zodpovednosti za škodu.</w:t>
      </w:r>
    </w:p>
    <w:p w:rsidR="00DB333B" w:rsidRPr="00C13D60" w:rsidP="00835EF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C34C4" w:rsidR="0018678D">
        <w:rPr>
          <w:rFonts w:ascii="Book Antiqua" w:hAnsi="Book Antiqua"/>
          <w:i/>
          <w:color w:val="000000"/>
          <w:sz w:val="22"/>
          <w:szCs w:val="22"/>
        </w:rPr>
        <w:t xml:space="preserve">Návrh zákona </w:t>
      </w:r>
      <w:r w:rsidRPr="003C34C4" w:rsidR="00346CB1">
        <w:rPr>
          <w:rFonts w:ascii="Book Antiqua" w:hAnsi="Book Antiqua"/>
          <w:i/>
          <w:color w:val="000000"/>
          <w:sz w:val="22"/>
          <w:szCs w:val="22"/>
        </w:rPr>
        <w:t xml:space="preserve">však </w:t>
      </w:r>
      <w:r w:rsidRPr="003C34C4" w:rsidR="0018678D">
        <w:rPr>
          <w:rFonts w:ascii="Book Antiqua" w:hAnsi="Book Antiqua"/>
          <w:i/>
          <w:color w:val="000000"/>
          <w:sz w:val="22"/>
          <w:szCs w:val="22"/>
        </w:rPr>
        <w:t xml:space="preserve">môže mať </w:t>
      </w:r>
      <w:r w:rsidRPr="003C34C4" w:rsidR="00346CB1">
        <w:rPr>
          <w:rFonts w:ascii="Book Antiqua" w:hAnsi="Book Antiqua"/>
          <w:i/>
          <w:color w:val="000000"/>
          <w:sz w:val="22"/>
          <w:szCs w:val="22"/>
        </w:rPr>
        <w:t>aj neg</w:t>
      </w:r>
      <w:r w:rsidRPr="003C34C4" w:rsidR="0017448D">
        <w:rPr>
          <w:rFonts w:ascii="Book Antiqua" w:hAnsi="Book Antiqua"/>
          <w:i/>
          <w:color w:val="000000"/>
          <w:sz w:val="22"/>
          <w:szCs w:val="22"/>
        </w:rPr>
        <w:t>atívny vplyv na rozpočet verejnej správy, konkrétne na rozpočet územnej samosprávy</w:t>
      </w:r>
      <w:r w:rsidRPr="003C34C4" w:rsidR="00346CB1">
        <w:rPr>
          <w:rFonts w:ascii="Book Antiqua" w:hAnsi="Book Antiqua"/>
          <w:i/>
          <w:color w:val="000000"/>
          <w:sz w:val="22"/>
          <w:szCs w:val="22"/>
        </w:rPr>
        <w:t>, predovšetkým z dôvodu povinného</w:t>
      </w:r>
      <w:r w:rsidRPr="00C13D60" w:rsidR="00346CB1">
        <w:rPr>
          <w:rFonts w:ascii="Book Antiqua" w:hAnsi="Book Antiqua"/>
          <w:i/>
          <w:color w:val="000000"/>
          <w:sz w:val="22"/>
          <w:szCs w:val="22"/>
        </w:rPr>
        <w:t xml:space="preserve"> zriadenia funkcie prednostu obecného úradu v obciach, ktoré túto funkciu ešte nemajú zriadenú</w:t>
      </w:r>
      <w:r w:rsidR="0017448D">
        <w:rPr>
          <w:rFonts w:ascii="Book Antiqua" w:hAnsi="Book Antiqua"/>
          <w:i/>
          <w:color w:val="000000"/>
          <w:sz w:val="22"/>
          <w:szCs w:val="22"/>
        </w:rPr>
        <w:t>, ako aj z dôvodu, že riaditeľ úradu samosprávneho kraja by sa mal stať zamestnancom tohto úradu.</w:t>
      </w:r>
      <w:r w:rsidR="00835EFC">
        <w:rPr>
          <w:rFonts w:ascii="Book Antiqua" w:hAnsi="Book Antiqua"/>
          <w:i/>
          <w:color w:val="000000"/>
          <w:sz w:val="22"/>
          <w:szCs w:val="22"/>
        </w:rPr>
        <w:t xml:space="preserve"> Vzhľadom na dostupné informácie a neexistenciu relevantných štatistických údajov však nie je možné presné vyčíslenie týchto negatívnych vplyvov. </w:t>
      </w: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 Tieto</w:t>
      </w:r>
      <w:r w:rsidRPr="00C13D60" w:rsidR="00346CB1">
        <w:rPr>
          <w:rFonts w:ascii="Book Antiqua" w:hAnsi="Book Antiqua"/>
          <w:i/>
          <w:color w:val="000000"/>
          <w:sz w:val="22"/>
          <w:szCs w:val="22"/>
        </w:rPr>
        <w:t xml:space="preserve"> dôvod</w:t>
      </w: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y však majú na druhej strane </w:t>
      </w:r>
      <w:r w:rsidRPr="00C13D60" w:rsidR="00346CB1">
        <w:rPr>
          <w:rFonts w:ascii="Book Antiqua" w:hAnsi="Book Antiqua"/>
          <w:i/>
          <w:color w:val="000000"/>
          <w:sz w:val="22"/>
          <w:szCs w:val="22"/>
        </w:rPr>
        <w:t>aj pozitívny</w:t>
      </w: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 sociálny vplyv, konkrétne vplyv</w:t>
      </w:r>
      <w:r w:rsidRPr="00C13D60" w:rsidR="00346CB1">
        <w:rPr>
          <w:rFonts w:ascii="Book Antiqua" w:hAnsi="Book Antiqua"/>
          <w:i/>
          <w:color w:val="000000"/>
          <w:sz w:val="22"/>
          <w:szCs w:val="22"/>
        </w:rPr>
        <w:t xml:space="preserve"> na zamestnanosť, keďže sa vytvoria nové </w:t>
      </w:r>
      <w:r w:rsidR="0017448D">
        <w:rPr>
          <w:rFonts w:ascii="Book Antiqua" w:hAnsi="Book Antiqua"/>
          <w:i/>
          <w:color w:val="000000"/>
          <w:sz w:val="22"/>
          <w:szCs w:val="22"/>
        </w:rPr>
        <w:t xml:space="preserve">pracovné </w:t>
      </w:r>
      <w:r w:rsidRPr="00C13D60" w:rsidR="00346CB1">
        <w:rPr>
          <w:rFonts w:ascii="Book Antiqua" w:hAnsi="Book Antiqua"/>
          <w:i/>
          <w:color w:val="000000"/>
          <w:sz w:val="22"/>
          <w:szCs w:val="22"/>
        </w:rPr>
        <w:t xml:space="preserve">miesta </w:t>
      </w:r>
      <w:r w:rsidR="0017448D">
        <w:rPr>
          <w:rFonts w:ascii="Book Antiqua" w:hAnsi="Book Antiqua"/>
          <w:i/>
          <w:color w:val="000000"/>
          <w:sz w:val="22"/>
          <w:szCs w:val="22"/>
        </w:rPr>
        <w:t>tak v obciach, ako aj v samosprávnych krajoch.</w:t>
      </w:r>
      <w:r w:rsidR="00835EFC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r w:rsidRPr="00C13D60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C13D60" w:rsidR="00D92FB0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B10F64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C787E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46CB1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7448D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5C787E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333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bCs/>
          <w:sz w:val="22"/>
          <w:szCs w:val="22"/>
        </w:rPr>
        <w:t>K Čl. I</w:t>
      </w:r>
    </w:p>
    <w:p w:rsidR="005C787E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933B46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 w:rsidR="0065139B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C13D60" w:rsidR="008A2C6F">
        <w:rPr>
          <w:rFonts w:ascii="Book Antiqua" w:hAnsi="Book Antiqua"/>
          <w:sz w:val="22"/>
          <w:szCs w:val="22"/>
          <w:u w:val="single"/>
        </w:rPr>
        <w:t>1</w:t>
      </w:r>
    </w:p>
    <w:p w:rsidR="005C787E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65139B">
        <w:rPr>
          <w:rFonts w:ascii="Book Antiqua" w:hAnsi="Book Antiqua"/>
          <w:sz w:val="22"/>
          <w:szCs w:val="22"/>
        </w:rPr>
        <w:t xml:space="preserve">V súčasnosti je stanovená povinnosť obcí zverejňovať </w:t>
      </w:r>
      <w:r w:rsidRPr="00C13D60" w:rsidR="00C9389B">
        <w:rPr>
          <w:rFonts w:ascii="Book Antiqua" w:hAnsi="Book Antiqua"/>
          <w:sz w:val="22"/>
          <w:szCs w:val="22"/>
        </w:rPr>
        <w:t xml:space="preserve">rozhodnutie súdu </w:t>
      </w:r>
      <w:r w:rsidRPr="00C13D60" w:rsidR="00B624F6">
        <w:rPr>
          <w:rFonts w:ascii="Book Antiqua" w:hAnsi="Book Antiqua"/>
          <w:sz w:val="22"/>
          <w:szCs w:val="22"/>
        </w:rPr>
        <w:t xml:space="preserve">o nesúlade všeobecne záväzného nariadenia obce </w:t>
      </w:r>
      <w:r w:rsidRPr="00C13D60" w:rsidR="003B03A1">
        <w:rPr>
          <w:rFonts w:ascii="Book Antiqua" w:hAnsi="Book Antiqua"/>
          <w:sz w:val="22"/>
          <w:szCs w:val="22"/>
        </w:rPr>
        <w:t xml:space="preserve">a vyššieho územného celku </w:t>
      </w:r>
      <w:r w:rsidRPr="00C13D60" w:rsidR="00B624F6">
        <w:rPr>
          <w:rFonts w:ascii="Book Antiqua" w:hAnsi="Book Antiqua"/>
          <w:sz w:val="22"/>
          <w:szCs w:val="22"/>
        </w:rPr>
        <w:t>so zákonom, nariadením vlády a všeobecne záväznými právnymi predpismi ministerstiev a ostatných ústredných orgánov štátnej správ</w:t>
      </w:r>
      <w:r w:rsidRPr="00C13D60" w:rsidR="003B03A1">
        <w:rPr>
          <w:rFonts w:ascii="Book Antiqua" w:hAnsi="Book Antiqua"/>
          <w:sz w:val="22"/>
          <w:szCs w:val="22"/>
        </w:rPr>
        <w:t xml:space="preserve">y. </w:t>
      </w:r>
    </w:p>
    <w:p w:rsidR="005C787E" w:rsidRPr="00FE3862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E3862" w:rsidR="00835EFC">
        <w:rPr>
          <w:rFonts w:ascii="Book Antiqua" w:hAnsi="Book Antiqua"/>
          <w:sz w:val="22"/>
          <w:szCs w:val="22"/>
        </w:rPr>
        <w:t>Navrhovaný</w:t>
      </w:r>
      <w:r w:rsidRPr="00FE3862" w:rsidR="003B03A1">
        <w:rPr>
          <w:rFonts w:ascii="Book Antiqua" w:hAnsi="Book Antiqua"/>
          <w:sz w:val="22"/>
          <w:szCs w:val="22"/>
        </w:rPr>
        <w:t xml:space="preserve">m doplnením sa táto povinnosť rozširuje aj na ďalšie </w:t>
      </w:r>
      <w:r w:rsidRPr="00FE3862" w:rsidR="000C36B3">
        <w:rPr>
          <w:rFonts w:ascii="Book Antiqua" w:hAnsi="Book Antiqua"/>
          <w:sz w:val="22"/>
          <w:szCs w:val="22"/>
        </w:rPr>
        <w:t xml:space="preserve">rozhodnutia súdu vo veciach, v </w:t>
      </w:r>
      <w:r w:rsidRPr="00FE3862" w:rsidR="003B03A1">
        <w:rPr>
          <w:rFonts w:ascii="Book Antiqua" w:hAnsi="Book Antiqua"/>
          <w:sz w:val="22"/>
          <w:szCs w:val="22"/>
        </w:rPr>
        <w:t xml:space="preserve">ktorých bola obec účastníkom konania. </w:t>
      </w:r>
    </w:p>
    <w:p w:rsidR="00933B46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E3862" w:rsidR="00F17EB0">
        <w:rPr>
          <w:rFonts w:ascii="Book Antiqua" w:hAnsi="Book Antiqua"/>
          <w:b/>
          <w:sz w:val="22"/>
          <w:szCs w:val="22"/>
        </w:rPr>
        <w:t>Cieľom</w:t>
      </w:r>
      <w:r w:rsidRPr="00FE3862" w:rsidR="003B03A1">
        <w:rPr>
          <w:rFonts w:ascii="Book Antiqua" w:hAnsi="Book Antiqua"/>
          <w:b/>
          <w:sz w:val="22"/>
          <w:szCs w:val="22"/>
        </w:rPr>
        <w:t xml:space="preserve"> </w:t>
      </w:r>
      <w:r w:rsidRPr="00FE3862" w:rsidR="00F17EB0">
        <w:rPr>
          <w:rFonts w:ascii="Book Antiqua" w:hAnsi="Book Antiqua"/>
          <w:b/>
          <w:sz w:val="22"/>
          <w:szCs w:val="22"/>
        </w:rPr>
        <w:t xml:space="preserve">doplnenia je zvýšenie informovanosti obyvateľov </w:t>
      </w:r>
      <w:r w:rsidRPr="00FE3862" w:rsidR="000C36B3">
        <w:rPr>
          <w:rFonts w:ascii="Book Antiqua" w:hAnsi="Book Antiqua"/>
          <w:b/>
          <w:sz w:val="22"/>
          <w:szCs w:val="22"/>
        </w:rPr>
        <w:t xml:space="preserve">príslušnej </w:t>
      </w:r>
      <w:r w:rsidRPr="00FE3862" w:rsidR="00F17EB0">
        <w:rPr>
          <w:rFonts w:ascii="Book Antiqua" w:hAnsi="Book Antiqua"/>
          <w:b/>
          <w:sz w:val="22"/>
          <w:szCs w:val="22"/>
        </w:rPr>
        <w:t>obce o výsledkoch súdnych konaní</w:t>
      </w:r>
      <w:r w:rsidRPr="00A93B2B" w:rsidR="00F17EB0">
        <w:rPr>
          <w:rFonts w:ascii="Book Antiqua" w:hAnsi="Book Antiqua"/>
          <w:sz w:val="22"/>
          <w:szCs w:val="22"/>
        </w:rPr>
        <w:t>, ktoré sa týkajú ich obce a tým pádom majú bezpros</w:t>
      </w:r>
      <w:r w:rsidRPr="00A93B2B" w:rsidR="000C36B3">
        <w:rPr>
          <w:rFonts w:ascii="Book Antiqua" w:hAnsi="Book Antiqua"/>
          <w:sz w:val="22"/>
          <w:szCs w:val="22"/>
        </w:rPr>
        <w:t>tredný dopad na ich život</w:t>
      </w:r>
      <w:r w:rsidRPr="00A93B2B" w:rsidR="00F17EB0">
        <w:rPr>
          <w:rFonts w:ascii="Book Antiqua" w:hAnsi="Book Antiqua"/>
          <w:sz w:val="22"/>
          <w:szCs w:val="22"/>
        </w:rPr>
        <w:t>.</w:t>
      </w:r>
      <w:r w:rsidRPr="00C13D60" w:rsidR="00F17EB0">
        <w:rPr>
          <w:rFonts w:ascii="Book Antiqua" w:hAnsi="Book Antiqua"/>
          <w:sz w:val="22"/>
          <w:szCs w:val="22"/>
        </w:rPr>
        <w:t xml:space="preserve"> Návrh reflektuje skutočnosť, že občania obce majú </w:t>
      </w:r>
      <w:r w:rsidR="000C36B3">
        <w:rPr>
          <w:rFonts w:ascii="Book Antiqua" w:hAnsi="Book Antiqua"/>
          <w:sz w:val="22"/>
          <w:szCs w:val="22"/>
        </w:rPr>
        <w:t xml:space="preserve">v zmysle čl. 26 Ústavy Slovenskej republiky </w:t>
      </w:r>
      <w:r w:rsidRPr="00C13D60" w:rsidR="00F17EB0">
        <w:rPr>
          <w:rFonts w:ascii="Book Antiqua" w:hAnsi="Book Antiqua"/>
          <w:sz w:val="22"/>
          <w:szCs w:val="22"/>
        </w:rPr>
        <w:t>právo</w:t>
      </w:r>
      <w:r w:rsidRPr="00C13D60" w:rsidR="00AE31C5">
        <w:rPr>
          <w:rFonts w:ascii="Book Antiqua" w:hAnsi="Book Antiqua"/>
          <w:sz w:val="22"/>
          <w:szCs w:val="22"/>
        </w:rPr>
        <w:t xml:space="preserve"> na</w:t>
      </w:r>
      <w:r w:rsidRPr="00C13D60" w:rsidR="00F17EB0">
        <w:rPr>
          <w:rFonts w:ascii="Book Antiqua" w:hAnsi="Book Antiqua"/>
          <w:sz w:val="22"/>
          <w:szCs w:val="22"/>
        </w:rPr>
        <w:t xml:space="preserve"> </w:t>
      </w:r>
      <w:r w:rsidRPr="00C13D60" w:rsidR="00AE31C5">
        <w:rPr>
          <w:rFonts w:ascii="Book Antiqua" w:hAnsi="Book Antiqua"/>
          <w:sz w:val="22"/>
          <w:szCs w:val="22"/>
        </w:rPr>
        <w:t xml:space="preserve">informácie, ktoré by im mali byť poskytnuté v najširšom možnom rozsahu.  </w:t>
      </w:r>
      <w:r w:rsidRPr="00C13D60" w:rsidR="00F17EB0">
        <w:rPr>
          <w:rFonts w:ascii="Book Antiqua" w:hAnsi="Book Antiqua"/>
          <w:sz w:val="22"/>
          <w:szCs w:val="22"/>
        </w:rPr>
        <w:t xml:space="preserve"> </w:t>
      </w:r>
    </w:p>
    <w:p w:rsidR="00AE31C5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33B46" w:rsidRPr="00FE3862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C13D60" w:rsidR="008A2C6F">
        <w:rPr>
          <w:rFonts w:ascii="Book Antiqua" w:hAnsi="Book Antiqua"/>
          <w:sz w:val="22"/>
          <w:szCs w:val="22"/>
          <w:u w:val="single"/>
        </w:rPr>
        <w:t>2</w:t>
      </w:r>
    </w:p>
    <w:p w:rsidR="005C787E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AE31C5">
        <w:rPr>
          <w:rFonts w:ascii="Book Antiqua" w:hAnsi="Book Antiqua"/>
          <w:b/>
          <w:sz w:val="22"/>
          <w:szCs w:val="22"/>
        </w:rPr>
        <w:t xml:space="preserve">Navrhované nové ustanovenie </w:t>
      </w:r>
      <w:r w:rsidRPr="00C13D60" w:rsidR="00DB4363">
        <w:rPr>
          <w:rFonts w:ascii="Book Antiqua" w:hAnsi="Book Antiqua"/>
          <w:b/>
          <w:sz w:val="22"/>
          <w:szCs w:val="22"/>
        </w:rPr>
        <w:t xml:space="preserve">predstavuje ďalšie </w:t>
      </w:r>
      <w:r w:rsidRPr="00C13D60" w:rsidR="002B70C8">
        <w:rPr>
          <w:rFonts w:ascii="Book Antiqua" w:hAnsi="Book Antiqua"/>
          <w:b/>
          <w:sz w:val="22"/>
          <w:szCs w:val="22"/>
        </w:rPr>
        <w:t>opatrenie, ktoré napomáha k</w:t>
      </w:r>
      <w:r w:rsidR="000C36B3">
        <w:rPr>
          <w:rFonts w:ascii="Book Antiqua" w:hAnsi="Book Antiqua"/>
          <w:b/>
          <w:sz w:val="22"/>
          <w:szCs w:val="22"/>
        </w:rPr>
        <w:t> zvýšeniu informovanosti občanov a zavádza tiež podporný mechanizmus kontroly činnosti výkonných orgánov obce zo strany jej obyvateľov</w:t>
      </w:r>
      <w:r w:rsidRPr="00C13D60" w:rsidR="002B70C8">
        <w:rPr>
          <w:rFonts w:ascii="Book Antiqua" w:hAnsi="Book Antiqua"/>
          <w:b/>
          <w:sz w:val="22"/>
          <w:szCs w:val="22"/>
        </w:rPr>
        <w:t>.</w:t>
      </w:r>
      <w:r w:rsidRPr="00C13D60" w:rsidR="00CC3316">
        <w:rPr>
          <w:rFonts w:ascii="Book Antiqua" w:hAnsi="Book Antiqua"/>
          <w:sz w:val="22"/>
          <w:szCs w:val="22"/>
        </w:rPr>
        <w:t xml:space="preserve"> </w:t>
      </w:r>
    </w:p>
    <w:p w:rsidR="005C787E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CC3316">
        <w:rPr>
          <w:rFonts w:ascii="Book Antiqua" w:hAnsi="Book Antiqua"/>
          <w:sz w:val="22"/>
          <w:szCs w:val="22"/>
        </w:rPr>
        <w:t>V</w:t>
      </w:r>
      <w:r w:rsidRPr="00C13D60" w:rsidR="002B70C8">
        <w:rPr>
          <w:rFonts w:ascii="Book Antiqua" w:hAnsi="Book Antiqua"/>
          <w:sz w:val="22"/>
          <w:szCs w:val="22"/>
        </w:rPr>
        <w:t xml:space="preserve"> rámci dozoru nad </w:t>
      </w:r>
      <w:r w:rsidRPr="00C13D60" w:rsidR="00CC3316">
        <w:rPr>
          <w:rFonts w:ascii="Book Antiqua" w:hAnsi="Book Antiqua"/>
          <w:sz w:val="22"/>
          <w:szCs w:val="22"/>
        </w:rPr>
        <w:t>dodržiavaním zákonov a ostatných všeobecne záväz</w:t>
      </w:r>
      <w:r w:rsidR="00835EFC">
        <w:rPr>
          <w:rFonts w:ascii="Book Antiqua" w:hAnsi="Book Antiqua"/>
          <w:sz w:val="22"/>
          <w:szCs w:val="22"/>
        </w:rPr>
        <w:t xml:space="preserve">ných právnych predpisov orgánov </w:t>
      </w:r>
      <w:r w:rsidRPr="00C13D60" w:rsidR="00CC3316">
        <w:rPr>
          <w:rFonts w:ascii="Book Antiqua" w:hAnsi="Book Antiqua"/>
          <w:sz w:val="22"/>
          <w:szCs w:val="22"/>
        </w:rPr>
        <w:t xml:space="preserve">verejnej správy </w:t>
      </w:r>
      <w:r w:rsidR="005273AC">
        <w:rPr>
          <w:rFonts w:ascii="Book Antiqua" w:hAnsi="Book Antiqua"/>
          <w:sz w:val="22"/>
          <w:szCs w:val="22"/>
        </w:rPr>
        <w:t xml:space="preserve">(vrátane orgánov územnej samosprávy) </w:t>
      </w:r>
      <w:r w:rsidRPr="00C13D60" w:rsidR="00CC3316">
        <w:rPr>
          <w:rFonts w:ascii="Book Antiqua" w:hAnsi="Book Antiqua"/>
          <w:sz w:val="22"/>
          <w:szCs w:val="22"/>
        </w:rPr>
        <w:t xml:space="preserve">môže prokurátor využiť </w:t>
      </w:r>
      <w:r w:rsidRPr="00C13D60" w:rsidR="002B70C8">
        <w:rPr>
          <w:rFonts w:ascii="Book Antiqua" w:hAnsi="Book Antiqua"/>
          <w:sz w:val="22"/>
          <w:szCs w:val="22"/>
        </w:rPr>
        <w:t>právne prostriedky</w:t>
      </w:r>
      <w:r w:rsidRPr="00C13D60" w:rsidR="00CC3316">
        <w:rPr>
          <w:rFonts w:ascii="Book Antiqua" w:hAnsi="Book Antiqua"/>
          <w:sz w:val="22"/>
          <w:szCs w:val="22"/>
        </w:rPr>
        <w:t>, ktorými sú v zmysl</w:t>
      </w:r>
      <w:r w:rsidR="005273AC">
        <w:rPr>
          <w:rFonts w:ascii="Book Antiqua" w:hAnsi="Book Antiqua"/>
          <w:sz w:val="22"/>
          <w:szCs w:val="22"/>
        </w:rPr>
        <w:t xml:space="preserve">e zákona č. </w:t>
      </w:r>
      <w:r w:rsidRPr="00C13D60" w:rsidR="00CC3316">
        <w:rPr>
          <w:rFonts w:ascii="Book Antiqua" w:hAnsi="Book Antiqua"/>
          <w:sz w:val="22"/>
          <w:szCs w:val="22"/>
        </w:rPr>
        <w:t>153/2001</w:t>
      </w:r>
      <w:r w:rsidRPr="00C13D60" w:rsidR="002B70C8">
        <w:rPr>
          <w:rFonts w:ascii="Book Antiqua" w:hAnsi="Book Antiqua"/>
          <w:sz w:val="22"/>
          <w:szCs w:val="22"/>
        </w:rPr>
        <w:t xml:space="preserve"> </w:t>
      </w:r>
      <w:r w:rsidRPr="00C13D60" w:rsidR="00CC3316">
        <w:rPr>
          <w:rFonts w:ascii="Book Antiqua" w:hAnsi="Book Antiqua"/>
          <w:sz w:val="22"/>
          <w:szCs w:val="22"/>
        </w:rPr>
        <w:t>Z.</w:t>
      </w:r>
      <w:r w:rsidR="005273AC">
        <w:rPr>
          <w:rFonts w:ascii="Book Antiqua" w:hAnsi="Book Antiqua"/>
          <w:sz w:val="22"/>
          <w:szCs w:val="22"/>
        </w:rPr>
        <w:t xml:space="preserve"> </w:t>
      </w:r>
      <w:r w:rsidRPr="00C13D60" w:rsidR="00CC3316">
        <w:rPr>
          <w:rFonts w:ascii="Book Antiqua" w:hAnsi="Book Antiqua"/>
          <w:sz w:val="22"/>
          <w:szCs w:val="22"/>
        </w:rPr>
        <w:t xml:space="preserve">z. o prokuratúre protest prokurátora, upozornenie prokurátora a návrh na začatie konania podľa osobitných predpisov. </w:t>
      </w:r>
    </w:p>
    <w:p w:rsidR="005273AC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93B2B" w:rsidR="00CC3316">
        <w:rPr>
          <w:rFonts w:ascii="Book Antiqua" w:hAnsi="Book Antiqua"/>
          <w:sz w:val="22"/>
          <w:szCs w:val="22"/>
        </w:rPr>
        <w:t xml:space="preserve">Návrh </w:t>
      </w:r>
      <w:r w:rsidRPr="00A93B2B">
        <w:rPr>
          <w:rFonts w:ascii="Book Antiqua" w:hAnsi="Book Antiqua"/>
          <w:sz w:val="22"/>
          <w:szCs w:val="22"/>
        </w:rPr>
        <w:t>zákona u</w:t>
      </w:r>
      <w:r w:rsidRPr="00A93B2B" w:rsidR="00C04B46">
        <w:rPr>
          <w:rFonts w:ascii="Book Antiqua" w:hAnsi="Book Antiqua"/>
          <w:sz w:val="22"/>
          <w:szCs w:val="22"/>
        </w:rPr>
        <w:t xml:space="preserve">stanovuje obci povinnosť zverejniť </w:t>
      </w:r>
      <w:r w:rsidRPr="00A93B2B" w:rsidR="00592746">
        <w:rPr>
          <w:rFonts w:ascii="Book Antiqua" w:hAnsi="Book Antiqua"/>
          <w:sz w:val="22"/>
          <w:szCs w:val="22"/>
        </w:rPr>
        <w:t>znenie podaného protestu a upozornenia prokurátora</w:t>
      </w:r>
      <w:r w:rsidRPr="00A93B2B" w:rsidR="002D7979">
        <w:rPr>
          <w:rFonts w:ascii="Book Antiqua" w:hAnsi="Book Antiqua"/>
          <w:sz w:val="22"/>
          <w:szCs w:val="22"/>
        </w:rPr>
        <w:t>,</w:t>
      </w:r>
      <w:r w:rsidRPr="00A93B2B" w:rsidR="00592746">
        <w:rPr>
          <w:rFonts w:ascii="Book Antiqua" w:hAnsi="Book Antiqua"/>
          <w:sz w:val="22"/>
          <w:szCs w:val="22"/>
        </w:rPr>
        <w:t xml:space="preserve"> jednak </w:t>
      </w:r>
      <w:r w:rsidRPr="00A93B2B" w:rsidR="00C04B46">
        <w:rPr>
          <w:rFonts w:ascii="Book Antiqua" w:hAnsi="Book Antiqua"/>
          <w:sz w:val="22"/>
          <w:szCs w:val="22"/>
        </w:rPr>
        <w:t xml:space="preserve">na úradnej </w:t>
      </w:r>
      <w:r w:rsidRPr="00A93B2B" w:rsidR="00592746">
        <w:rPr>
          <w:rFonts w:ascii="Book Antiqua" w:hAnsi="Book Antiqua"/>
          <w:sz w:val="22"/>
          <w:szCs w:val="22"/>
        </w:rPr>
        <w:t>tabuli počas 30 dní odo dňa jeho doručenia a v prípade, ak má obec zriadenú internetovú stránku, tak aj na j</w:t>
      </w:r>
      <w:r w:rsidRPr="00A93B2B">
        <w:rPr>
          <w:rFonts w:ascii="Book Antiqua" w:hAnsi="Book Antiqua"/>
          <w:sz w:val="22"/>
          <w:szCs w:val="22"/>
        </w:rPr>
        <w:t>ej internetovej adrese</w:t>
      </w:r>
      <w:r w:rsidRPr="00A93B2B" w:rsidR="002D7979">
        <w:rPr>
          <w:rFonts w:ascii="Book Antiqua" w:hAnsi="Book Antiqua"/>
          <w:sz w:val="22"/>
          <w:szCs w:val="22"/>
        </w:rPr>
        <w:t>,</w:t>
      </w:r>
      <w:r w:rsidRPr="00A93B2B">
        <w:rPr>
          <w:rFonts w:ascii="Book Antiqua" w:hAnsi="Book Antiqua"/>
          <w:sz w:val="22"/>
          <w:szCs w:val="22"/>
        </w:rPr>
        <w:t xml:space="preserve"> a to bez </w:t>
      </w:r>
      <w:r w:rsidRPr="00A93B2B" w:rsidR="00592746">
        <w:rPr>
          <w:rFonts w:ascii="Book Antiqua" w:hAnsi="Book Antiqua"/>
          <w:sz w:val="22"/>
          <w:szCs w:val="22"/>
        </w:rPr>
        <w:t>časového obmedzenia.</w:t>
      </w:r>
      <w:r w:rsidRPr="00C13D60" w:rsidR="00592746">
        <w:rPr>
          <w:rFonts w:ascii="Book Antiqua" w:hAnsi="Book Antiqua"/>
          <w:sz w:val="22"/>
          <w:szCs w:val="22"/>
        </w:rPr>
        <w:t xml:space="preserve"> Uvedené lehoty zo</w:t>
      </w:r>
      <w:r>
        <w:rPr>
          <w:rFonts w:ascii="Book Antiqua" w:hAnsi="Book Antiqua"/>
          <w:sz w:val="22"/>
          <w:szCs w:val="22"/>
        </w:rPr>
        <w:t>hľadňujú relevantné legislatívno-technické aspekty</w:t>
      </w:r>
      <w:r w:rsidRPr="00C13D60" w:rsidR="00592746">
        <w:rPr>
          <w:rFonts w:ascii="Book Antiqua" w:hAnsi="Book Antiqua"/>
          <w:sz w:val="22"/>
          <w:szCs w:val="22"/>
        </w:rPr>
        <w:t xml:space="preserve">. Lehota 30 dní je určená v súlade s lehotou, ktorú má obec stanovenú na rozhodnutie o proteste v zmysle § 25 ods. 2 zákona </w:t>
      </w:r>
      <w:r>
        <w:rPr>
          <w:rFonts w:ascii="Book Antiqua" w:hAnsi="Book Antiqua"/>
          <w:sz w:val="22"/>
          <w:szCs w:val="22"/>
        </w:rPr>
        <w:t xml:space="preserve">č. </w:t>
      </w:r>
      <w:r w:rsidRPr="00C13D60" w:rsidR="00592746">
        <w:rPr>
          <w:rFonts w:ascii="Book Antiqua" w:hAnsi="Book Antiqua"/>
          <w:sz w:val="22"/>
          <w:szCs w:val="22"/>
        </w:rPr>
        <w:t>153/2001 Z.</w:t>
      </w:r>
      <w:r>
        <w:rPr>
          <w:rFonts w:ascii="Book Antiqua" w:hAnsi="Book Antiqua"/>
          <w:sz w:val="22"/>
          <w:szCs w:val="22"/>
        </w:rPr>
        <w:t xml:space="preserve"> </w:t>
      </w:r>
      <w:r w:rsidRPr="00C13D60" w:rsidR="00592746">
        <w:rPr>
          <w:rFonts w:ascii="Book Antiqua" w:hAnsi="Book Antiqua"/>
          <w:sz w:val="22"/>
          <w:szCs w:val="22"/>
        </w:rPr>
        <w:t>z. o</w:t>
      </w:r>
      <w:r w:rsidRPr="00C13D60" w:rsidR="006B730D">
        <w:rPr>
          <w:rFonts w:ascii="Book Antiqua" w:hAnsi="Book Antiqua"/>
          <w:sz w:val="22"/>
          <w:szCs w:val="22"/>
        </w:rPr>
        <w:t> </w:t>
      </w:r>
      <w:r w:rsidRPr="00C13D60" w:rsidR="00592746">
        <w:rPr>
          <w:rFonts w:ascii="Book Antiqua" w:hAnsi="Book Antiqua"/>
          <w:sz w:val="22"/>
          <w:szCs w:val="22"/>
        </w:rPr>
        <w:t>prokuratúre</w:t>
      </w:r>
      <w:r w:rsidRPr="00C13D60" w:rsidR="006B730D">
        <w:rPr>
          <w:rFonts w:ascii="Book Antiqua" w:hAnsi="Book Antiqua"/>
          <w:sz w:val="22"/>
          <w:szCs w:val="22"/>
        </w:rPr>
        <w:t xml:space="preserve">. </w:t>
      </w:r>
    </w:p>
    <w:p w:rsidR="002B70C8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6B730D">
        <w:rPr>
          <w:rFonts w:ascii="Book Antiqua" w:hAnsi="Book Antiqua"/>
          <w:sz w:val="22"/>
          <w:szCs w:val="22"/>
        </w:rPr>
        <w:t>Časovo neobmedzená publikácia na internetovej adrese obce je určená vzhľadom na technologické možnosti zvoleného komunikačného média a predpokladá sa, že z praktického hľadiska by realizácia tejto povinnosti nemala predstavovať pre obec problém. Zákon bližšie nešpecifikuje spôsob realizácie tejto povinnosti, obci je umožnené</w:t>
      </w:r>
      <w:r w:rsidRPr="00C13D60" w:rsidR="0022314A">
        <w:rPr>
          <w:rFonts w:ascii="Book Antiqua" w:hAnsi="Book Antiqua"/>
          <w:sz w:val="22"/>
          <w:szCs w:val="22"/>
        </w:rPr>
        <w:t xml:space="preserve"> zvoliť konkrétne miesto zverejnenia</w:t>
      </w:r>
      <w:r w:rsidRPr="00C13D60" w:rsidR="006B730D">
        <w:rPr>
          <w:rFonts w:ascii="Book Antiqua" w:hAnsi="Book Antiqua"/>
          <w:sz w:val="22"/>
          <w:szCs w:val="22"/>
        </w:rPr>
        <w:t xml:space="preserve"> </w:t>
      </w:r>
      <w:r w:rsidRPr="00C13D60" w:rsidR="0022314A">
        <w:rPr>
          <w:rFonts w:ascii="Book Antiqua" w:hAnsi="Book Antiqua"/>
          <w:sz w:val="22"/>
          <w:szCs w:val="22"/>
        </w:rPr>
        <w:t>podľa uváženia, rovnako ak</w:t>
      </w:r>
      <w:r w:rsidR="005273AC">
        <w:rPr>
          <w:rFonts w:ascii="Book Antiqua" w:hAnsi="Book Antiqua"/>
          <w:sz w:val="22"/>
          <w:szCs w:val="22"/>
        </w:rPr>
        <w:t>o</w:t>
      </w:r>
      <w:r w:rsidRPr="00C13D60" w:rsidR="0022314A">
        <w:rPr>
          <w:rFonts w:ascii="Book Antiqua" w:hAnsi="Book Antiqua"/>
          <w:sz w:val="22"/>
          <w:szCs w:val="22"/>
        </w:rPr>
        <w:t xml:space="preserve"> aj dobu zverejnenia – ako príklad je možné uviesť realizáciu povinnosti v takej podobe, že obec zverejní znenie protestu v rámci hlavnej sekcie svojej internetovej stránky pokým o ňom nerozhodne, po rozhodnutí ju presunie do archívu.</w:t>
      </w:r>
    </w:p>
    <w:p w:rsidR="005273AC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Zverejňovanie protestov alebo upozornení prokurátora adresovaných obcí má význam pre obyvateľov dotknutej obce aj z pohľadu možnosti výkonu kontroly orgánov územnej samosprávy z ich strany. V spojení s bodom 6 tohto návrhu zákona umožňuje zverejňovanie týchto rozhodnutí prokurátora objektívne posúdiť, či napr. starosta obce porušil zákon alebo iný právny predpis a v súvislosti s tým spôsobil škodu štátu alebo samotnej obci. Takto informovaní občania – obyvatelia obce sa budú môcť zodpovedne rozhodnúť, či majú podporiť odvolanie starostu v referende, pretože za takejto situácie by v súlade s bodom 6 tohto návrhu zákona malo byť referendum na odvolanie starostu vyhlásené obligatórne.</w:t>
      </w:r>
    </w:p>
    <w:p w:rsidR="006B730D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933B46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13D60" w:rsidR="008A2C6F">
        <w:rPr>
          <w:rFonts w:ascii="Book Antiqua" w:hAnsi="Book Antiqua"/>
          <w:sz w:val="22"/>
          <w:szCs w:val="22"/>
          <w:u w:val="single"/>
        </w:rPr>
        <w:t>K bodu 3</w:t>
      </w:r>
    </w:p>
    <w:p w:rsidR="005C787E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8155A2">
        <w:rPr>
          <w:rFonts w:ascii="Book Antiqua" w:hAnsi="Book Antiqua"/>
          <w:sz w:val="22"/>
          <w:szCs w:val="22"/>
        </w:rPr>
        <w:t xml:space="preserve">Súčasné znenie zákona taxatívnym spôsobom </w:t>
      </w:r>
      <w:r w:rsidRPr="00C13D60" w:rsidR="00132A20">
        <w:rPr>
          <w:rFonts w:ascii="Book Antiqua" w:hAnsi="Book Antiqua"/>
          <w:sz w:val="22"/>
          <w:szCs w:val="22"/>
        </w:rPr>
        <w:t>určuje</w:t>
      </w:r>
      <w:r w:rsidRPr="00C13D60" w:rsidR="008155A2">
        <w:rPr>
          <w:rFonts w:ascii="Book Antiqua" w:hAnsi="Book Antiqua"/>
          <w:sz w:val="22"/>
          <w:szCs w:val="22"/>
        </w:rPr>
        <w:t xml:space="preserve"> prípady, kedy je obec povinná zverejňovať informácie týkajúce sa rozpočtu obce (</w:t>
      </w:r>
      <w:r w:rsidRPr="00C13D60" w:rsidR="008831D5">
        <w:rPr>
          <w:rFonts w:ascii="Book Antiqua" w:hAnsi="Book Antiqua"/>
          <w:sz w:val="22"/>
          <w:szCs w:val="22"/>
        </w:rPr>
        <w:t xml:space="preserve">rozpočet obce, </w:t>
      </w:r>
      <w:r w:rsidRPr="00C13D60" w:rsidR="008155A2">
        <w:rPr>
          <w:rFonts w:ascii="Book Antiqua" w:hAnsi="Book Antiqua"/>
          <w:sz w:val="22"/>
          <w:szCs w:val="22"/>
        </w:rPr>
        <w:t>záverečný účet obce,</w:t>
      </w:r>
      <w:r w:rsidRPr="00C13D60" w:rsidR="008831D5">
        <w:rPr>
          <w:rFonts w:ascii="Book Antiqua" w:hAnsi="Book Antiqua"/>
          <w:sz w:val="22"/>
          <w:szCs w:val="22"/>
        </w:rPr>
        <w:t xml:space="preserve"> dobrovoľná zbierka</w:t>
      </w:r>
      <w:r w:rsidRPr="00C13D60" w:rsidR="008155A2">
        <w:rPr>
          <w:rFonts w:ascii="Book Antiqua" w:hAnsi="Book Antiqua"/>
          <w:sz w:val="22"/>
          <w:szCs w:val="22"/>
        </w:rPr>
        <w:t>)</w:t>
      </w:r>
      <w:r w:rsidRPr="00C13D60" w:rsidR="008831D5">
        <w:rPr>
          <w:rFonts w:ascii="Book Antiqua" w:hAnsi="Book Antiqua"/>
          <w:sz w:val="22"/>
          <w:szCs w:val="22"/>
        </w:rPr>
        <w:t xml:space="preserve">. </w:t>
      </w:r>
    </w:p>
    <w:p w:rsidR="005C787E" w:rsidRPr="00FE3862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E3862" w:rsidR="008155A2">
        <w:rPr>
          <w:rFonts w:ascii="Book Antiqua" w:hAnsi="Book Antiqua"/>
          <w:sz w:val="22"/>
          <w:szCs w:val="22"/>
        </w:rPr>
        <w:t>Navrhované doplnenie rozširuje taxatívny výpočet o situáciu, ke</w:t>
      </w:r>
      <w:r w:rsidRPr="00FE3862" w:rsidR="008831D5">
        <w:rPr>
          <w:rFonts w:ascii="Book Antiqua" w:hAnsi="Book Antiqua"/>
          <w:sz w:val="22"/>
          <w:szCs w:val="22"/>
        </w:rPr>
        <w:t xml:space="preserve">ď majú </w:t>
      </w:r>
      <w:r w:rsidRPr="00FE3862" w:rsidR="008155A2">
        <w:rPr>
          <w:rFonts w:ascii="Book Antiqua" w:hAnsi="Book Antiqua"/>
          <w:sz w:val="22"/>
          <w:szCs w:val="22"/>
        </w:rPr>
        <w:t>nast</w:t>
      </w:r>
      <w:r w:rsidRPr="00FE3862" w:rsidR="008831D5">
        <w:rPr>
          <w:rFonts w:ascii="Book Antiqua" w:hAnsi="Book Antiqua"/>
          <w:sz w:val="22"/>
          <w:szCs w:val="22"/>
        </w:rPr>
        <w:t>ať</w:t>
      </w:r>
      <w:r w:rsidRPr="00FE3862" w:rsidR="008155A2">
        <w:rPr>
          <w:rFonts w:ascii="Book Antiqua" w:hAnsi="Book Antiqua"/>
          <w:sz w:val="22"/>
          <w:szCs w:val="22"/>
        </w:rPr>
        <w:t xml:space="preserve"> v priebehu rozpočtového </w:t>
      </w:r>
      <w:r w:rsidRPr="00FE3862" w:rsidR="008831D5">
        <w:rPr>
          <w:rFonts w:ascii="Book Antiqua" w:hAnsi="Book Antiqua"/>
          <w:sz w:val="22"/>
          <w:szCs w:val="22"/>
        </w:rPr>
        <w:t xml:space="preserve">roku </w:t>
      </w:r>
      <w:r w:rsidRPr="00FE3862" w:rsidR="008155A2">
        <w:rPr>
          <w:rFonts w:ascii="Book Antiqua" w:hAnsi="Book Antiqua"/>
          <w:sz w:val="22"/>
          <w:szCs w:val="22"/>
        </w:rPr>
        <w:t>zmeny v rozpočte.</w:t>
      </w:r>
      <w:r w:rsidRPr="00FE3862" w:rsidR="00294871">
        <w:rPr>
          <w:rFonts w:ascii="Book Antiqua" w:hAnsi="Book Antiqua"/>
          <w:sz w:val="22"/>
          <w:szCs w:val="22"/>
        </w:rPr>
        <w:t xml:space="preserve"> </w:t>
      </w:r>
    </w:p>
    <w:p w:rsidR="008155A2" w:rsidRPr="00FE3862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13D60" w:rsidR="00294871">
        <w:rPr>
          <w:rFonts w:ascii="Book Antiqua" w:hAnsi="Book Antiqua"/>
          <w:sz w:val="22"/>
          <w:szCs w:val="22"/>
        </w:rPr>
        <w:t>Úpravy v rozpočte v priebehu rozpočtového roka sú legitímnym a legálnym nástrojom, ktorý nachádza oporu aj v §</w:t>
      </w:r>
      <w:r w:rsidR="006724B7">
        <w:rPr>
          <w:rFonts w:ascii="Book Antiqua" w:hAnsi="Book Antiqua"/>
          <w:sz w:val="22"/>
          <w:szCs w:val="22"/>
        </w:rPr>
        <w:t xml:space="preserve"> 12 zákona </w:t>
      </w:r>
      <w:r w:rsidRPr="00C13D60" w:rsidR="00294871">
        <w:rPr>
          <w:rFonts w:ascii="Book Antiqua" w:hAnsi="Book Antiqua"/>
          <w:sz w:val="22"/>
          <w:szCs w:val="22"/>
        </w:rPr>
        <w:t>č. 583/2004 Z. z. o rozpočtových pravidlách územnej samosprávy</w:t>
      </w:r>
      <w:r w:rsidR="006724B7">
        <w:rPr>
          <w:rFonts w:ascii="Book Antiqua" w:hAnsi="Book Antiqua"/>
          <w:sz w:val="22"/>
          <w:szCs w:val="22"/>
        </w:rPr>
        <w:t xml:space="preserve"> a o zmene a doplnení niektorých zákonov v znení neskorších predpisov</w:t>
      </w:r>
      <w:r w:rsidRPr="00C13D60" w:rsidR="00294871">
        <w:rPr>
          <w:rFonts w:ascii="Book Antiqua" w:hAnsi="Book Antiqua"/>
          <w:sz w:val="22"/>
          <w:szCs w:val="22"/>
        </w:rPr>
        <w:t xml:space="preserve">. </w:t>
      </w:r>
      <w:r w:rsidRPr="00C13D60">
        <w:rPr>
          <w:rFonts w:ascii="Book Antiqua" w:hAnsi="Book Antiqua"/>
          <w:sz w:val="22"/>
          <w:szCs w:val="22"/>
        </w:rPr>
        <w:t xml:space="preserve">Podľa novej úpravy má obec povinnosť </w:t>
      </w:r>
      <w:r w:rsidRPr="00C13D60" w:rsidR="003F325A">
        <w:rPr>
          <w:rFonts w:ascii="Book Antiqua" w:hAnsi="Book Antiqua"/>
          <w:sz w:val="22"/>
          <w:szCs w:val="22"/>
        </w:rPr>
        <w:t>najmenej na 15 dní pred schvaľovaním</w:t>
      </w:r>
      <w:r w:rsidRPr="00C13D60">
        <w:rPr>
          <w:rFonts w:ascii="Book Antiqua" w:hAnsi="Book Antiqua"/>
          <w:sz w:val="22"/>
          <w:szCs w:val="22"/>
        </w:rPr>
        <w:t xml:space="preserve"> zmien v rozpočte obvyklým spôsobom zverejniť znenie chystaných zmien, aby sa k nemu </w:t>
      </w:r>
      <w:r w:rsidR="006724B7">
        <w:rPr>
          <w:rFonts w:ascii="Book Antiqua" w:hAnsi="Book Antiqua"/>
          <w:sz w:val="22"/>
          <w:szCs w:val="22"/>
        </w:rPr>
        <w:t xml:space="preserve">jej </w:t>
      </w:r>
      <w:r w:rsidRPr="00C13D60">
        <w:rPr>
          <w:rFonts w:ascii="Book Antiqua" w:hAnsi="Book Antiqua"/>
          <w:sz w:val="22"/>
          <w:szCs w:val="22"/>
        </w:rPr>
        <w:t xml:space="preserve">obyvatelia mohli vyjadriť. </w:t>
      </w:r>
      <w:r w:rsidRPr="00C13D60" w:rsidR="008831D5">
        <w:rPr>
          <w:rFonts w:ascii="Book Antiqua" w:hAnsi="Book Antiqua"/>
          <w:sz w:val="22"/>
          <w:szCs w:val="22"/>
        </w:rPr>
        <w:t xml:space="preserve">Uvedená povinnosť </w:t>
      </w:r>
      <w:r w:rsidRPr="00FE3862" w:rsidR="008831D5">
        <w:rPr>
          <w:rFonts w:ascii="Book Antiqua" w:hAnsi="Book Antiqua"/>
          <w:b/>
          <w:sz w:val="22"/>
          <w:szCs w:val="22"/>
        </w:rPr>
        <w:t>prehlbuje možnosť kontroly občanov v záležitostiach rozpočtu obce a predstavuje</w:t>
      </w:r>
      <w:r w:rsidRPr="00FE3862" w:rsidR="006724B7">
        <w:rPr>
          <w:rFonts w:ascii="Book Antiqua" w:hAnsi="Book Antiqua"/>
          <w:b/>
          <w:sz w:val="22"/>
          <w:szCs w:val="22"/>
        </w:rPr>
        <w:t xml:space="preserve"> ďalšie opatrenie v rámci balíka</w:t>
      </w:r>
      <w:r w:rsidRPr="00FE3862" w:rsidR="008831D5">
        <w:rPr>
          <w:rFonts w:ascii="Book Antiqua" w:hAnsi="Book Antiqua"/>
          <w:b/>
          <w:sz w:val="22"/>
          <w:szCs w:val="22"/>
        </w:rPr>
        <w:t xml:space="preserve"> zmien zlepšujúcich kvalitu prístupu občanov k informáciám. </w:t>
      </w:r>
    </w:p>
    <w:p w:rsidR="00933B46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CC0D7B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13D60" w:rsidR="00A64417">
        <w:rPr>
          <w:rFonts w:ascii="Book Antiqua" w:hAnsi="Book Antiqua"/>
          <w:sz w:val="22"/>
          <w:szCs w:val="22"/>
          <w:u w:val="single"/>
        </w:rPr>
        <w:t>K bodom</w:t>
      </w:r>
      <w:r w:rsidRPr="00C13D60" w:rsidR="008A2C6F">
        <w:rPr>
          <w:rFonts w:ascii="Book Antiqua" w:hAnsi="Book Antiqua"/>
          <w:sz w:val="22"/>
          <w:szCs w:val="22"/>
          <w:u w:val="single"/>
        </w:rPr>
        <w:t xml:space="preserve"> 4</w:t>
      </w:r>
      <w:r w:rsidR="00097F90">
        <w:rPr>
          <w:rFonts w:ascii="Book Antiqua" w:hAnsi="Book Antiqua"/>
          <w:sz w:val="22"/>
          <w:szCs w:val="22"/>
          <w:u w:val="single"/>
        </w:rPr>
        <w:t xml:space="preserve"> </w:t>
      </w:r>
    </w:p>
    <w:p w:rsidR="007A7084" w:rsidRPr="00FE3862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E3862" w:rsidR="00420F39">
        <w:rPr>
          <w:rFonts w:ascii="Book Antiqua" w:hAnsi="Book Antiqua"/>
          <w:sz w:val="22"/>
          <w:szCs w:val="22"/>
        </w:rPr>
        <w:t xml:space="preserve">Návrh zákona výrazným spôsobom mení existujúci mechanizmus výkonu sistačného práva starostu obce. </w:t>
      </w:r>
    </w:p>
    <w:p w:rsidR="00F96D03" w:rsidRPr="006724B7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24B7" w:rsidR="00420F39">
        <w:rPr>
          <w:rFonts w:ascii="Book Antiqua" w:hAnsi="Book Antiqua"/>
          <w:sz w:val="22"/>
          <w:szCs w:val="22"/>
        </w:rPr>
        <w:t xml:space="preserve">„Starostovské veto“ </w:t>
      </w:r>
      <w:r w:rsidRPr="006724B7" w:rsidR="00AB31FD">
        <w:rPr>
          <w:rFonts w:ascii="Book Antiqua" w:hAnsi="Book Antiqua"/>
          <w:sz w:val="22"/>
          <w:szCs w:val="22"/>
        </w:rPr>
        <w:t xml:space="preserve">predstavuje </w:t>
      </w:r>
      <w:r w:rsidRPr="006724B7" w:rsidR="00420F39">
        <w:rPr>
          <w:rFonts w:ascii="Book Antiqua" w:hAnsi="Book Antiqua"/>
          <w:sz w:val="22"/>
          <w:szCs w:val="22"/>
        </w:rPr>
        <w:t xml:space="preserve">(analogicky k prezidentskému vetu) jeden z prvkov systému bŕzd a protiváh, ktorým disponuje </w:t>
      </w:r>
      <w:r w:rsidRPr="006724B7" w:rsidR="00927F0D">
        <w:rPr>
          <w:rFonts w:ascii="Book Antiqua" w:hAnsi="Book Antiqua"/>
          <w:sz w:val="22"/>
          <w:szCs w:val="22"/>
        </w:rPr>
        <w:t>starosta vo vzťahu k obecnému zastupiteľstvu. V súčasnosti platná legislatíva</w:t>
      </w:r>
      <w:r w:rsidRPr="006724B7" w:rsidR="007A7084">
        <w:rPr>
          <w:rFonts w:ascii="Book Antiqua" w:hAnsi="Book Antiqua"/>
          <w:sz w:val="22"/>
          <w:szCs w:val="22"/>
        </w:rPr>
        <w:t xml:space="preserve"> je v tomto bode koncipovaná vo forme oprávňujúcej právnej normy – ak sú splnené </w:t>
      </w:r>
      <w:r w:rsidRPr="006724B7">
        <w:rPr>
          <w:rFonts w:ascii="Book Antiqua" w:hAnsi="Book Antiqua"/>
          <w:sz w:val="22"/>
          <w:szCs w:val="22"/>
        </w:rPr>
        <w:t xml:space="preserve">podmienky stanovené </w:t>
      </w:r>
      <w:r w:rsidRPr="006724B7" w:rsidR="007A7084">
        <w:rPr>
          <w:rFonts w:ascii="Book Antiqua" w:hAnsi="Book Antiqua"/>
          <w:sz w:val="22"/>
          <w:szCs w:val="22"/>
        </w:rPr>
        <w:t>v</w:t>
      </w:r>
      <w:r w:rsidRPr="006724B7">
        <w:rPr>
          <w:rFonts w:ascii="Book Antiqua" w:hAnsi="Book Antiqua"/>
          <w:sz w:val="22"/>
          <w:szCs w:val="22"/>
        </w:rPr>
        <w:t> </w:t>
      </w:r>
      <w:r w:rsidRPr="006724B7" w:rsidR="007A7084">
        <w:rPr>
          <w:rFonts w:ascii="Book Antiqua" w:hAnsi="Book Antiqua"/>
          <w:sz w:val="22"/>
          <w:szCs w:val="22"/>
        </w:rPr>
        <w:t>hypotéze</w:t>
      </w:r>
      <w:r w:rsidRPr="006724B7">
        <w:rPr>
          <w:rFonts w:ascii="Book Antiqua" w:hAnsi="Book Antiqua"/>
          <w:sz w:val="22"/>
          <w:szCs w:val="22"/>
        </w:rPr>
        <w:t xml:space="preserve"> normy</w:t>
      </w:r>
      <w:r w:rsidRPr="006724B7" w:rsidR="007A7084">
        <w:rPr>
          <w:rFonts w:ascii="Book Antiqua" w:hAnsi="Book Antiqua"/>
          <w:sz w:val="22"/>
          <w:szCs w:val="22"/>
        </w:rPr>
        <w:t>, tak</w:t>
      </w:r>
      <w:r w:rsidRPr="006724B7">
        <w:rPr>
          <w:rFonts w:ascii="Book Antiqua" w:hAnsi="Book Antiqua"/>
          <w:sz w:val="22"/>
          <w:szCs w:val="22"/>
        </w:rPr>
        <w:t xml:space="preserve"> podľa dispozície tejto normy</w:t>
      </w:r>
      <w:r w:rsidRPr="006724B7" w:rsidR="007A7084">
        <w:rPr>
          <w:rFonts w:ascii="Book Antiqua" w:hAnsi="Book Antiqua"/>
          <w:sz w:val="22"/>
          <w:szCs w:val="22"/>
        </w:rPr>
        <w:t xml:space="preserve"> </w:t>
      </w:r>
      <w:r w:rsidRPr="006724B7">
        <w:rPr>
          <w:rFonts w:ascii="Book Antiqua" w:hAnsi="Book Antiqua"/>
          <w:sz w:val="22"/>
          <w:szCs w:val="22"/>
        </w:rPr>
        <w:t xml:space="preserve">môže </w:t>
      </w:r>
      <w:r w:rsidRPr="006724B7" w:rsidR="007A7084">
        <w:rPr>
          <w:rFonts w:ascii="Book Antiqua" w:hAnsi="Book Antiqua"/>
          <w:sz w:val="22"/>
          <w:szCs w:val="22"/>
        </w:rPr>
        <w:t xml:space="preserve">starosta pozastaviť účinnosť uznesenia obecného zastupiteľstva. </w:t>
      </w:r>
      <w:r w:rsidRPr="006724B7">
        <w:rPr>
          <w:rFonts w:ascii="Book Antiqua" w:hAnsi="Book Antiqua"/>
          <w:sz w:val="22"/>
          <w:szCs w:val="22"/>
        </w:rPr>
        <w:t xml:space="preserve"> </w:t>
      </w:r>
    </w:p>
    <w:p w:rsidR="00AF65D2" w:rsidRPr="00A93B2B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93B2B" w:rsidR="00F96D03">
        <w:rPr>
          <w:rFonts w:ascii="Book Antiqua" w:hAnsi="Book Antiqua"/>
          <w:sz w:val="22"/>
          <w:szCs w:val="22"/>
        </w:rPr>
        <w:t>Návrh zákona jednak dopĺňa hypotézu normy a zároveň pozmeňuje aj</w:t>
      </w:r>
      <w:r w:rsidRPr="00A93B2B" w:rsidR="00174431">
        <w:rPr>
          <w:rFonts w:ascii="Book Antiqua" w:hAnsi="Book Antiqua"/>
          <w:sz w:val="22"/>
          <w:szCs w:val="22"/>
        </w:rPr>
        <w:t xml:space="preserve"> jej</w:t>
      </w:r>
      <w:r w:rsidRPr="00A93B2B" w:rsidR="00F96D03">
        <w:rPr>
          <w:rFonts w:ascii="Book Antiqua" w:hAnsi="Book Antiqua"/>
          <w:sz w:val="22"/>
          <w:szCs w:val="22"/>
        </w:rPr>
        <w:t xml:space="preserve"> dispozíciu, a to takým spôsobom, že sa vytvára</w:t>
      </w:r>
      <w:r w:rsidRPr="00A93B2B">
        <w:rPr>
          <w:rFonts w:ascii="Book Antiqua" w:hAnsi="Book Antiqua"/>
          <w:sz w:val="22"/>
          <w:szCs w:val="22"/>
        </w:rPr>
        <w:t xml:space="preserve"> ustanovenie s dvoma normatívnymi modalitami. </w:t>
      </w:r>
    </w:p>
    <w:p w:rsidR="00174431" w:rsidRPr="006724B7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24B7">
        <w:rPr>
          <w:rFonts w:ascii="Book Antiqua" w:hAnsi="Book Antiqua"/>
          <w:sz w:val="22"/>
          <w:szCs w:val="22"/>
        </w:rPr>
        <w:t>V prípadoch, keď sa</w:t>
      </w:r>
      <w:r w:rsidR="002D7979">
        <w:rPr>
          <w:rFonts w:ascii="Book Antiqua" w:hAnsi="Book Antiqua"/>
          <w:sz w:val="22"/>
          <w:szCs w:val="22"/>
        </w:rPr>
        <w:t xml:space="preserve"> starosta domnieva, že uznesenie</w:t>
      </w:r>
      <w:r w:rsidRPr="006724B7">
        <w:rPr>
          <w:rFonts w:ascii="Book Antiqua" w:hAnsi="Book Antiqua"/>
          <w:sz w:val="22"/>
          <w:szCs w:val="22"/>
        </w:rPr>
        <w:t xml:space="preserve"> obecného zastupiteľstva odporuje zákonu alebo ak jeho plnenie nie je kryté rozpočtom obce, musí starosta pozastaviť výkon takéhoto uznesenia.</w:t>
      </w:r>
      <w:r w:rsidRPr="006724B7" w:rsidR="006724B7">
        <w:rPr>
          <w:rFonts w:ascii="Book Antiqua" w:hAnsi="Book Antiqua"/>
          <w:sz w:val="22"/>
          <w:szCs w:val="22"/>
        </w:rPr>
        <w:t xml:space="preserve"> </w:t>
      </w:r>
      <w:r w:rsidRPr="006724B7">
        <w:rPr>
          <w:rFonts w:ascii="Book Antiqua" w:hAnsi="Book Antiqua"/>
          <w:sz w:val="22"/>
          <w:szCs w:val="22"/>
        </w:rPr>
        <w:t xml:space="preserve">Z dikcie návrhu zákona vyplýva, že v týchto prípadoch má starosta povinnosť konať. Naopak, forma oprávňujúcej dispozície bola ponechaná pre situácie, ak sa starosta domnieva, že </w:t>
      </w:r>
      <w:r w:rsidRPr="003C34C4">
        <w:rPr>
          <w:rFonts w:ascii="Book Antiqua" w:hAnsi="Book Antiqua"/>
          <w:sz w:val="22"/>
          <w:szCs w:val="22"/>
        </w:rPr>
        <w:t xml:space="preserve">uznesenie je pre obec zjavne nevýhodné. V takomto prípade koná starosta </w:t>
      </w:r>
      <w:r w:rsidRPr="003C34C4" w:rsidR="006724B7">
        <w:rPr>
          <w:rFonts w:ascii="Book Antiqua" w:hAnsi="Book Antiqua"/>
          <w:sz w:val="22"/>
          <w:szCs w:val="22"/>
        </w:rPr>
        <w:t xml:space="preserve">v rámci voľnej úvahy </w:t>
      </w:r>
      <w:r w:rsidRPr="003C34C4">
        <w:rPr>
          <w:rFonts w:ascii="Book Antiqua" w:hAnsi="Book Antiqua"/>
          <w:sz w:val="22"/>
          <w:szCs w:val="22"/>
        </w:rPr>
        <w:t xml:space="preserve">dobrovoľne a uplatňuje svoje sistačné právo rovnakým spôsobom ako tomu bolo doteraz. </w:t>
      </w:r>
      <w:r w:rsidRPr="003C34C4" w:rsidR="00BC2E8D">
        <w:rPr>
          <w:rFonts w:ascii="Book Antiqua" w:hAnsi="Book Antiqua"/>
          <w:sz w:val="22"/>
          <w:szCs w:val="22"/>
        </w:rPr>
        <w:t>V oboch prípadoch je konštitutívnym aktom, ktorým sa pozastaví uznesenie, nepodpísanie daného uznesenia starostom v zákonom stanovenej lehote.</w:t>
      </w:r>
      <w:r w:rsidR="00BC2E8D">
        <w:rPr>
          <w:rFonts w:ascii="Book Antiqua" w:hAnsi="Book Antiqua"/>
          <w:sz w:val="22"/>
          <w:szCs w:val="22"/>
        </w:rPr>
        <w:t xml:space="preserve"> </w:t>
      </w:r>
    </w:p>
    <w:p w:rsidR="00420F39" w:rsidRPr="006724B7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24B7" w:rsidR="00F96D03">
        <w:rPr>
          <w:rFonts w:ascii="Book Antiqua" w:hAnsi="Book Antiqua"/>
          <w:sz w:val="22"/>
          <w:szCs w:val="22"/>
        </w:rPr>
        <w:t>V</w:t>
      </w:r>
      <w:r w:rsidRPr="006724B7" w:rsidR="00174431">
        <w:rPr>
          <w:rFonts w:ascii="Book Antiqua" w:hAnsi="Book Antiqua"/>
          <w:sz w:val="22"/>
          <w:szCs w:val="22"/>
        </w:rPr>
        <w:t>zhľadom na tieto zmeny je vhodné v</w:t>
      </w:r>
      <w:r w:rsidRPr="006724B7">
        <w:rPr>
          <w:rFonts w:ascii="Book Antiqua" w:hAnsi="Book Antiqua"/>
          <w:sz w:val="22"/>
          <w:szCs w:val="22"/>
        </w:rPr>
        <w:t xml:space="preserve"> kontexte predkladaného návrhu zákona </w:t>
      </w:r>
      <w:r w:rsidRPr="006724B7" w:rsidR="00174431">
        <w:rPr>
          <w:rFonts w:ascii="Book Antiqua" w:hAnsi="Book Antiqua"/>
          <w:sz w:val="22"/>
          <w:szCs w:val="22"/>
        </w:rPr>
        <w:t>pozmeniť aj odbornú terminológiu a používať namiesto pojmu sistačné právo</w:t>
      </w:r>
      <w:r w:rsidR="002D7979">
        <w:rPr>
          <w:rFonts w:ascii="Book Antiqua" w:hAnsi="Book Antiqua"/>
          <w:sz w:val="22"/>
          <w:szCs w:val="22"/>
        </w:rPr>
        <w:t xml:space="preserve"> pojem</w:t>
      </w:r>
      <w:r w:rsidRPr="006724B7" w:rsidR="00174431">
        <w:rPr>
          <w:rFonts w:ascii="Book Antiqua" w:hAnsi="Book Antiqua"/>
          <w:sz w:val="22"/>
          <w:szCs w:val="22"/>
        </w:rPr>
        <w:t xml:space="preserve"> sistačn</w:t>
      </w:r>
      <w:r w:rsidRPr="006724B7" w:rsidR="00CD5FA6">
        <w:rPr>
          <w:rFonts w:ascii="Book Antiqua" w:hAnsi="Book Antiqua"/>
          <w:sz w:val="22"/>
          <w:szCs w:val="22"/>
        </w:rPr>
        <w:t>á</w:t>
      </w:r>
      <w:r w:rsidRPr="006724B7">
        <w:rPr>
          <w:rFonts w:ascii="Book Antiqua" w:hAnsi="Book Antiqua"/>
          <w:sz w:val="22"/>
          <w:szCs w:val="22"/>
        </w:rPr>
        <w:t xml:space="preserve"> pr</w:t>
      </w:r>
      <w:r w:rsidRPr="006724B7" w:rsidR="00CD5FA6">
        <w:rPr>
          <w:rFonts w:ascii="Book Antiqua" w:hAnsi="Book Antiqua"/>
          <w:sz w:val="22"/>
          <w:szCs w:val="22"/>
        </w:rPr>
        <w:t>ávomoc starostu</w:t>
      </w:r>
      <w:r w:rsidRPr="006724B7" w:rsidR="00F96D03">
        <w:rPr>
          <w:rFonts w:ascii="Book Antiqua" w:hAnsi="Book Antiqua"/>
          <w:sz w:val="22"/>
          <w:szCs w:val="22"/>
        </w:rPr>
        <w:t>.</w:t>
      </w:r>
    </w:p>
    <w:p w:rsidR="00F96D03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13D60" w:rsidR="00F47C73">
        <w:rPr>
          <w:rFonts w:ascii="Book Antiqua" w:hAnsi="Book Antiqua"/>
          <w:b/>
          <w:sz w:val="22"/>
          <w:szCs w:val="22"/>
        </w:rPr>
        <w:t xml:space="preserve">Hlavným dôvodom </w:t>
      </w:r>
      <w:r w:rsidRPr="00C13D60" w:rsidR="00446B03">
        <w:rPr>
          <w:rFonts w:ascii="Book Antiqua" w:hAnsi="Book Antiqua"/>
          <w:b/>
          <w:sz w:val="22"/>
          <w:szCs w:val="22"/>
        </w:rPr>
        <w:t xml:space="preserve">navrhovaných zmien je snaha vytvoriť právny rámec, ktorý by v najzávažnejších situáciách </w:t>
      </w:r>
      <w:r w:rsidRPr="00A93B2B" w:rsidR="00446B03">
        <w:rPr>
          <w:rFonts w:ascii="Book Antiqua" w:hAnsi="Book Antiqua"/>
          <w:sz w:val="22"/>
          <w:szCs w:val="22"/>
        </w:rPr>
        <w:t>(rozpor so zákonom alebo negatívny dopad na rozpočet obce)</w:t>
      </w:r>
      <w:r w:rsidRPr="00C13D60" w:rsidR="00446B03">
        <w:rPr>
          <w:rFonts w:ascii="Book Antiqua" w:hAnsi="Book Antiqua"/>
          <w:b/>
          <w:sz w:val="22"/>
          <w:szCs w:val="22"/>
        </w:rPr>
        <w:t xml:space="preserve"> priamo ukladal starostovi povinnosť zabrániť vykon</w:t>
      </w:r>
      <w:r w:rsidRPr="00C13D60" w:rsidR="00E84427">
        <w:rPr>
          <w:rFonts w:ascii="Book Antiqua" w:hAnsi="Book Antiqua"/>
          <w:b/>
          <w:sz w:val="22"/>
          <w:szCs w:val="22"/>
        </w:rPr>
        <w:t xml:space="preserve">ávaniu problematického uznesenia a nenechával </w:t>
      </w:r>
      <w:r w:rsidRPr="00C13D60" w:rsidR="009D4F71">
        <w:rPr>
          <w:rFonts w:ascii="Book Antiqua" w:hAnsi="Book Antiqua"/>
          <w:b/>
          <w:sz w:val="22"/>
          <w:szCs w:val="22"/>
        </w:rPr>
        <w:t>tento krok</w:t>
      </w:r>
      <w:r w:rsidR="006724B7">
        <w:rPr>
          <w:rFonts w:ascii="Book Antiqua" w:hAnsi="Book Antiqua"/>
          <w:b/>
          <w:sz w:val="22"/>
          <w:szCs w:val="22"/>
        </w:rPr>
        <w:t xml:space="preserve"> len na jeho voľnom</w:t>
      </w:r>
      <w:r w:rsidRPr="00C13D60" w:rsidR="009D4F71">
        <w:rPr>
          <w:rFonts w:ascii="Book Antiqua" w:hAnsi="Book Antiqua"/>
          <w:b/>
          <w:sz w:val="22"/>
          <w:szCs w:val="22"/>
        </w:rPr>
        <w:t xml:space="preserve"> </w:t>
      </w:r>
      <w:r w:rsidRPr="00C13D60" w:rsidR="00E84427">
        <w:rPr>
          <w:rFonts w:ascii="Book Antiqua" w:hAnsi="Book Antiqua"/>
          <w:b/>
          <w:sz w:val="22"/>
          <w:szCs w:val="22"/>
        </w:rPr>
        <w:t>uvážení</w:t>
      </w:r>
      <w:r w:rsidRPr="00C13D60" w:rsidR="009D4F71">
        <w:rPr>
          <w:rFonts w:ascii="Book Antiqua" w:hAnsi="Book Antiqua"/>
          <w:b/>
          <w:sz w:val="22"/>
          <w:szCs w:val="22"/>
        </w:rPr>
        <w:t xml:space="preserve">, ktoré môže byť subjektívne ovplyvnené viacerými okolnosťami </w:t>
      </w:r>
      <w:r w:rsidRPr="006724B7" w:rsidR="009D4F71">
        <w:rPr>
          <w:rFonts w:ascii="Book Antiqua" w:hAnsi="Book Antiqua"/>
          <w:sz w:val="22"/>
          <w:szCs w:val="22"/>
        </w:rPr>
        <w:t>(</w:t>
      </w:r>
      <w:r w:rsidRPr="006724B7" w:rsidR="006724B7">
        <w:rPr>
          <w:rFonts w:ascii="Book Antiqua" w:hAnsi="Book Antiqua"/>
          <w:sz w:val="22"/>
          <w:szCs w:val="22"/>
        </w:rPr>
        <w:t xml:space="preserve">napr. </w:t>
      </w:r>
      <w:r w:rsidRPr="006724B7" w:rsidR="009D4F71">
        <w:rPr>
          <w:rFonts w:ascii="Book Antiqua" w:hAnsi="Book Antiqua"/>
          <w:sz w:val="22"/>
          <w:szCs w:val="22"/>
        </w:rPr>
        <w:t>osobný</w:t>
      </w:r>
      <w:r w:rsidRPr="006724B7" w:rsidR="006724B7">
        <w:rPr>
          <w:rFonts w:ascii="Book Antiqua" w:hAnsi="Book Antiqua"/>
          <w:sz w:val="22"/>
          <w:szCs w:val="22"/>
        </w:rPr>
        <w:t xml:space="preserve"> profit z nezákonného uznesenia,</w:t>
      </w:r>
      <w:r w:rsidRPr="006724B7" w:rsidR="009D4F71">
        <w:rPr>
          <w:rFonts w:ascii="Book Antiqua" w:hAnsi="Book Antiqua"/>
          <w:sz w:val="22"/>
          <w:szCs w:val="22"/>
        </w:rPr>
        <w:t xml:space="preserve"> politický nátlak zo strany posla</w:t>
      </w:r>
      <w:r w:rsidRPr="006724B7" w:rsidR="006724B7">
        <w:rPr>
          <w:rFonts w:ascii="Book Antiqua" w:hAnsi="Book Antiqua"/>
          <w:sz w:val="22"/>
          <w:szCs w:val="22"/>
        </w:rPr>
        <w:t>ncov obecného zastupiteľstva a iné</w:t>
      </w:r>
      <w:r w:rsidRPr="006724B7" w:rsidR="009D4F71">
        <w:rPr>
          <w:rFonts w:ascii="Book Antiqua" w:hAnsi="Book Antiqua"/>
          <w:sz w:val="22"/>
          <w:szCs w:val="22"/>
        </w:rPr>
        <w:t>)</w:t>
      </w:r>
      <w:r w:rsidRPr="006724B7" w:rsidR="006724B7">
        <w:rPr>
          <w:rFonts w:ascii="Book Antiqua" w:hAnsi="Book Antiqua"/>
          <w:sz w:val="22"/>
          <w:szCs w:val="22"/>
        </w:rPr>
        <w:t>.</w:t>
      </w:r>
    </w:p>
    <w:p w:rsidR="00400BCA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>Druhou zásadnou zmenou mechanizm</w:t>
      </w:r>
      <w:r w:rsidR="006724B7">
        <w:rPr>
          <w:rFonts w:ascii="Book Antiqua" w:hAnsi="Book Antiqua"/>
          <w:sz w:val="22"/>
          <w:szCs w:val="22"/>
        </w:rPr>
        <w:t>u využitia sistačnej právomoci</w:t>
      </w:r>
      <w:r w:rsidRPr="00C13D60">
        <w:rPr>
          <w:rFonts w:ascii="Book Antiqua" w:hAnsi="Book Antiqua"/>
          <w:sz w:val="22"/>
          <w:szCs w:val="22"/>
        </w:rPr>
        <w:t xml:space="preserve"> starostu obce je </w:t>
      </w:r>
      <w:r w:rsidRPr="00C13D60">
        <w:rPr>
          <w:rFonts w:ascii="Book Antiqua" w:hAnsi="Book Antiqua"/>
          <w:b/>
          <w:sz w:val="22"/>
          <w:szCs w:val="22"/>
        </w:rPr>
        <w:t>povinnosť písomného zdôvodnenia použitia sistačnej právomoci.</w:t>
      </w:r>
      <w:r w:rsidRPr="00C13D60">
        <w:rPr>
          <w:rFonts w:ascii="Book Antiqua" w:hAnsi="Book Antiqua"/>
          <w:sz w:val="22"/>
          <w:szCs w:val="22"/>
        </w:rPr>
        <w:t xml:space="preserve"> </w:t>
      </w:r>
    </w:p>
    <w:p w:rsidR="008621A2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400BCA">
        <w:rPr>
          <w:rFonts w:ascii="Book Antiqua" w:hAnsi="Book Antiqua"/>
          <w:sz w:val="22"/>
          <w:szCs w:val="22"/>
        </w:rPr>
        <w:t>Táto požiadavka je priamou reakciou na každodennú prax,</w:t>
      </w:r>
      <w:r w:rsidR="006724B7">
        <w:rPr>
          <w:rFonts w:ascii="Book Antiqua" w:hAnsi="Book Antiqua"/>
          <w:sz w:val="22"/>
          <w:szCs w:val="22"/>
        </w:rPr>
        <w:t xml:space="preserve"> keď starostovia neraz </w:t>
      </w:r>
      <w:r w:rsidRPr="00C13D60">
        <w:rPr>
          <w:rFonts w:ascii="Book Antiqua" w:hAnsi="Book Antiqua"/>
          <w:sz w:val="22"/>
          <w:szCs w:val="22"/>
        </w:rPr>
        <w:t>zjav</w:t>
      </w:r>
      <w:r w:rsidR="006724B7">
        <w:rPr>
          <w:rFonts w:ascii="Book Antiqua" w:hAnsi="Book Antiqua"/>
          <w:sz w:val="22"/>
          <w:szCs w:val="22"/>
        </w:rPr>
        <w:t>ne neodôvodnene aplikovali svoju sistačnú</w:t>
      </w:r>
      <w:r w:rsidRPr="00C13D60">
        <w:rPr>
          <w:rFonts w:ascii="Book Antiqua" w:hAnsi="Book Antiqua"/>
          <w:sz w:val="22"/>
          <w:szCs w:val="22"/>
        </w:rPr>
        <w:t xml:space="preserve"> právo</w:t>
      </w:r>
      <w:r w:rsidR="006724B7">
        <w:rPr>
          <w:rFonts w:ascii="Book Antiqua" w:hAnsi="Book Antiqua"/>
          <w:sz w:val="22"/>
          <w:szCs w:val="22"/>
        </w:rPr>
        <w:t>moc a</w:t>
      </w:r>
      <w:r w:rsidRPr="00C13D60">
        <w:rPr>
          <w:rFonts w:ascii="Book Antiqua" w:hAnsi="Book Antiqua"/>
          <w:sz w:val="22"/>
          <w:szCs w:val="22"/>
        </w:rPr>
        <w:t xml:space="preserve"> prostredníctvom </w:t>
      </w:r>
      <w:r w:rsidR="006724B7">
        <w:rPr>
          <w:rFonts w:ascii="Book Antiqua" w:hAnsi="Book Antiqua"/>
          <w:sz w:val="22"/>
          <w:szCs w:val="22"/>
        </w:rPr>
        <w:t xml:space="preserve">nej </w:t>
      </w:r>
      <w:r w:rsidRPr="00C13D60">
        <w:rPr>
          <w:rFonts w:ascii="Book Antiqua" w:hAnsi="Book Antiqua"/>
          <w:sz w:val="22"/>
          <w:szCs w:val="22"/>
        </w:rPr>
        <w:t>vytvárali obštrukcie pri normotvornej činnosti obecnéh</w:t>
      </w:r>
      <w:r w:rsidR="006724B7">
        <w:rPr>
          <w:rFonts w:ascii="Book Antiqua" w:hAnsi="Book Antiqua"/>
          <w:sz w:val="22"/>
          <w:szCs w:val="22"/>
        </w:rPr>
        <w:t>o zastupiteľstva a blokovali jeho</w:t>
      </w:r>
      <w:r w:rsidRPr="00C13D60">
        <w:rPr>
          <w:rFonts w:ascii="Book Antiqua" w:hAnsi="Book Antiqua"/>
          <w:sz w:val="22"/>
          <w:szCs w:val="22"/>
        </w:rPr>
        <w:t xml:space="preserve"> uznesenia. Návrh zákona z tohto dôvodu zavádza povinnosť, aby starostu každé pozastavenie výkonu uznesenia (či už obligatórne alebo fakultatívne) pí</w:t>
      </w:r>
      <w:r w:rsidR="006724B7">
        <w:rPr>
          <w:rFonts w:ascii="Book Antiqua" w:hAnsi="Book Antiqua"/>
          <w:sz w:val="22"/>
          <w:szCs w:val="22"/>
        </w:rPr>
        <w:t>somne zdôvodnil a toto uznesenie</w:t>
      </w:r>
      <w:r w:rsidRPr="00C13D60">
        <w:rPr>
          <w:rFonts w:ascii="Book Antiqua" w:hAnsi="Book Antiqua"/>
          <w:sz w:val="22"/>
          <w:szCs w:val="22"/>
        </w:rPr>
        <w:t xml:space="preserve"> v stanovenej lehote aj d</w:t>
      </w:r>
      <w:r w:rsidR="006724B7">
        <w:rPr>
          <w:rFonts w:ascii="Book Antiqua" w:hAnsi="Book Antiqua"/>
          <w:sz w:val="22"/>
          <w:szCs w:val="22"/>
        </w:rPr>
        <w:t>oručil obecnému zastupiteľstvu.</w:t>
      </w:r>
    </w:p>
    <w:p w:rsidR="00B372DE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13D60">
        <w:rPr>
          <w:rFonts w:ascii="Book Antiqua" w:hAnsi="Book Antiqua"/>
          <w:b/>
          <w:sz w:val="22"/>
          <w:szCs w:val="22"/>
        </w:rPr>
        <w:t>Návrh zákona mení sistačnú právomoc starostu takým spôsobom, že z neho vytvára efektívnejší a transparentn</w:t>
      </w:r>
      <w:r w:rsidR="006724B7">
        <w:rPr>
          <w:rFonts w:ascii="Book Antiqua" w:hAnsi="Book Antiqua"/>
          <w:b/>
          <w:sz w:val="22"/>
          <w:szCs w:val="22"/>
        </w:rPr>
        <w:t>ejší prvok modernej demokracie.</w:t>
      </w:r>
    </w:p>
    <w:p w:rsidR="005C787E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933B46" w:rsidRPr="00C13D60" w:rsidP="00C13D6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13D60" w:rsidR="00171D6F">
        <w:rPr>
          <w:rFonts w:ascii="Book Antiqua" w:hAnsi="Book Antiqua"/>
          <w:sz w:val="22"/>
          <w:szCs w:val="22"/>
          <w:u w:val="single"/>
        </w:rPr>
        <w:t>K bodom</w:t>
      </w:r>
      <w:r w:rsidR="00EB4522">
        <w:rPr>
          <w:rFonts w:ascii="Book Antiqua" w:hAnsi="Book Antiqua"/>
          <w:sz w:val="22"/>
          <w:szCs w:val="22"/>
          <w:u w:val="single"/>
        </w:rPr>
        <w:t xml:space="preserve"> 5</w:t>
      </w:r>
      <w:r w:rsidRPr="00C13D60" w:rsidR="00171D6F">
        <w:rPr>
          <w:rFonts w:ascii="Book Antiqua" w:hAnsi="Book Antiqua"/>
          <w:sz w:val="22"/>
          <w:szCs w:val="22"/>
          <w:u w:val="single"/>
        </w:rPr>
        <w:t xml:space="preserve"> až </w:t>
      </w:r>
      <w:r w:rsidR="00EB4522">
        <w:rPr>
          <w:rFonts w:ascii="Book Antiqua" w:hAnsi="Book Antiqua"/>
          <w:sz w:val="22"/>
          <w:szCs w:val="22"/>
          <w:u w:val="single"/>
        </w:rPr>
        <w:t>7</w:t>
      </w:r>
    </w:p>
    <w:p w:rsidR="001C17A8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6724B7">
        <w:rPr>
          <w:rFonts w:ascii="Book Antiqua" w:hAnsi="Book Antiqua"/>
          <w:sz w:val="22"/>
          <w:szCs w:val="22"/>
        </w:rPr>
        <w:t xml:space="preserve">Návrh zákona v </w:t>
      </w:r>
      <w:r w:rsidRPr="00C13D60" w:rsidR="00B372DE">
        <w:rPr>
          <w:rFonts w:ascii="Book Antiqua" w:hAnsi="Book Antiqua"/>
          <w:sz w:val="22"/>
          <w:szCs w:val="22"/>
        </w:rPr>
        <w:t xml:space="preserve">bode </w:t>
      </w:r>
      <w:r w:rsidR="00EB4522">
        <w:rPr>
          <w:rFonts w:ascii="Book Antiqua" w:hAnsi="Book Antiqua"/>
          <w:sz w:val="22"/>
          <w:szCs w:val="22"/>
        </w:rPr>
        <w:t>5</w:t>
      </w:r>
      <w:r w:rsidR="006724B7">
        <w:rPr>
          <w:rFonts w:ascii="Book Antiqua" w:hAnsi="Book Antiqua"/>
          <w:sz w:val="22"/>
          <w:szCs w:val="22"/>
        </w:rPr>
        <w:t xml:space="preserve"> </w:t>
      </w:r>
      <w:r w:rsidRPr="00C13D60" w:rsidR="00B372DE">
        <w:rPr>
          <w:rFonts w:ascii="Book Antiqua" w:hAnsi="Book Antiqua"/>
          <w:sz w:val="22"/>
          <w:szCs w:val="22"/>
        </w:rPr>
        <w:t>mení jednu z podmienok vyhlásenia obligatórneho referenda</w:t>
      </w:r>
      <w:r w:rsidRPr="00C13D60" w:rsidR="007451B3">
        <w:rPr>
          <w:rFonts w:ascii="Book Antiqua" w:hAnsi="Book Antiqua"/>
          <w:sz w:val="22"/>
          <w:szCs w:val="22"/>
        </w:rPr>
        <w:t xml:space="preserve"> </w:t>
      </w:r>
      <w:r w:rsidR="002D7979">
        <w:rPr>
          <w:rFonts w:ascii="Book Antiqua" w:hAnsi="Book Antiqua"/>
          <w:sz w:val="22"/>
          <w:szCs w:val="22"/>
        </w:rPr>
        <w:t xml:space="preserve">o </w:t>
      </w:r>
      <w:r w:rsidRPr="00C13D60" w:rsidR="007451B3">
        <w:rPr>
          <w:rFonts w:ascii="Book Antiqua" w:hAnsi="Book Antiqua"/>
          <w:sz w:val="22"/>
          <w:szCs w:val="22"/>
        </w:rPr>
        <w:t>odvolaní starostu –</w:t>
      </w:r>
      <w:r w:rsidRPr="00C13D60">
        <w:rPr>
          <w:rFonts w:ascii="Book Antiqua" w:hAnsi="Book Antiqua"/>
          <w:sz w:val="22"/>
          <w:szCs w:val="22"/>
        </w:rPr>
        <w:t xml:space="preserve"> podľa návrhu zákona má</w:t>
      </w:r>
      <w:r w:rsidRPr="00C13D60" w:rsidR="007451B3">
        <w:rPr>
          <w:rFonts w:ascii="Book Antiqua" w:hAnsi="Book Antiqua"/>
          <w:sz w:val="22"/>
          <w:szCs w:val="22"/>
        </w:rPr>
        <w:t xml:space="preserve"> obecné zastupite</w:t>
      </w:r>
      <w:r w:rsidRPr="00C13D60">
        <w:rPr>
          <w:rFonts w:ascii="Book Antiqua" w:hAnsi="Book Antiqua"/>
          <w:sz w:val="22"/>
          <w:szCs w:val="22"/>
        </w:rPr>
        <w:t>ľstvo povinnosť vyhlásiť</w:t>
      </w:r>
      <w:r w:rsidRPr="00C13D60" w:rsidR="007451B3">
        <w:rPr>
          <w:rFonts w:ascii="Book Antiqua" w:hAnsi="Book Antiqua"/>
          <w:sz w:val="22"/>
          <w:szCs w:val="22"/>
        </w:rPr>
        <w:t xml:space="preserve"> referendum </w:t>
      </w:r>
      <w:r w:rsidRPr="00C13D60">
        <w:rPr>
          <w:rFonts w:ascii="Book Antiqua" w:hAnsi="Book Antiqua"/>
          <w:sz w:val="22"/>
          <w:szCs w:val="22"/>
        </w:rPr>
        <w:t xml:space="preserve">v prípade, </w:t>
      </w:r>
      <w:r w:rsidRPr="00C13D60">
        <w:rPr>
          <w:rFonts w:ascii="Book Antiqua" w:hAnsi="Book Antiqua"/>
          <w:b/>
          <w:sz w:val="22"/>
          <w:szCs w:val="22"/>
        </w:rPr>
        <w:t xml:space="preserve">ak starosta porušil </w:t>
      </w:r>
      <w:r w:rsidRPr="00C13D60">
        <w:rPr>
          <w:rFonts w:ascii="Book Antiqua" w:hAnsi="Book Antiqua"/>
          <w:sz w:val="22"/>
          <w:szCs w:val="22"/>
        </w:rPr>
        <w:t>Ústavu Slovenskej republiky, ústavné zákony, zákony a ostatné všeobecne záväzné právne predpisy a </w:t>
      </w:r>
      <w:r w:rsidRPr="00C13D60">
        <w:rPr>
          <w:rFonts w:ascii="Book Antiqua" w:hAnsi="Book Antiqua"/>
          <w:b/>
          <w:sz w:val="22"/>
          <w:szCs w:val="22"/>
        </w:rPr>
        <w:t>týmto porušením súčasne spôsobil škodu</w:t>
      </w:r>
      <w:r w:rsidRPr="00C13D60">
        <w:rPr>
          <w:rFonts w:ascii="Book Antiqua" w:hAnsi="Book Antiqua"/>
          <w:sz w:val="22"/>
          <w:szCs w:val="22"/>
        </w:rPr>
        <w:t xml:space="preserve">, za ktorú je v zmysle ďalších ustanovení zákona zodpovedný. </w:t>
      </w:r>
    </w:p>
    <w:p w:rsidR="001C17A8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>V</w:t>
      </w:r>
      <w:r w:rsidRPr="00C13D60" w:rsidR="00AE4D08">
        <w:rPr>
          <w:rFonts w:ascii="Book Antiqua" w:hAnsi="Book Antiqua"/>
          <w:sz w:val="22"/>
          <w:szCs w:val="22"/>
        </w:rPr>
        <w:t> zmysle navrhovaného doplnenia právnej úpravy by existovali nasledovné tri dôvody k obligatórnemu vyhláseniu referenda:</w:t>
      </w:r>
    </w:p>
    <w:p w:rsidR="00AE4D08" w:rsidRPr="00C13D60" w:rsidP="00C13D60">
      <w:pPr>
        <w:numPr>
          <w:numId w:val="2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>petícia (podpísaná 30% oprávnených voličov)</w:t>
      </w:r>
      <w:r w:rsidR="00F42E25">
        <w:rPr>
          <w:rFonts w:ascii="Book Antiqua" w:hAnsi="Book Antiqua"/>
          <w:sz w:val="22"/>
          <w:szCs w:val="22"/>
        </w:rPr>
        <w:t>,</w:t>
      </w:r>
    </w:p>
    <w:p w:rsidR="00AE4D08" w:rsidRPr="00C67806" w:rsidP="00C13D60">
      <w:pPr>
        <w:numPr>
          <w:numId w:val="2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67806">
        <w:rPr>
          <w:rFonts w:ascii="Book Antiqua" w:hAnsi="Book Antiqua"/>
          <w:sz w:val="22"/>
          <w:szCs w:val="22"/>
        </w:rPr>
        <w:t>hrubé alebo opakované porušenie povinnosti starostu</w:t>
      </w:r>
      <w:r w:rsidRPr="00C67806" w:rsidR="00F42E25">
        <w:rPr>
          <w:rFonts w:ascii="Book Antiqua" w:hAnsi="Book Antiqua"/>
          <w:sz w:val="22"/>
          <w:szCs w:val="22"/>
        </w:rPr>
        <w:t>,</w:t>
      </w:r>
    </w:p>
    <w:p w:rsidR="00B372DE" w:rsidRPr="00C67806" w:rsidP="00C13D60">
      <w:pPr>
        <w:numPr>
          <w:numId w:val="2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67806" w:rsidR="00AE4D08">
        <w:rPr>
          <w:rFonts w:ascii="Book Antiqua" w:hAnsi="Book Antiqua"/>
          <w:sz w:val="22"/>
          <w:szCs w:val="22"/>
        </w:rPr>
        <w:t>porušenie Ústavy Slovenskej republiky, ústavných zákonov, zákonov a ostatných všeobecne záväzných právnych predpisov a spôsobenie škody, za ktorú je starosta v zmysle tohto zákona zodpovedný.</w:t>
      </w:r>
    </w:p>
    <w:p w:rsidR="00AE4D08" w:rsidRPr="00F42E25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 xml:space="preserve">Návrh zákona </w:t>
      </w:r>
      <w:r w:rsidRPr="00C13D60" w:rsidR="00366DBF">
        <w:rPr>
          <w:rFonts w:ascii="Book Antiqua" w:hAnsi="Book Antiqua"/>
          <w:sz w:val="22"/>
          <w:szCs w:val="22"/>
        </w:rPr>
        <w:t xml:space="preserve">na jednej strane </w:t>
      </w:r>
      <w:r w:rsidRPr="00C13D60" w:rsidR="00366DBF">
        <w:rPr>
          <w:rFonts w:ascii="Book Antiqua" w:hAnsi="Book Antiqua"/>
          <w:b/>
          <w:sz w:val="22"/>
          <w:szCs w:val="22"/>
        </w:rPr>
        <w:t xml:space="preserve">sprísňuje podmienku porušenia právneho predpisu </w:t>
      </w:r>
      <w:r w:rsidRPr="00C13D60" w:rsidR="00366DBF">
        <w:rPr>
          <w:rFonts w:ascii="Book Antiqua" w:hAnsi="Book Antiqua"/>
          <w:sz w:val="22"/>
          <w:szCs w:val="22"/>
        </w:rPr>
        <w:t>(v súčasnosti sa vyžaduje opakované  porušenie; v zmysle n</w:t>
      </w:r>
      <w:r w:rsidR="002D7979">
        <w:rPr>
          <w:rFonts w:ascii="Book Antiqua" w:hAnsi="Book Antiqua"/>
          <w:sz w:val="22"/>
          <w:szCs w:val="22"/>
        </w:rPr>
        <w:t>ávrhu zákona postačí len jednora</w:t>
      </w:r>
      <w:r w:rsidRPr="00C13D60" w:rsidR="00366DBF">
        <w:rPr>
          <w:rFonts w:ascii="Book Antiqua" w:hAnsi="Book Antiqua"/>
          <w:sz w:val="22"/>
          <w:szCs w:val="22"/>
        </w:rPr>
        <w:t xml:space="preserve">zové), ale na strane druhej k tejto podmienke </w:t>
      </w:r>
      <w:r w:rsidRPr="00C13D60" w:rsidR="00366DBF">
        <w:rPr>
          <w:rFonts w:ascii="Book Antiqua" w:hAnsi="Book Antiqua"/>
          <w:b/>
          <w:sz w:val="22"/>
          <w:szCs w:val="22"/>
        </w:rPr>
        <w:t xml:space="preserve">kumulatívne pridáva druhú podmienku, ktorou je zvýraznený materiálny aspekt prvej podmienky – protiprávne konanie starostu musí spôsobiť </w:t>
      </w:r>
      <w:r w:rsidR="00F42E25">
        <w:rPr>
          <w:rFonts w:ascii="Book Antiqua" w:hAnsi="Book Antiqua"/>
          <w:b/>
          <w:sz w:val="22"/>
          <w:szCs w:val="22"/>
        </w:rPr>
        <w:t xml:space="preserve">škodu samotnej obci alebo štátu </w:t>
      </w:r>
      <w:r w:rsidR="00F42E25">
        <w:rPr>
          <w:rFonts w:ascii="Book Antiqua" w:hAnsi="Book Antiqua"/>
          <w:sz w:val="22"/>
          <w:szCs w:val="22"/>
        </w:rPr>
        <w:t>(tým sa zdôrazňuje skutočnosť, že obligatórne referendum sa nebude konať, ak porušenie povinnosti spočíva len vo formálnom porušení zákona bez toho, aby došlo k spôsobeniu škody).</w:t>
      </w:r>
    </w:p>
    <w:p w:rsidR="00366DBF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 xml:space="preserve">Z paragrafového </w:t>
      </w:r>
      <w:r w:rsidRPr="00C13D60" w:rsidR="00171D6F">
        <w:rPr>
          <w:rFonts w:ascii="Book Antiqua" w:hAnsi="Book Antiqua"/>
          <w:sz w:val="22"/>
          <w:szCs w:val="22"/>
        </w:rPr>
        <w:t>znenia šiesteho</w:t>
      </w:r>
      <w:r w:rsidRPr="00C13D60">
        <w:rPr>
          <w:rFonts w:ascii="Book Antiqua" w:hAnsi="Book Antiqua"/>
          <w:sz w:val="22"/>
          <w:szCs w:val="22"/>
        </w:rPr>
        <w:t xml:space="preserve"> bodu </w:t>
      </w:r>
      <w:r w:rsidRPr="00C13D60" w:rsidR="00171D6F">
        <w:rPr>
          <w:rFonts w:ascii="Book Antiqua" w:hAnsi="Book Antiqua"/>
          <w:sz w:val="22"/>
          <w:szCs w:val="22"/>
        </w:rPr>
        <w:t xml:space="preserve">návrhu zákona </w:t>
      </w:r>
      <w:r w:rsidR="00F42E25">
        <w:rPr>
          <w:rFonts w:ascii="Book Antiqua" w:hAnsi="Book Antiqua"/>
          <w:sz w:val="22"/>
          <w:szCs w:val="22"/>
        </w:rPr>
        <w:t>a z poznámky pod čiarou k príslušnému odkazu</w:t>
      </w:r>
      <w:r w:rsidRPr="00C13D60">
        <w:rPr>
          <w:rFonts w:ascii="Book Antiqua" w:hAnsi="Book Antiqua"/>
          <w:sz w:val="22"/>
          <w:szCs w:val="22"/>
        </w:rPr>
        <w:t>, ktorý sa v ňom nachádza, vyplýva jeho previazanosť na nové ustanovenie o zodpovednosti starostu, ktoré sa nachádza v</w:t>
      </w:r>
      <w:r w:rsidR="00F42E25">
        <w:rPr>
          <w:rFonts w:ascii="Book Antiqua" w:hAnsi="Book Antiqua"/>
          <w:sz w:val="22"/>
          <w:szCs w:val="22"/>
        </w:rPr>
        <w:t> bode 9 tohto návrhu zákona.</w:t>
      </w:r>
    </w:p>
    <w:p w:rsidR="005C787E" w:rsidRPr="00F42E25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EB4522">
        <w:rPr>
          <w:rFonts w:ascii="Book Antiqua" w:hAnsi="Book Antiqua"/>
          <w:sz w:val="22"/>
          <w:szCs w:val="22"/>
        </w:rPr>
        <w:t>V bode 6</w:t>
      </w:r>
      <w:r w:rsidRPr="00F42E25" w:rsidR="00F42E25">
        <w:rPr>
          <w:rFonts w:ascii="Book Antiqua" w:hAnsi="Book Antiqua"/>
          <w:sz w:val="22"/>
          <w:szCs w:val="22"/>
        </w:rPr>
        <w:t xml:space="preserve"> tohto </w:t>
      </w:r>
      <w:r w:rsidRPr="00F42E25" w:rsidR="00171D6F">
        <w:rPr>
          <w:rFonts w:ascii="Book Antiqua" w:hAnsi="Book Antiqua"/>
          <w:sz w:val="22"/>
          <w:szCs w:val="22"/>
        </w:rPr>
        <w:t xml:space="preserve">návrhu zákona </w:t>
      </w:r>
      <w:r w:rsidRPr="00F42E25" w:rsidR="00F42E25">
        <w:rPr>
          <w:rFonts w:ascii="Book Antiqua" w:hAnsi="Book Antiqua"/>
          <w:sz w:val="22"/>
          <w:szCs w:val="22"/>
        </w:rPr>
        <w:t>sa precizuje terminológia použitá</w:t>
      </w:r>
      <w:r w:rsidRPr="00F42E25" w:rsidR="00171D6F">
        <w:rPr>
          <w:rFonts w:ascii="Book Antiqua" w:hAnsi="Book Antiqua"/>
          <w:sz w:val="22"/>
          <w:szCs w:val="22"/>
        </w:rPr>
        <w:t xml:space="preserve"> pri</w:t>
      </w:r>
      <w:r w:rsidRPr="00F42E25" w:rsidR="00A0366A">
        <w:rPr>
          <w:rFonts w:ascii="Book Antiqua" w:hAnsi="Book Antiqua"/>
          <w:sz w:val="22"/>
          <w:szCs w:val="22"/>
        </w:rPr>
        <w:t xml:space="preserve"> podmienke</w:t>
      </w:r>
      <w:r w:rsidRPr="00F42E25" w:rsidR="00171D6F">
        <w:rPr>
          <w:rFonts w:ascii="Book Antiqua" w:hAnsi="Book Antiqua"/>
          <w:sz w:val="22"/>
          <w:szCs w:val="22"/>
        </w:rPr>
        <w:t xml:space="preserve"> </w:t>
      </w:r>
      <w:r w:rsidRPr="00F42E25" w:rsidR="00F42E25">
        <w:rPr>
          <w:rFonts w:ascii="Book Antiqua" w:hAnsi="Book Antiqua"/>
          <w:sz w:val="22"/>
          <w:szCs w:val="22"/>
        </w:rPr>
        <w:t xml:space="preserve">uskutočnenia </w:t>
      </w:r>
      <w:r w:rsidRPr="00F42E25" w:rsidR="00171D6F">
        <w:rPr>
          <w:rFonts w:ascii="Book Antiqua" w:hAnsi="Book Antiqua"/>
          <w:sz w:val="22"/>
          <w:szCs w:val="22"/>
        </w:rPr>
        <w:t>fakultat</w:t>
      </w:r>
      <w:r w:rsidRPr="00F42E25" w:rsidR="00A0366A">
        <w:rPr>
          <w:rFonts w:ascii="Book Antiqua" w:hAnsi="Book Antiqua"/>
          <w:sz w:val="22"/>
          <w:szCs w:val="22"/>
        </w:rPr>
        <w:t>ívneho referenda o odvolaní starostu – slovné spojenie</w:t>
      </w:r>
      <w:r w:rsidRPr="00F42E25" w:rsidR="00171D6F">
        <w:rPr>
          <w:rFonts w:ascii="Book Antiqua" w:hAnsi="Book Antiqua"/>
          <w:sz w:val="22"/>
          <w:szCs w:val="22"/>
        </w:rPr>
        <w:t xml:space="preserve"> </w:t>
      </w:r>
      <w:r w:rsidRPr="00F42E25" w:rsidR="00A0366A">
        <w:rPr>
          <w:rFonts w:ascii="Book Antiqua" w:hAnsi="Book Antiqua"/>
          <w:sz w:val="22"/>
          <w:szCs w:val="22"/>
        </w:rPr>
        <w:t xml:space="preserve">„nespôsobilosť starostu na výkon funkcie“ je doplnené adjektívom „zdravotná.“ Táto zmena má nielen spresňujúci zmysel, ale zároveň aj analogicky približuje normatívne znenie zákona k zákonu </w:t>
      </w:r>
      <w:r w:rsidRPr="00F42E25" w:rsidR="00F42E25">
        <w:rPr>
          <w:rFonts w:ascii="Book Antiqua" w:hAnsi="Book Antiqua"/>
          <w:sz w:val="22"/>
          <w:szCs w:val="22"/>
        </w:rPr>
        <w:t>č. 302/2001 Z. z. o samospráve vyšších územných celkov (zákon o samosprávnych krajoch) v znení neskorších predpisov (ďalej len „zákon o samosprávnych krajoch“).</w:t>
      </w:r>
    </w:p>
    <w:p w:rsidR="007E6C4B" w:rsidRPr="00C67806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7806" w:rsidR="00A0366A">
        <w:rPr>
          <w:rFonts w:ascii="Book Antiqua" w:hAnsi="Book Antiqua"/>
          <w:sz w:val="22"/>
          <w:szCs w:val="22"/>
        </w:rPr>
        <w:t>Rovnaký argument je možné po</w:t>
      </w:r>
      <w:r w:rsidRPr="00C67806" w:rsidR="00F42E25">
        <w:rPr>
          <w:rFonts w:ascii="Book Antiqua" w:hAnsi="Book Antiqua"/>
          <w:sz w:val="22"/>
          <w:szCs w:val="22"/>
        </w:rPr>
        <w:t xml:space="preserve">užiť aj pri odôvodňovaní </w:t>
      </w:r>
      <w:r w:rsidRPr="00C67806" w:rsidR="00A0366A">
        <w:rPr>
          <w:rFonts w:ascii="Book Antiqua" w:hAnsi="Book Antiqua"/>
          <w:sz w:val="22"/>
          <w:szCs w:val="22"/>
        </w:rPr>
        <w:t xml:space="preserve">bodu </w:t>
      </w:r>
      <w:r w:rsidR="00EB4522">
        <w:rPr>
          <w:rFonts w:ascii="Book Antiqua" w:hAnsi="Book Antiqua"/>
          <w:sz w:val="22"/>
          <w:szCs w:val="22"/>
        </w:rPr>
        <w:t>7</w:t>
      </w:r>
      <w:r w:rsidRPr="00C67806" w:rsidR="00F42E25">
        <w:rPr>
          <w:rFonts w:ascii="Book Antiqua" w:hAnsi="Book Antiqua"/>
          <w:sz w:val="22"/>
          <w:szCs w:val="22"/>
        </w:rPr>
        <w:t xml:space="preserve"> tohto </w:t>
      </w:r>
      <w:r w:rsidRPr="00C67806" w:rsidR="00A0366A">
        <w:rPr>
          <w:rFonts w:ascii="Book Antiqua" w:hAnsi="Book Antiqua"/>
          <w:sz w:val="22"/>
          <w:szCs w:val="22"/>
        </w:rPr>
        <w:t>návrhu zákona – zníženie kvóra pri hlasovaní o návrhu na vyhlásenie obligatórneho referenda podľa dôvodov vy</w:t>
      </w:r>
      <w:r w:rsidRPr="00C67806" w:rsidR="00F42E25">
        <w:rPr>
          <w:rFonts w:ascii="Book Antiqua" w:hAnsi="Book Antiqua"/>
          <w:sz w:val="22"/>
          <w:szCs w:val="22"/>
        </w:rPr>
        <w:t xml:space="preserve">ššie uvedených pod písmenami b) </w:t>
      </w:r>
      <w:r w:rsidRPr="00C67806" w:rsidR="00A0366A">
        <w:rPr>
          <w:rFonts w:ascii="Book Antiqua" w:hAnsi="Book Antiqua"/>
          <w:sz w:val="22"/>
          <w:szCs w:val="22"/>
        </w:rPr>
        <w:t>a c) sa navrhuje z dôvodu zjednotenia procedurálnych podmienok na jednotlivých úrovniach samosprávy</w:t>
      </w:r>
      <w:r w:rsidRPr="00C67806" w:rsidR="00F42E25">
        <w:rPr>
          <w:rFonts w:ascii="Book Antiqua" w:hAnsi="Book Antiqua"/>
          <w:sz w:val="22"/>
          <w:szCs w:val="22"/>
        </w:rPr>
        <w:t xml:space="preserve"> (obec/mesto, kraj).</w:t>
      </w:r>
    </w:p>
    <w:p w:rsidR="007E6C4B" w:rsidRPr="00A93B2B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93B2B" w:rsidR="00F42E25">
        <w:rPr>
          <w:rFonts w:ascii="Book Antiqua" w:hAnsi="Book Antiqua"/>
          <w:sz w:val="22"/>
          <w:szCs w:val="22"/>
        </w:rPr>
        <w:t xml:space="preserve">Cieľom </w:t>
      </w:r>
      <w:r w:rsidRPr="00A93B2B" w:rsidR="00A0366A">
        <w:rPr>
          <w:rFonts w:ascii="Book Antiqua" w:hAnsi="Book Antiqua"/>
          <w:sz w:val="22"/>
          <w:szCs w:val="22"/>
        </w:rPr>
        <w:t xml:space="preserve">bodov </w:t>
      </w:r>
      <w:r w:rsidR="00EB4522">
        <w:rPr>
          <w:rFonts w:ascii="Book Antiqua" w:hAnsi="Book Antiqua"/>
          <w:sz w:val="22"/>
          <w:szCs w:val="22"/>
        </w:rPr>
        <w:t>5 až 7</w:t>
      </w:r>
      <w:r w:rsidRPr="00A93B2B" w:rsidR="00F42E25">
        <w:rPr>
          <w:rFonts w:ascii="Book Antiqua" w:hAnsi="Book Antiqua"/>
          <w:sz w:val="22"/>
          <w:szCs w:val="22"/>
        </w:rPr>
        <w:t xml:space="preserve"> tohto návrhu zákona </w:t>
      </w:r>
      <w:r w:rsidRPr="00A93B2B" w:rsidR="00A0366A">
        <w:rPr>
          <w:rFonts w:ascii="Book Antiqua" w:hAnsi="Book Antiqua"/>
          <w:sz w:val="22"/>
          <w:szCs w:val="22"/>
        </w:rPr>
        <w:t>je</w:t>
      </w:r>
      <w:r w:rsidRPr="00A93B2B" w:rsidR="00F42E25">
        <w:rPr>
          <w:rFonts w:ascii="Book Antiqua" w:hAnsi="Book Antiqua"/>
          <w:sz w:val="22"/>
          <w:szCs w:val="22"/>
        </w:rPr>
        <w:t xml:space="preserve"> tak zároveň </w:t>
      </w:r>
      <w:r w:rsidRPr="00A93B2B" w:rsidR="00A0366A">
        <w:rPr>
          <w:rFonts w:ascii="Book Antiqua" w:hAnsi="Book Antiqua"/>
          <w:sz w:val="22"/>
          <w:szCs w:val="22"/>
        </w:rPr>
        <w:t>zosúladenie zákonov o obciach a samosprávnych krajoch</w:t>
      </w:r>
      <w:r w:rsidRPr="00A93B2B">
        <w:rPr>
          <w:rFonts w:ascii="Book Antiqua" w:hAnsi="Book Antiqua"/>
          <w:sz w:val="22"/>
          <w:szCs w:val="22"/>
        </w:rPr>
        <w:t>.</w:t>
      </w:r>
    </w:p>
    <w:p w:rsidR="007E6C4B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A93B2B">
        <w:rPr>
          <w:rFonts w:ascii="Book Antiqua" w:hAnsi="Book Antiqua"/>
          <w:sz w:val="22"/>
          <w:szCs w:val="22"/>
        </w:rPr>
        <w:t>Spoločným znakom zmien, ktoré sa navrhujú v oblasti referenda o odvolávaní starostu je</w:t>
      </w:r>
      <w:r w:rsidRPr="00C13D60">
        <w:rPr>
          <w:rFonts w:ascii="Book Antiqua" w:hAnsi="Book Antiqua"/>
          <w:b/>
          <w:sz w:val="22"/>
          <w:szCs w:val="22"/>
        </w:rPr>
        <w:t xml:space="preserve"> zvýšenie efektivity tohto inštitútu</w:t>
      </w:r>
      <w:r w:rsidR="00C67806">
        <w:rPr>
          <w:rFonts w:ascii="Book Antiqua" w:hAnsi="Book Antiqua"/>
          <w:b/>
          <w:sz w:val="22"/>
          <w:szCs w:val="22"/>
        </w:rPr>
        <w:t>, ktorý nepochybne</w:t>
      </w:r>
      <w:r w:rsidRPr="00C13D60">
        <w:rPr>
          <w:rFonts w:ascii="Book Antiqua" w:hAnsi="Book Antiqua"/>
          <w:b/>
          <w:sz w:val="22"/>
          <w:szCs w:val="22"/>
        </w:rPr>
        <w:t xml:space="preserve"> predstavuje jeden zo základných nástrojov</w:t>
      </w:r>
      <w:r w:rsidR="00C67806">
        <w:rPr>
          <w:rFonts w:ascii="Book Antiqua" w:hAnsi="Book Antiqua"/>
          <w:b/>
          <w:sz w:val="22"/>
          <w:szCs w:val="22"/>
        </w:rPr>
        <w:t>,</w:t>
      </w:r>
      <w:r w:rsidRPr="00C13D60">
        <w:rPr>
          <w:rFonts w:ascii="Book Antiqua" w:hAnsi="Book Antiqua"/>
          <w:b/>
          <w:sz w:val="22"/>
          <w:szCs w:val="22"/>
        </w:rPr>
        <w:t xml:space="preserve"> pomocou ktorého môžu občania kontrolovať a ovplyvňovať svojich volených zástupcov </w:t>
      </w:r>
      <w:r w:rsidRPr="00A93B2B">
        <w:rPr>
          <w:rFonts w:ascii="Book Antiqua" w:hAnsi="Book Antiqua"/>
          <w:sz w:val="22"/>
          <w:szCs w:val="22"/>
        </w:rPr>
        <w:t>(v tomto prípade starostu obce).</w:t>
      </w:r>
    </w:p>
    <w:p w:rsidR="00A0366A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 xml:space="preserve">  </w:t>
      </w:r>
    </w:p>
    <w:p w:rsidR="008A2C6F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13D60" w:rsidR="0041513D">
        <w:rPr>
          <w:rFonts w:ascii="Book Antiqua" w:hAnsi="Book Antiqua"/>
          <w:sz w:val="22"/>
          <w:szCs w:val="22"/>
          <w:u w:val="single"/>
        </w:rPr>
        <w:t>K bodu</w:t>
      </w:r>
      <w:r w:rsidR="00EB4522">
        <w:rPr>
          <w:rFonts w:ascii="Book Antiqua" w:hAnsi="Book Antiqua"/>
          <w:sz w:val="22"/>
          <w:szCs w:val="22"/>
          <w:u w:val="single"/>
        </w:rPr>
        <w:t xml:space="preserve"> 8</w:t>
      </w:r>
    </w:p>
    <w:p w:rsidR="00EB254D" w:rsidRPr="00EB254D" w:rsidP="00EB254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7806" w:rsidR="00C67806">
        <w:rPr>
          <w:rFonts w:ascii="Book Antiqua" w:hAnsi="Book Antiqua"/>
          <w:sz w:val="22"/>
          <w:szCs w:val="22"/>
        </w:rPr>
        <w:t>Z hľadiska zodpovednosti výkonných orgánov samosprávy predstavuje tento bod návrhu zákona najvýznamnejšie ustanovenie</w:t>
      </w:r>
      <w:r w:rsidRPr="00C67806" w:rsidR="001C628F">
        <w:rPr>
          <w:rFonts w:ascii="Book Antiqua" w:hAnsi="Book Antiqua"/>
          <w:sz w:val="22"/>
          <w:szCs w:val="22"/>
        </w:rPr>
        <w:t xml:space="preserve"> týkajúce sa špecifickej oblasti zodpovednosti starostu za škodu spôsob</w:t>
      </w:r>
      <w:r>
        <w:rPr>
          <w:rFonts w:ascii="Book Antiqua" w:hAnsi="Book Antiqua"/>
          <w:sz w:val="22"/>
          <w:szCs w:val="22"/>
        </w:rPr>
        <w:t xml:space="preserve">enú pri výkone svojej funkcie. </w:t>
      </w:r>
    </w:p>
    <w:p w:rsidR="001C628F" w:rsidRPr="00A93B2B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93B2B" w:rsidR="00C67806">
        <w:rPr>
          <w:rFonts w:ascii="Book Antiqua" w:hAnsi="Book Antiqua"/>
          <w:sz w:val="22"/>
          <w:szCs w:val="22"/>
        </w:rPr>
        <w:t>Nové ustanovenia § 13c až 13e zákona Slovenskej národnej rady č. 369/1990 Zb. o obecnom zriadení v znení neskorších predpisov (ďalej len „zákon o obecnom zriadení“) sa týkajú</w:t>
      </w:r>
      <w:r w:rsidRPr="00A93B2B">
        <w:rPr>
          <w:rFonts w:ascii="Book Antiqua" w:hAnsi="Book Antiqua"/>
          <w:sz w:val="22"/>
          <w:szCs w:val="22"/>
        </w:rPr>
        <w:t>:</w:t>
      </w:r>
    </w:p>
    <w:p w:rsidR="001C628F" w:rsidRPr="00A93B2B" w:rsidP="00C13D60">
      <w:pPr>
        <w:numPr>
          <w:numId w:val="2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93B2B">
        <w:rPr>
          <w:rFonts w:ascii="Book Antiqua" w:hAnsi="Book Antiqua"/>
          <w:sz w:val="22"/>
          <w:szCs w:val="22"/>
        </w:rPr>
        <w:t>zo</w:t>
      </w:r>
      <w:r w:rsidRPr="00A93B2B" w:rsidR="00C67806">
        <w:rPr>
          <w:rFonts w:ascii="Book Antiqua" w:hAnsi="Book Antiqua"/>
          <w:sz w:val="22"/>
          <w:szCs w:val="22"/>
        </w:rPr>
        <w:t>dpovednosti</w:t>
      </w:r>
      <w:r w:rsidRPr="00A93B2B">
        <w:rPr>
          <w:rFonts w:ascii="Book Antiqua" w:hAnsi="Book Antiqua"/>
          <w:sz w:val="22"/>
          <w:szCs w:val="22"/>
        </w:rPr>
        <w:t xml:space="preserve"> starostu</w:t>
      </w:r>
      <w:r w:rsidRPr="00A93B2B" w:rsidR="00C67806">
        <w:rPr>
          <w:rFonts w:ascii="Book Antiqua" w:hAnsi="Book Antiqua"/>
          <w:sz w:val="22"/>
          <w:szCs w:val="22"/>
        </w:rPr>
        <w:t>,</w:t>
      </w:r>
    </w:p>
    <w:p w:rsidR="001C628F" w:rsidRPr="00A93B2B" w:rsidP="00C13D60">
      <w:pPr>
        <w:numPr>
          <w:numId w:val="2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93B2B" w:rsidR="00C67806">
        <w:rPr>
          <w:rFonts w:ascii="Book Antiqua" w:hAnsi="Book Antiqua"/>
          <w:sz w:val="22"/>
          <w:szCs w:val="22"/>
        </w:rPr>
        <w:t>uplatňovania</w:t>
      </w:r>
      <w:r w:rsidRPr="00A93B2B">
        <w:rPr>
          <w:rFonts w:ascii="Book Antiqua" w:hAnsi="Book Antiqua"/>
          <w:sz w:val="22"/>
          <w:szCs w:val="22"/>
        </w:rPr>
        <w:t xml:space="preserve"> nároku na náhradu škody</w:t>
      </w:r>
      <w:r w:rsidRPr="00A93B2B" w:rsidR="00C67806">
        <w:rPr>
          <w:rFonts w:ascii="Book Antiqua" w:hAnsi="Book Antiqua"/>
          <w:sz w:val="22"/>
          <w:szCs w:val="22"/>
        </w:rPr>
        <w:t>,</w:t>
      </w:r>
    </w:p>
    <w:p w:rsidR="001C628F" w:rsidRPr="00A93B2B" w:rsidP="00C13D60">
      <w:pPr>
        <w:numPr>
          <w:numId w:val="22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93B2B" w:rsidR="00C67806">
        <w:rPr>
          <w:rFonts w:ascii="Book Antiqua" w:hAnsi="Book Antiqua"/>
          <w:sz w:val="22"/>
          <w:szCs w:val="22"/>
        </w:rPr>
        <w:t>zodpovednosti</w:t>
      </w:r>
      <w:r w:rsidRPr="00A93B2B">
        <w:rPr>
          <w:rFonts w:ascii="Book Antiqua" w:hAnsi="Book Antiqua"/>
          <w:sz w:val="22"/>
          <w:szCs w:val="22"/>
        </w:rPr>
        <w:t xml:space="preserve"> zástupcu starostu. </w:t>
      </w:r>
    </w:p>
    <w:p w:rsidR="005002B5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="00C67806">
        <w:rPr>
          <w:rFonts w:ascii="Book Antiqua" w:hAnsi="Book Antiqua"/>
          <w:b/>
          <w:sz w:val="22"/>
          <w:szCs w:val="22"/>
        </w:rPr>
        <w:t xml:space="preserve">Hlavným cieľom navrhovanej úpravy </w:t>
      </w:r>
      <w:r w:rsidRPr="00C13D60" w:rsidR="00BE24A5">
        <w:rPr>
          <w:rFonts w:ascii="Book Antiqua" w:hAnsi="Book Antiqua"/>
          <w:b/>
          <w:sz w:val="22"/>
          <w:szCs w:val="22"/>
        </w:rPr>
        <w:t xml:space="preserve">je </w:t>
      </w:r>
      <w:r w:rsidRPr="00C13D60">
        <w:rPr>
          <w:rFonts w:ascii="Book Antiqua" w:hAnsi="Book Antiqua"/>
          <w:b/>
          <w:sz w:val="22"/>
          <w:szCs w:val="22"/>
        </w:rPr>
        <w:t xml:space="preserve">komplexným spôsobom </w:t>
      </w:r>
      <w:r w:rsidR="00C67806">
        <w:rPr>
          <w:rFonts w:ascii="Book Antiqua" w:hAnsi="Book Antiqua"/>
          <w:b/>
          <w:sz w:val="22"/>
          <w:szCs w:val="22"/>
        </w:rPr>
        <w:t xml:space="preserve">vytvoriť </w:t>
      </w:r>
      <w:r w:rsidRPr="00C13D60" w:rsidR="00BE24A5">
        <w:rPr>
          <w:rFonts w:ascii="Book Antiqua" w:hAnsi="Book Antiqua"/>
          <w:b/>
          <w:sz w:val="22"/>
          <w:szCs w:val="22"/>
        </w:rPr>
        <w:t xml:space="preserve">zákonný mechanizmus, ktorý by sprísňoval nielen zodpovednosť starostu, ale aj jeho zástupcu, na ktorého by sa analogicky vzťahovali rovnaké podmienky ako na </w:t>
      </w:r>
      <w:r w:rsidRPr="00C13D60">
        <w:rPr>
          <w:rFonts w:ascii="Book Antiqua" w:hAnsi="Book Antiqua"/>
          <w:b/>
          <w:sz w:val="22"/>
          <w:szCs w:val="22"/>
        </w:rPr>
        <w:t xml:space="preserve">starostu </w:t>
      </w:r>
      <w:r w:rsidRPr="00C13D60" w:rsidR="00BE24A5">
        <w:rPr>
          <w:rFonts w:ascii="Book Antiqua" w:hAnsi="Book Antiqua"/>
          <w:b/>
          <w:sz w:val="22"/>
          <w:szCs w:val="22"/>
        </w:rPr>
        <w:t xml:space="preserve">samotného. </w:t>
      </w:r>
    </w:p>
    <w:p w:rsidR="00EB4522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7806" w:rsidR="005002B5">
        <w:rPr>
          <w:rFonts w:ascii="Book Antiqua" w:hAnsi="Book Antiqua"/>
          <w:sz w:val="22"/>
          <w:szCs w:val="22"/>
        </w:rPr>
        <w:t>Základom zodpovednosti starostu je jeho primárna povinnosť nakladať s</w:t>
      </w:r>
      <w:r w:rsidRPr="00C67806" w:rsidR="00C67806">
        <w:rPr>
          <w:rFonts w:ascii="Book Antiqua" w:hAnsi="Book Antiqua"/>
          <w:sz w:val="22"/>
          <w:szCs w:val="22"/>
        </w:rPr>
        <w:t xml:space="preserve"> vecami </w:t>
      </w:r>
      <w:r w:rsidRPr="00C67806" w:rsidR="005002B5">
        <w:rPr>
          <w:rFonts w:ascii="Book Antiqua" w:hAnsi="Book Antiqua"/>
          <w:sz w:val="22"/>
          <w:szCs w:val="22"/>
        </w:rPr>
        <w:t xml:space="preserve">taxatívne </w:t>
      </w:r>
      <w:r w:rsidRPr="00C67806" w:rsidR="00C67806">
        <w:rPr>
          <w:rFonts w:ascii="Book Antiqua" w:hAnsi="Book Antiqua"/>
          <w:sz w:val="22"/>
          <w:szCs w:val="22"/>
        </w:rPr>
        <w:t xml:space="preserve">ustanovenými v zákone </w:t>
      </w:r>
      <w:r>
        <w:rPr>
          <w:rFonts w:ascii="Book Antiqua" w:hAnsi="Book Antiqua"/>
          <w:sz w:val="22"/>
          <w:szCs w:val="22"/>
        </w:rPr>
        <w:t xml:space="preserve">(ekonomickými statkami) </w:t>
      </w:r>
      <w:r w:rsidRPr="00C67806" w:rsidR="0041513D">
        <w:rPr>
          <w:rFonts w:ascii="Book Antiqua" w:hAnsi="Book Antiqua"/>
          <w:sz w:val="22"/>
          <w:szCs w:val="22"/>
        </w:rPr>
        <w:t>hospodárne, efektívne a v súlade s účelom ich použitia.</w:t>
      </w:r>
      <w:r w:rsidRPr="00C67806" w:rsidR="005002B5">
        <w:rPr>
          <w:rFonts w:ascii="Book Antiqua" w:hAnsi="Book Antiqua"/>
          <w:sz w:val="22"/>
          <w:szCs w:val="22"/>
        </w:rPr>
        <w:t xml:space="preserve"> Porušením tejto povinnosti vzniká </w:t>
      </w:r>
      <w:r w:rsidRPr="00C67806" w:rsidR="00C67806">
        <w:rPr>
          <w:rFonts w:ascii="Book Antiqua" w:hAnsi="Book Antiqua"/>
          <w:sz w:val="22"/>
          <w:szCs w:val="22"/>
        </w:rPr>
        <w:t xml:space="preserve">sekundárna právna povinnosť, ktorou je </w:t>
      </w:r>
      <w:r w:rsidRPr="00C67806" w:rsidR="00AF6D3C">
        <w:rPr>
          <w:rFonts w:ascii="Book Antiqua" w:hAnsi="Book Antiqua"/>
          <w:sz w:val="22"/>
          <w:szCs w:val="22"/>
        </w:rPr>
        <w:t>právna zodpovednosť. Táto druhá právna povinnosť je z pohľadu subjektívneho princípu zavinenia koncipovan</w:t>
      </w:r>
      <w:r w:rsidRPr="00C67806" w:rsidR="00E80B65">
        <w:rPr>
          <w:rFonts w:ascii="Book Antiqua" w:hAnsi="Book Antiqua"/>
          <w:sz w:val="22"/>
          <w:szCs w:val="22"/>
        </w:rPr>
        <w:t>á vo forme vedomej nedbanlivosti, pričom návrh zákona stanovuje aj podmienky možnej exkulpácie.</w:t>
      </w:r>
      <w:r w:rsidRPr="00C67806" w:rsidR="00FA2428">
        <w:rPr>
          <w:rFonts w:ascii="Book Antiqua" w:hAnsi="Book Antiqua"/>
          <w:sz w:val="22"/>
          <w:szCs w:val="22"/>
        </w:rPr>
        <w:t xml:space="preserve"> </w:t>
      </w:r>
    </w:p>
    <w:p w:rsidR="0009328C" w:rsidRPr="003C34C4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8678D" w:rsidR="00C765EC">
        <w:rPr>
          <w:rFonts w:ascii="Book Antiqua" w:hAnsi="Book Antiqua"/>
          <w:sz w:val="22"/>
          <w:szCs w:val="22"/>
        </w:rPr>
        <w:t>Ďalší</w:t>
      </w:r>
      <w:r w:rsidRPr="0018678D" w:rsidR="00EB4522">
        <w:rPr>
          <w:rFonts w:ascii="Book Antiqua" w:hAnsi="Book Antiqua"/>
          <w:sz w:val="22"/>
          <w:szCs w:val="22"/>
        </w:rPr>
        <w:t>m</w:t>
      </w:r>
      <w:r w:rsidRPr="0018678D" w:rsidR="00C765EC">
        <w:rPr>
          <w:rFonts w:ascii="Book Antiqua" w:hAnsi="Book Antiqua"/>
          <w:sz w:val="22"/>
          <w:szCs w:val="22"/>
        </w:rPr>
        <w:t xml:space="preserve"> zo základných predpokladov vzniku </w:t>
      </w:r>
      <w:r w:rsidRPr="003C34C4" w:rsidR="00C765EC">
        <w:rPr>
          <w:rFonts w:ascii="Book Antiqua" w:hAnsi="Book Antiqua"/>
          <w:sz w:val="22"/>
          <w:szCs w:val="22"/>
        </w:rPr>
        <w:t xml:space="preserve">zodpovednosti za škodu – existencia protiprávneho úkonu – je v zmysle tohto návrhu zákona naplnený len v tom prípade, </w:t>
      </w:r>
      <w:r w:rsidRPr="003C34C4" w:rsidR="00C67806">
        <w:rPr>
          <w:rFonts w:ascii="Book Antiqua" w:hAnsi="Book Antiqua"/>
          <w:sz w:val="22"/>
          <w:szCs w:val="22"/>
        </w:rPr>
        <w:t xml:space="preserve">ak </w:t>
      </w:r>
      <w:r w:rsidRPr="003C34C4" w:rsidR="00C765EC">
        <w:rPr>
          <w:rFonts w:ascii="Book Antiqua" w:hAnsi="Book Antiqua"/>
          <w:sz w:val="22"/>
          <w:szCs w:val="22"/>
        </w:rPr>
        <w:t>o tom právoplatne rozhodne príslušný orgán</w:t>
      </w:r>
      <w:r w:rsidRPr="003C34C4">
        <w:rPr>
          <w:rFonts w:ascii="Book Antiqua" w:hAnsi="Book Antiqua"/>
          <w:sz w:val="22"/>
          <w:szCs w:val="22"/>
        </w:rPr>
        <w:t xml:space="preserve">. </w:t>
      </w:r>
      <w:r w:rsidRPr="003C34C4" w:rsidR="002E6684">
        <w:rPr>
          <w:rFonts w:ascii="Book Antiqua" w:hAnsi="Book Antiqua"/>
          <w:sz w:val="22"/>
          <w:szCs w:val="22"/>
        </w:rPr>
        <w:t xml:space="preserve">Z dikcie návrhu zákona </w:t>
      </w:r>
      <w:r w:rsidRPr="003C34C4" w:rsidR="000C72A5">
        <w:rPr>
          <w:rFonts w:ascii="Book Antiqua" w:hAnsi="Book Antiqua"/>
          <w:sz w:val="22"/>
          <w:szCs w:val="22"/>
        </w:rPr>
        <w:t xml:space="preserve">však </w:t>
      </w:r>
      <w:r w:rsidRPr="003C34C4" w:rsidR="002E6684">
        <w:rPr>
          <w:rFonts w:ascii="Book Antiqua" w:hAnsi="Book Antiqua"/>
          <w:sz w:val="22"/>
          <w:szCs w:val="22"/>
        </w:rPr>
        <w:t>vyplýva</w:t>
      </w:r>
      <w:r w:rsidRPr="003C34C4">
        <w:rPr>
          <w:rFonts w:ascii="Book Antiqua" w:hAnsi="Book Antiqua"/>
          <w:sz w:val="22"/>
          <w:szCs w:val="22"/>
        </w:rPr>
        <w:t xml:space="preserve">jú aj dve výnimky z tejto podmienky – právoplatné rozhodnutie o porušení povinnosti pri nakladaní a správe majetku nie je potrebné ak: </w:t>
      </w:r>
    </w:p>
    <w:p w:rsidR="0009328C" w:rsidRPr="003C34C4" w:rsidP="0009328C">
      <w:pPr>
        <w:numPr>
          <w:numId w:val="24"/>
        </w:numPr>
        <w:bidi w:val="0"/>
        <w:spacing w:before="12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3C34C4">
        <w:rPr>
          <w:rFonts w:ascii="Book Antiqua" w:hAnsi="Book Antiqua"/>
          <w:sz w:val="22"/>
          <w:szCs w:val="22"/>
        </w:rPr>
        <w:t xml:space="preserve">existuje rozhodnutie, ktoré je výsledkom kontroly či dozoru, proti ktorému nie je prípustný prostriedok nápravy </w:t>
      </w:r>
    </w:p>
    <w:p w:rsidR="0009328C" w:rsidRPr="003C34C4" w:rsidP="0009328C">
      <w:pPr>
        <w:numPr>
          <w:numId w:val="24"/>
        </w:numPr>
        <w:bidi w:val="0"/>
        <w:spacing w:before="120" w:line="276" w:lineRule="auto"/>
        <w:ind w:left="709" w:hanging="283"/>
        <w:jc w:val="both"/>
        <w:rPr>
          <w:rFonts w:ascii="Book Antiqua" w:hAnsi="Book Antiqua"/>
          <w:sz w:val="22"/>
          <w:szCs w:val="22"/>
        </w:rPr>
      </w:pPr>
      <w:r w:rsidRPr="003C34C4" w:rsidR="002E6684">
        <w:rPr>
          <w:rFonts w:ascii="Book Antiqua" w:hAnsi="Book Antiqua"/>
          <w:sz w:val="22"/>
          <w:szCs w:val="22"/>
        </w:rPr>
        <w:t xml:space="preserve">samotnú kontrolu plnenia povinností nie je podľa platného práva oprávnený vykonať žiaden orgán. </w:t>
      </w:r>
    </w:p>
    <w:p w:rsidR="006024C9" w:rsidRPr="003C34C4" w:rsidP="0018678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C34C4" w:rsidR="002E6684">
        <w:rPr>
          <w:rFonts w:ascii="Book Antiqua" w:hAnsi="Book Antiqua"/>
          <w:sz w:val="22"/>
          <w:szCs w:val="22"/>
        </w:rPr>
        <w:t>Zisťovanie po</w:t>
      </w:r>
      <w:r w:rsidRPr="003C34C4" w:rsidR="0009328C">
        <w:rPr>
          <w:rFonts w:ascii="Book Antiqua" w:hAnsi="Book Antiqua"/>
          <w:sz w:val="22"/>
          <w:szCs w:val="22"/>
        </w:rPr>
        <w:t>rušenia povinnosti bude v </w:t>
      </w:r>
      <w:r w:rsidRPr="003C34C4" w:rsidR="002E6684">
        <w:rPr>
          <w:rFonts w:ascii="Book Antiqua" w:hAnsi="Book Antiqua"/>
          <w:sz w:val="22"/>
          <w:szCs w:val="22"/>
        </w:rPr>
        <w:t>prípadoch</w:t>
      </w:r>
      <w:r w:rsidRPr="003C34C4" w:rsidR="0009328C">
        <w:rPr>
          <w:rFonts w:ascii="Book Antiqua" w:hAnsi="Book Antiqua"/>
          <w:sz w:val="22"/>
          <w:szCs w:val="22"/>
        </w:rPr>
        <w:t xml:space="preserve"> oboch výnimiek</w:t>
      </w:r>
      <w:r w:rsidRPr="003C34C4" w:rsidR="002E6684">
        <w:rPr>
          <w:rFonts w:ascii="Book Antiqua" w:hAnsi="Book Antiqua"/>
          <w:sz w:val="22"/>
          <w:szCs w:val="22"/>
        </w:rPr>
        <w:t xml:space="preserve"> vecou súdu.</w:t>
      </w:r>
    </w:p>
    <w:p w:rsidR="006024C9" w:rsidRPr="00C13D60" w:rsidP="006756E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C34C4" w:rsidR="00E80B65">
        <w:rPr>
          <w:rFonts w:ascii="Book Antiqua" w:hAnsi="Book Antiqua"/>
          <w:sz w:val="22"/>
          <w:szCs w:val="22"/>
        </w:rPr>
        <w:t>Subjektom, ktorý má v zmysle návrhu zákona prípadný nárok na náhradu škody je štát (pri verejných prostriedkoch a majetku štátu) alebo obec (pri majetku obce)</w:t>
      </w:r>
      <w:r w:rsidRPr="003C34C4" w:rsidR="00FA2428">
        <w:rPr>
          <w:rFonts w:ascii="Book Antiqua" w:hAnsi="Book Antiqua"/>
          <w:sz w:val="22"/>
          <w:szCs w:val="22"/>
        </w:rPr>
        <w:t>,</w:t>
      </w:r>
      <w:r w:rsidRPr="003C34C4" w:rsidR="00D25E90">
        <w:rPr>
          <w:rFonts w:ascii="Book Antiqua" w:hAnsi="Book Antiqua"/>
          <w:sz w:val="22"/>
          <w:szCs w:val="22"/>
        </w:rPr>
        <w:t xml:space="preserve"> pričom návrh zákona stanuje 5</w:t>
      </w:r>
      <w:r w:rsidRPr="003C34C4" w:rsidR="00FA2428">
        <w:rPr>
          <w:rFonts w:ascii="Book Antiqua" w:hAnsi="Book Antiqua"/>
          <w:sz w:val="22"/>
          <w:szCs w:val="22"/>
        </w:rPr>
        <w:t xml:space="preserve"> ročnú objektívnu lehotu na uplatnenie tohto nároku. </w:t>
      </w:r>
      <w:r w:rsidRPr="003C34C4" w:rsidR="00E50E1C">
        <w:rPr>
          <w:rFonts w:ascii="Book Antiqua" w:hAnsi="Book Antiqua"/>
          <w:sz w:val="22"/>
          <w:szCs w:val="22"/>
        </w:rPr>
        <w:t>Keďže poškodený nie je</w:t>
      </w:r>
      <w:r w:rsidRPr="003C34C4" w:rsidR="00EC2587">
        <w:rPr>
          <w:rFonts w:ascii="Book Antiqua" w:hAnsi="Book Antiqua"/>
          <w:sz w:val="22"/>
          <w:szCs w:val="22"/>
        </w:rPr>
        <w:t>, resp. nemusí byť</w:t>
      </w:r>
      <w:r w:rsidRPr="003C34C4" w:rsidR="00E50E1C">
        <w:rPr>
          <w:rFonts w:ascii="Book Antiqua" w:hAnsi="Book Antiqua"/>
          <w:sz w:val="22"/>
          <w:szCs w:val="22"/>
        </w:rPr>
        <w:t xml:space="preserve"> priamym účastníkom konania, </w:t>
      </w:r>
      <w:r w:rsidRPr="003C34C4" w:rsidR="00B921E6">
        <w:rPr>
          <w:rFonts w:ascii="Book Antiqua" w:hAnsi="Book Antiqua"/>
          <w:sz w:val="22"/>
          <w:szCs w:val="22"/>
        </w:rPr>
        <w:t>ktorým</w:t>
      </w:r>
      <w:r w:rsidRPr="0018678D" w:rsidR="00B921E6">
        <w:rPr>
          <w:rFonts w:ascii="Book Antiqua" w:hAnsi="Book Antiqua"/>
          <w:sz w:val="22"/>
          <w:szCs w:val="22"/>
        </w:rPr>
        <w:t xml:space="preserve"> bola škoda spôsobená (jedná sa teda o inú situáciu ako pri škode, ktorá bola spôsobená pri nezákonnom rozhodnutí alebo nesprávnom úradnom postupe), subjektívna premlčacia lehota by bola v tomto prípade ťažko aplikovateľná.</w:t>
      </w:r>
    </w:p>
    <w:p w:rsidR="00293D60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93B2B" w:rsidR="005C787E">
        <w:rPr>
          <w:rFonts w:ascii="Book Antiqua" w:hAnsi="Book Antiqua"/>
          <w:sz w:val="22"/>
          <w:szCs w:val="22"/>
        </w:rPr>
        <w:t xml:space="preserve">Z procedurálneho hľadiska je vo veci uplatňovania práva na náhradu škody oprávnený konať </w:t>
      </w:r>
      <w:r w:rsidRPr="00A93B2B" w:rsidR="005C787E">
        <w:rPr>
          <w:rFonts w:ascii="Book Antiqua" w:hAnsi="Book Antiqua"/>
          <w:i/>
          <w:sz w:val="22"/>
          <w:szCs w:val="22"/>
        </w:rPr>
        <w:t xml:space="preserve"> </w:t>
      </w:r>
      <w:r w:rsidRPr="00A93B2B" w:rsidR="0041513D">
        <w:rPr>
          <w:rFonts w:ascii="Book Antiqua" w:hAnsi="Book Antiqua"/>
          <w:sz w:val="22"/>
          <w:szCs w:val="22"/>
        </w:rPr>
        <w:t>generálny prokurátor</w:t>
      </w:r>
      <w:r w:rsidRPr="00C13D60" w:rsidR="005C787E">
        <w:rPr>
          <w:rFonts w:ascii="Book Antiqua" w:hAnsi="Book Antiqua"/>
          <w:b/>
          <w:sz w:val="22"/>
          <w:szCs w:val="22"/>
        </w:rPr>
        <w:t xml:space="preserve"> </w:t>
      </w:r>
      <w:r w:rsidRPr="00C13D60" w:rsidR="005C787E">
        <w:rPr>
          <w:rFonts w:ascii="Book Antiqua" w:hAnsi="Book Antiqua"/>
          <w:sz w:val="22"/>
          <w:szCs w:val="22"/>
        </w:rPr>
        <w:t>(ktorý koná ex offo, pričom osobitnú oznamovaciu povinnosť majú aj Najvyšší kontrolný úrad Slovenskej republiky a Úrad pre verejné obstarávanie, ktor</w:t>
      </w:r>
      <w:r w:rsidRPr="00C13D60" w:rsidR="00FA2428">
        <w:rPr>
          <w:rFonts w:ascii="Book Antiqua" w:hAnsi="Book Antiqua"/>
          <w:sz w:val="22"/>
          <w:szCs w:val="22"/>
        </w:rPr>
        <w:t>í</w:t>
      </w:r>
      <w:r w:rsidRPr="00C13D60" w:rsidR="005C787E">
        <w:rPr>
          <w:rFonts w:ascii="Book Antiqua" w:hAnsi="Book Antiqua"/>
          <w:sz w:val="22"/>
          <w:szCs w:val="22"/>
        </w:rPr>
        <w:t xml:space="preserve"> majú povinnosť zasielať generálnemu prokurátorovi relevantn</w:t>
      </w:r>
      <w:r w:rsidRPr="00C13D60" w:rsidR="00FA2428">
        <w:rPr>
          <w:rFonts w:ascii="Book Antiqua" w:hAnsi="Book Antiqua"/>
          <w:sz w:val="22"/>
          <w:szCs w:val="22"/>
        </w:rPr>
        <w:t>é rozhodnutia, ktoré môžu byť podnetom na začatie konania</w:t>
      </w:r>
      <w:r w:rsidRPr="00C13D60" w:rsidR="005C787E">
        <w:rPr>
          <w:rFonts w:ascii="Book Antiqua" w:hAnsi="Book Antiqua"/>
          <w:sz w:val="22"/>
          <w:szCs w:val="22"/>
        </w:rPr>
        <w:t>)</w:t>
      </w:r>
      <w:r w:rsidRPr="00C13D60" w:rsidR="00FA2428">
        <w:rPr>
          <w:rFonts w:ascii="Book Antiqua" w:hAnsi="Book Antiqua"/>
          <w:sz w:val="22"/>
          <w:szCs w:val="22"/>
        </w:rPr>
        <w:t>.</w:t>
      </w:r>
    </w:p>
    <w:p w:rsidR="00BA7869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A7869" w:rsidR="00293D60">
        <w:rPr>
          <w:rFonts w:ascii="Book Antiqua" w:hAnsi="Book Antiqua"/>
          <w:sz w:val="22"/>
          <w:szCs w:val="22"/>
        </w:rPr>
        <w:t>Právomoc generálneho prokurátora uplatňovať právo n</w:t>
      </w:r>
      <w:r w:rsidRPr="00BA7869" w:rsidR="00B06730">
        <w:rPr>
          <w:rFonts w:ascii="Book Antiqua" w:hAnsi="Book Antiqua"/>
          <w:sz w:val="22"/>
          <w:szCs w:val="22"/>
        </w:rPr>
        <w:t xml:space="preserve">a náhradu škody </w:t>
      </w:r>
      <w:r w:rsidRPr="00BA7869" w:rsidR="00293D60">
        <w:rPr>
          <w:rFonts w:ascii="Book Antiqua" w:hAnsi="Book Antiqua"/>
          <w:sz w:val="22"/>
          <w:szCs w:val="22"/>
        </w:rPr>
        <w:t>v</w:t>
      </w:r>
      <w:r w:rsidRPr="00BA7869" w:rsidR="00B06730">
        <w:rPr>
          <w:rFonts w:ascii="Book Antiqua" w:hAnsi="Book Antiqua"/>
          <w:sz w:val="22"/>
          <w:szCs w:val="22"/>
        </w:rPr>
        <w:t> mene št</w:t>
      </w:r>
      <w:r w:rsidRPr="00BA7869">
        <w:rPr>
          <w:rFonts w:ascii="Book Antiqua" w:hAnsi="Book Antiqua"/>
          <w:sz w:val="22"/>
          <w:szCs w:val="22"/>
        </w:rPr>
        <w:t xml:space="preserve">átu, rovnako ako v aj v mene </w:t>
      </w:r>
      <w:r w:rsidRPr="00BA7869" w:rsidR="00B06730">
        <w:rPr>
          <w:rFonts w:ascii="Book Antiqua" w:hAnsi="Book Antiqua"/>
          <w:sz w:val="22"/>
          <w:szCs w:val="22"/>
        </w:rPr>
        <w:t>obce je legitímna a legálna, z dôvodu existencie odkazujúcej p</w:t>
      </w:r>
      <w:r w:rsidRPr="00BA7869">
        <w:rPr>
          <w:rFonts w:ascii="Book Antiqua" w:hAnsi="Book Antiqua"/>
          <w:sz w:val="22"/>
          <w:szCs w:val="22"/>
        </w:rPr>
        <w:t>rávnej normy, ktorá je uvedená</w:t>
      </w:r>
      <w:r w:rsidRPr="00BA7869" w:rsidR="00B06730">
        <w:rPr>
          <w:rFonts w:ascii="Book Antiqua" w:hAnsi="Book Antiqua"/>
          <w:sz w:val="22"/>
          <w:szCs w:val="22"/>
        </w:rPr>
        <w:t xml:space="preserve"> v </w:t>
      </w:r>
      <w:r w:rsidRPr="00BA7869">
        <w:rPr>
          <w:rFonts w:ascii="Book Antiqua" w:hAnsi="Book Antiqua"/>
          <w:sz w:val="22"/>
          <w:szCs w:val="22"/>
        </w:rPr>
        <w:t xml:space="preserve"> § 35 ods. 1 písm. a) </w:t>
      </w:r>
      <w:r w:rsidRPr="00BA7869" w:rsidR="00B06730">
        <w:rPr>
          <w:rFonts w:ascii="Book Antiqua" w:hAnsi="Book Antiqua"/>
          <w:sz w:val="22"/>
          <w:szCs w:val="22"/>
        </w:rPr>
        <w:t xml:space="preserve">zákona č. 99/1963 Zb. </w:t>
      </w:r>
      <w:r w:rsidRPr="00BA7869" w:rsidR="00293D60">
        <w:rPr>
          <w:rFonts w:ascii="Book Antiqua" w:hAnsi="Book Antiqua"/>
          <w:sz w:val="22"/>
          <w:szCs w:val="22"/>
        </w:rPr>
        <w:t>Ob</w:t>
      </w:r>
      <w:r w:rsidRPr="00BA7869" w:rsidR="00B06730">
        <w:rPr>
          <w:rFonts w:ascii="Book Antiqua" w:hAnsi="Book Antiqua"/>
          <w:sz w:val="22"/>
          <w:szCs w:val="22"/>
        </w:rPr>
        <w:t>čianskeho súdneho poriadku - prokurátor v zmysle tohto ustanovenia môže podať návrh na začatie konania, ak to ustanovuje osobitný zákon, ktorým je v tomto prípade predkladaný návrh zákon</w:t>
      </w:r>
      <w:r w:rsidRPr="00BA7869">
        <w:rPr>
          <w:rFonts w:ascii="Book Antiqua" w:hAnsi="Book Antiqua"/>
          <w:sz w:val="22"/>
          <w:szCs w:val="22"/>
        </w:rPr>
        <w:t>a</w:t>
      </w:r>
      <w:r w:rsidRPr="00BA7869" w:rsidR="00B06730">
        <w:rPr>
          <w:rFonts w:ascii="Book Antiqua" w:hAnsi="Book Antiqua"/>
          <w:sz w:val="22"/>
          <w:szCs w:val="22"/>
        </w:rPr>
        <w:t>.</w:t>
      </w:r>
    </w:p>
    <w:p w:rsidR="008D41EC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BA7869">
        <w:rPr>
          <w:rFonts w:ascii="Book Antiqua" w:hAnsi="Book Antiqua"/>
          <w:sz w:val="22"/>
          <w:szCs w:val="22"/>
        </w:rPr>
        <w:t>Z pohľadu zodpovednosti za škodu predkladaný návrh nerozlišuje, či bola spôsobená zástupcom starostu, ktorý vykonáva svoju funkciu na základe poverenia podľa     § 13b ods. 3 zákona o obecnom zriadení alebo z titulu zastupovania podľa § 13b ods. 4 zákona o obecnom zriadení.</w:t>
      </w:r>
      <w:r w:rsidRPr="00C13D60" w:rsidR="00B06730">
        <w:rPr>
          <w:rFonts w:ascii="Book Antiqua" w:hAnsi="Book Antiqua"/>
          <w:sz w:val="22"/>
          <w:szCs w:val="22"/>
        </w:rPr>
        <w:t xml:space="preserve"> </w:t>
      </w:r>
    </w:p>
    <w:p w:rsidR="00EB254D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C34C4" w:rsidR="00E009A9">
        <w:rPr>
          <w:rFonts w:ascii="Book Antiqua" w:hAnsi="Book Antiqua"/>
          <w:sz w:val="22"/>
          <w:szCs w:val="22"/>
        </w:rPr>
        <w:t xml:space="preserve">Je potrebné podotknúť, že návrh zákona bol v tomto bode inšpirovaný </w:t>
      </w:r>
      <w:r w:rsidRPr="003C34C4" w:rsidR="00DF115D">
        <w:rPr>
          <w:rFonts w:ascii="Book Antiqua" w:hAnsi="Book Antiqua"/>
          <w:sz w:val="22"/>
          <w:szCs w:val="22"/>
        </w:rPr>
        <w:t xml:space="preserve">textom </w:t>
      </w:r>
      <w:r w:rsidRPr="003C34C4" w:rsidR="00E009A9">
        <w:rPr>
          <w:rFonts w:ascii="Book Antiqua" w:hAnsi="Book Antiqua"/>
          <w:sz w:val="22"/>
          <w:szCs w:val="22"/>
        </w:rPr>
        <w:t>návrh</w:t>
      </w:r>
      <w:r w:rsidRPr="003C34C4" w:rsidR="006756EA">
        <w:rPr>
          <w:rFonts w:ascii="Book Antiqua" w:hAnsi="Book Antiqua"/>
          <w:sz w:val="22"/>
          <w:szCs w:val="22"/>
        </w:rPr>
        <w:t>u</w:t>
      </w:r>
      <w:r w:rsidRPr="003C34C4" w:rsidR="00DF115D">
        <w:rPr>
          <w:rFonts w:ascii="Book Antiqua" w:hAnsi="Book Antiqua"/>
          <w:sz w:val="22"/>
          <w:szCs w:val="22"/>
        </w:rPr>
        <w:t>, ktorý v</w:t>
      </w:r>
      <w:r w:rsidRPr="003C34C4" w:rsidR="00E009A9">
        <w:rPr>
          <w:rFonts w:ascii="Book Antiqua" w:hAnsi="Book Antiqua"/>
          <w:sz w:val="22"/>
          <w:szCs w:val="22"/>
        </w:rPr>
        <w:t> predchádzajúco</w:t>
      </w:r>
      <w:r w:rsidRPr="003C34C4" w:rsidR="00DF115D">
        <w:rPr>
          <w:rFonts w:ascii="Book Antiqua" w:hAnsi="Book Antiqua"/>
          <w:sz w:val="22"/>
          <w:szCs w:val="22"/>
        </w:rPr>
        <w:t>m</w:t>
      </w:r>
      <w:r w:rsidRPr="003C34C4" w:rsidR="00E009A9">
        <w:rPr>
          <w:rFonts w:ascii="Book Antiqua" w:hAnsi="Book Antiqua"/>
          <w:sz w:val="22"/>
          <w:szCs w:val="22"/>
        </w:rPr>
        <w:t xml:space="preserve"> volebn</w:t>
      </w:r>
      <w:r w:rsidRPr="003C34C4" w:rsidR="00DF115D">
        <w:rPr>
          <w:rFonts w:ascii="Book Antiqua" w:hAnsi="Book Antiqua"/>
          <w:sz w:val="22"/>
          <w:szCs w:val="22"/>
        </w:rPr>
        <w:t>om</w:t>
      </w:r>
      <w:r w:rsidRPr="003C34C4" w:rsidR="00E009A9">
        <w:rPr>
          <w:rFonts w:ascii="Book Antiqua" w:hAnsi="Book Antiqua"/>
          <w:sz w:val="22"/>
          <w:szCs w:val="22"/>
        </w:rPr>
        <w:t xml:space="preserve"> obdob</w:t>
      </w:r>
      <w:r w:rsidRPr="003C34C4" w:rsidR="00DF115D">
        <w:rPr>
          <w:rFonts w:ascii="Book Antiqua" w:hAnsi="Book Antiqua"/>
          <w:sz w:val="22"/>
          <w:szCs w:val="22"/>
        </w:rPr>
        <w:t>í</w:t>
      </w:r>
      <w:r w:rsidRPr="003C34C4" w:rsidR="006756EA">
        <w:rPr>
          <w:rFonts w:ascii="Book Antiqua" w:hAnsi="Book Antiqua"/>
          <w:sz w:val="22"/>
          <w:szCs w:val="22"/>
        </w:rPr>
        <w:t xml:space="preserve"> do legislatívneho procesu </w:t>
      </w:r>
      <w:r w:rsidRPr="003C34C4" w:rsidR="00EC2587">
        <w:rPr>
          <w:rFonts w:ascii="Book Antiqua" w:hAnsi="Book Antiqua"/>
          <w:sz w:val="22"/>
          <w:szCs w:val="22"/>
        </w:rPr>
        <w:t>predložil poslanec Radoslav Procházka</w:t>
      </w:r>
      <w:r w:rsidRPr="003C34C4" w:rsidR="00DF115D">
        <w:rPr>
          <w:rFonts w:ascii="Book Antiqua" w:hAnsi="Book Antiqua"/>
          <w:sz w:val="22"/>
          <w:szCs w:val="22"/>
        </w:rPr>
        <w:t xml:space="preserve"> (ČPT 484)</w:t>
      </w:r>
      <w:r w:rsidRPr="003C34C4" w:rsidR="00EC2587">
        <w:rPr>
          <w:rFonts w:ascii="Book Antiqua" w:hAnsi="Book Antiqua"/>
          <w:sz w:val="22"/>
          <w:szCs w:val="22"/>
        </w:rPr>
        <w:t>,</w:t>
      </w:r>
      <w:r w:rsidRPr="003C34C4" w:rsidR="00E009A9">
        <w:rPr>
          <w:rFonts w:ascii="Book Antiqua" w:hAnsi="Book Antiqua"/>
          <w:sz w:val="22"/>
          <w:szCs w:val="22"/>
        </w:rPr>
        <w:t xml:space="preserve"> pričom niektoré jeho ustanovenia boli do tohto návrhu zákona priamo zapracované.</w:t>
      </w:r>
    </w:p>
    <w:p w:rsidR="00B06730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41513D" w:rsidRPr="00C13D60" w:rsidP="00C13D60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C13D60" w:rsidR="003D6221">
        <w:rPr>
          <w:rFonts w:ascii="Book Antiqua" w:hAnsi="Book Antiqua"/>
          <w:sz w:val="22"/>
          <w:szCs w:val="22"/>
          <w:u w:val="single"/>
        </w:rPr>
        <w:t>K bodom</w:t>
      </w:r>
      <w:r w:rsidR="0054374D">
        <w:rPr>
          <w:rFonts w:ascii="Book Antiqua" w:hAnsi="Book Antiqua"/>
          <w:sz w:val="22"/>
          <w:szCs w:val="22"/>
          <w:u w:val="single"/>
        </w:rPr>
        <w:t xml:space="preserve"> 9</w:t>
      </w:r>
      <w:r w:rsidRPr="00C13D60" w:rsidR="003D6221">
        <w:rPr>
          <w:rFonts w:ascii="Book Antiqua" w:hAnsi="Book Antiqua"/>
          <w:sz w:val="22"/>
          <w:szCs w:val="22"/>
          <w:u w:val="single"/>
        </w:rPr>
        <w:t xml:space="preserve"> a</w:t>
      </w:r>
      <w:r w:rsidRPr="00C13D60" w:rsidR="00961121">
        <w:rPr>
          <w:rFonts w:ascii="Book Antiqua" w:hAnsi="Book Antiqua"/>
          <w:sz w:val="22"/>
          <w:szCs w:val="22"/>
          <w:u w:val="single"/>
        </w:rPr>
        <w:t>ž</w:t>
      </w:r>
      <w:r w:rsidRPr="00C13D60" w:rsidR="003D6221">
        <w:rPr>
          <w:rFonts w:ascii="Book Antiqua" w:hAnsi="Book Antiqua"/>
          <w:sz w:val="22"/>
          <w:szCs w:val="22"/>
          <w:u w:val="single"/>
        </w:rPr>
        <w:t xml:space="preserve"> 1</w:t>
      </w:r>
      <w:r w:rsidR="0054374D">
        <w:rPr>
          <w:rFonts w:ascii="Book Antiqua" w:hAnsi="Book Antiqua"/>
          <w:sz w:val="22"/>
          <w:szCs w:val="22"/>
          <w:u w:val="single"/>
        </w:rPr>
        <w:t>1</w:t>
      </w:r>
    </w:p>
    <w:p w:rsidR="002E35D1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>Keďže hlavným cieľom predkladaného návrhu zákona je „lepšia samospráva,“ je nevyhnutné zamerať sa nielen na procedurálne aspekty výkonu samosprávy, ale aj na</w:t>
      </w:r>
      <w:r w:rsidR="00BA7869">
        <w:rPr>
          <w:rFonts w:ascii="Book Antiqua" w:hAnsi="Book Antiqua"/>
          <w:sz w:val="22"/>
          <w:szCs w:val="22"/>
        </w:rPr>
        <w:t xml:space="preserve"> jej </w:t>
      </w:r>
      <w:r w:rsidR="00BA7869">
        <w:rPr>
          <w:rFonts w:ascii="Book Antiqua" w:hAnsi="Book Antiqua"/>
          <w:b/>
          <w:sz w:val="22"/>
          <w:szCs w:val="22"/>
        </w:rPr>
        <w:t>personálnu zložku, ktorá</w:t>
      </w:r>
      <w:r w:rsidRPr="00C13D60">
        <w:rPr>
          <w:rFonts w:ascii="Book Antiqua" w:hAnsi="Book Antiqua"/>
          <w:b/>
          <w:sz w:val="22"/>
          <w:szCs w:val="22"/>
        </w:rPr>
        <w:t xml:space="preserve"> sa</w:t>
      </w:r>
      <w:r w:rsidR="00BA7869">
        <w:rPr>
          <w:rFonts w:ascii="Book Antiqua" w:hAnsi="Book Antiqua"/>
          <w:b/>
          <w:sz w:val="22"/>
          <w:szCs w:val="22"/>
        </w:rPr>
        <w:t xml:space="preserve">mosprávu </w:t>
      </w:r>
      <w:r w:rsidRPr="00C13D60">
        <w:rPr>
          <w:rFonts w:ascii="Book Antiqua" w:hAnsi="Book Antiqua"/>
          <w:b/>
          <w:sz w:val="22"/>
          <w:szCs w:val="22"/>
        </w:rPr>
        <w:t>reálne vykonáva.</w:t>
      </w:r>
      <w:r w:rsidRPr="00C13D60">
        <w:rPr>
          <w:rFonts w:ascii="Book Antiqua" w:hAnsi="Book Antiqua"/>
          <w:sz w:val="22"/>
          <w:szCs w:val="22"/>
        </w:rPr>
        <w:t xml:space="preserve"> </w:t>
      </w:r>
    </w:p>
    <w:p w:rsidR="002E35D1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BA7869">
        <w:rPr>
          <w:rFonts w:ascii="Book Antiqua" w:hAnsi="Book Antiqua"/>
          <w:sz w:val="22"/>
          <w:szCs w:val="22"/>
        </w:rPr>
        <w:t>Kvalifikovaní a kompetentní</w:t>
      </w:r>
      <w:r w:rsidRPr="00C13D60">
        <w:rPr>
          <w:rFonts w:ascii="Book Antiqua" w:hAnsi="Book Antiqua"/>
          <w:sz w:val="22"/>
          <w:szCs w:val="22"/>
        </w:rPr>
        <w:t xml:space="preserve"> zamestnanci samosprávy </w:t>
      </w:r>
      <w:r w:rsidR="00BA7869">
        <w:rPr>
          <w:rFonts w:ascii="Book Antiqua" w:hAnsi="Book Antiqua"/>
          <w:sz w:val="22"/>
          <w:szCs w:val="22"/>
        </w:rPr>
        <w:t>sú základným predpokladom</w:t>
      </w:r>
      <w:r w:rsidRPr="00C13D60">
        <w:rPr>
          <w:rFonts w:ascii="Book Antiqua" w:hAnsi="Book Antiqua"/>
          <w:sz w:val="22"/>
          <w:szCs w:val="22"/>
        </w:rPr>
        <w:t xml:space="preserve">, aby sa navrhované procedurálne zmeny </w:t>
      </w:r>
      <w:r w:rsidR="00BA7869">
        <w:rPr>
          <w:rFonts w:ascii="Book Antiqua" w:hAnsi="Book Antiqua"/>
          <w:sz w:val="22"/>
          <w:szCs w:val="22"/>
        </w:rPr>
        <w:t>v praxi aj efektívne aplikovali</w:t>
      </w:r>
      <w:r w:rsidRPr="00C13D60">
        <w:rPr>
          <w:rFonts w:ascii="Book Antiqua" w:hAnsi="Book Antiqua"/>
          <w:sz w:val="22"/>
          <w:szCs w:val="22"/>
        </w:rPr>
        <w:t xml:space="preserve">. </w:t>
      </w:r>
      <w:r w:rsidR="00BA7869">
        <w:rPr>
          <w:rFonts w:ascii="Book Antiqua" w:hAnsi="Book Antiqua"/>
          <w:sz w:val="22"/>
          <w:szCs w:val="22"/>
        </w:rPr>
        <w:t>Možno konštatovať</w:t>
      </w:r>
      <w:r w:rsidRPr="00C13D60">
        <w:rPr>
          <w:rFonts w:ascii="Book Antiqua" w:hAnsi="Book Antiqua"/>
          <w:sz w:val="22"/>
          <w:szCs w:val="22"/>
        </w:rPr>
        <w:t>, že „lepšiu samosprávu“ negarantujú len „lepšie zákony“</w:t>
      </w:r>
      <w:r w:rsidR="00BA7869">
        <w:rPr>
          <w:rFonts w:ascii="Book Antiqua" w:hAnsi="Book Antiqua"/>
          <w:sz w:val="22"/>
          <w:szCs w:val="22"/>
        </w:rPr>
        <w:t>,</w:t>
      </w:r>
      <w:r w:rsidRPr="00C13D60">
        <w:rPr>
          <w:rFonts w:ascii="Book Antiqua" w:hAnsi="Book Antiqua"/>
          <w:sz w:val="22"/>
          <w:szCs w:val="22"/>
        </w:rPr>
        <w:t xml:space="preserve"> ale predovšetkým „lepší </w:t>
      </w:r>
      <w:r w:rsidR="00BA7869">
        <w:rPr>
          <w:rFonts w:ascii="Book Antiqua" w:hAnsi="Book Antiqua"/>
          <w:sz w:val="22"/>
          <w:szCs w:val="22"/>
        </w:rPr>
        <w:t>(kvalifikovanejší) ľudia</w:t>
      </w:r>
      <w:r w:rsidRPr="00C13D60">
        <w:rPr>
          <w:rFonts w:ascii="Book Antiqua" w:hAnsi="Book Antiqua"/>
          <w:sz w:val="22"/>
          <w:szCs w:val="22"/>
        </w:rPr>
        <w:t>“</w:t>
      </w:r>
      <w:r w:rsidR="00BA7869">
        <w:rPr>
          <w:rFonts w:ascii="Book Antiqua" w:hAnsi="Book Antiqua"/>
          <w:sz w:val="22"/>
          <w:szCs w:val="22"/>
        </w:rPr>
        <w:t>.</w:t>
      </w:r>
    </w:p>
    <w:p w:rsidR="00FF5E6D" w:rsidRPr="00A93B2B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93B2B" w:rsidR="002E35D1">
        <w:rPr>
          <w:rFonts w:ascii="Book Antiqua" w:hAnsi="Book Antiqua"/>
          <w:sz w:val="22"/>
          <w:szCs w:val="22"/>
        </w:rPr>
        <w:t>Vychádzajúc z tejto filozofie sa v predkladanom návrhu zákona navr</w:t>
      </w:r>
      <w:r w:rsidRPr="00A93B2B" w:rsidR="00BA7869">
        <w:rPr>
          <w:rFonts w:ascii="Book Antiqua" w:hAnsi="Book Antiqua"/>
          <w:sz w:val="22"/>
          <w:szCs w:val="22"/>
        </w:rPr>
        <w:t>huje niekoľko nových ustanovení</w:t>
      </w:r>
      <w:r w:rsidRPr="00A93B2B" w:rsidR="002E35D1">
        <w:rPr>
          <w:rFonts w:ascii="Book Antiqua" w:hAnsi="Book Antiqua"/>
          <w:sz w:val="22"/>
          <w:szCs w:val="22"/>
        </w:rPr>
        <w:t>, ktorým</w:t>
      </w:r>
      <w:r w:rsidRPr="00A93B2B" w:rsidR="001123BD">
        <w:rPr>
          <w:rFonts w:ascii="Book Antiqua" w:hAnsi="Book Antiqua"/>
          <w:sz w:val="22"/>
          <w:szCs w:val="22"/>
        </w:rPr>
        <w:t>i</w:t>
      </w:r>
      <w:r w:rsidRPr="00A93B2B" w:rsidR="002E35D1">
        <w:rPr>
          <w:rFonts w:ascii="Book Antiqua" w:hAnsi="Book Antiqua"/>
          <w:sz w:val="22"/>
          <w:szCs w:val="22"/>
        </w:rPr>
        <w:t xml:space="preserve"> sa</w:t>
      </w:r>
      <w:r w:rsidRPr="00A93B2B" w:rsidR="00BA7869">
        <w:rPr>
          <w:rFonts w:ascii="Book Antiqua" w:hAnsi="Book Antiqua"/>
          <w:sz w:val="22"/>
          <w:szCs w:val="22"/>
        </w:rPr>
        <w:t xml:space="preserve"> ustanovujú</w:t>
      </w:r>
      <w:r w:rsidRPr="00A93B2B" w:rsidR="002E35D1">
        <w:rPr>
          <w:rFonts w:ascii="Book Antiqua" w:hAnsi="Book Antiqua"/>
          <w:sz w:val="22"/>
          <w:szCs w:val="22"/>
        </w:rPr>
        <w:t xml:space="preserve"> </w:t>
      </w:r>
      <w:r w:rsidRPr="00A93B2B">
        <w:rPr>
          <w:rFonts w:ascii="Book Antiqua" w:hAnsi="Book Antiqua"/>
          <w:sz w:val="22"/>
          <w:szCs w:val="22"/>
        </w:rPr>
        <w:t xml:space="preserve">kvalitatívne a odborné požiadavky na vybrané orgány samosprávy. </w:t>
      </w:r>
    </w:p>
    <w:p w:rsidR="002E35D1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FF5E6D">
        <w:rPr>
          <w:rFonts w:ascii="Book Antiqua" w:hAnsi="Book Antiqua"/>
          <w:sz w:val="22"/>
          <w:szCs w:val="22"/>
        </w:rPr>
        <w:t>Keďže z</w:t>
      </w:r>
      <w:r w:rsidRPr="00C13D60" w:rsidR="001123BD">
        <w:rPr>
          <w:rFonts w:ascii="Book Antiqua" w:hAnsi="Book Antiqua"/>
          <w:sz w:val="22"/>
          <w:szCs w:val="22"/>
        </w:rPr>
        <w:t>ásah do podmienok</w:t>
      </w:r>
      <w:r w:rsidRPr="00C13D60" w:rsidR="00FF5E6D">
        <w:rPr>
          <w:rFonts w:ascii="Book Antiqua" w:hAnsi="Book Antiqua"/>
          <w:sz w:val="22"/>
          <w:szCs w:val="22"/>
        </w:rPr>
        <w:t xml:space="preserve"> </w:t>
      </w:r>
      <w:r w:rsidRPr="00C13D60" w:rsidR="001123BD">
        <w:rPr>
          <w:rFonts w:ascii="Book Antiqua" w:hAnsi="Book Antiqua"/>
          <w:sz w:val="22"/>
          <w:szCs w:val="22"/>
        </w:rPr>
        <w:t>pasívnej volebnej legitimácie</w:t>
      </w:r>
      <w:r w:rsidRPr="00C13D60" w:rsidR="00FF5E6D">
        <w:rPr>
          <w:rFonts w:ascii="Book Antiqua" w:hAnsi="Book Antiqua"/>
          <w:sz w:val="22"/>
          <w:szCs w:val="22"/>
        </w:rPr>
        <w:t xml:space="preserve"> starostu</w:t>
      </w:r>
      <w:r w:rsidRPr="00C13D60" w:rsidR="001123BD">
        <w:rPr>
          <w:rFonts w:ascii="Book Antiqua" w:hAnsi="Book Antiqua"/>
          <w:sz w:val="22"/>
          <w:szCs w:val="22"/>
        </w:rPr>
        <w:t xml:space="preserve"> (napr. ak by sa stanovila podmienka vysokoškolského vzdelania)</w:t>
      </w:r>
      <w:r w:rsidRPr="00C13D60" w:rsidR="00FF5E6D">
        <w:rPr>
          <w:rFonts w:ascii="Book Antiqua" w:hAnsi="Book Antiqua"/>
          <w:sz w:val="22"/>
          <w:szCs w:val="22"/>
        </w:rPr>
        <w:t xml:space="preserve"> </w:t>
      </w:r>
      <w:r w:rsidRPr="00C13D60" w:rsidR="001123BD">
        <w:rPr>
          <w:rFonts w:ascii="Book Antiqua" w:hAnsi="Book Antiqua"/>
          <w:sz w:val="22"/>
          <w:szCs w:val="22"/>
        </w:rPr>
        <w:t>by bol</w:t>
      </w:r>
      <w:r w:rsidRPr="00C13D60" w:rsidR="00FF5E6D">
        <w:rPr>
          <w:rFonts w:ascii="Book Antiqua" w:hAnsi="Book Antiqua"/>
          <w:sz w:val="22"/>
          <w:szCs w:val="22"/>
        </w:rPr>
        <w:t xml:space="preserve"> proti základným demokratic</w:t>
      </w:r>
      <w:r w:rsidR="00BA7869">
        <w:rPr>
          <w:rFonts w:ascii="Book Antiqua" w:hAnsi="Book Antiqua"/>
          <w:sz w:val="22"/>
          <w:szCs w:val="22"/>
        </w:rPr>
        <w:t xml:space="preserve">kým princípom vrátane princípov </w:t>
      </w:r>
      <w:r w:rsidRPr="00C13D60" w:rsidR="00FF5E6D">
        <w:rPr>
          <w:rFonts w:ascii="Book Antiqua" w:hAnsi="Book Antiqua"/>
          <w:sz w:val="22"/>
          <w:szCs w:val="22"/>
        </w:rPr>
        <w:t>právneho štátu</w:t>
      </w:r>
      <w:r w:rsidRPr="00C13D60" w:rsidR="001123BD">
        <w:rPr>
          <w:rFonts w:ascii="Book Antiqua" w:hAnsi="Book Antiqua"/>
          <w:sz w:val="22"/>
          <w:szCs w:val="22"/>
        </w:rPr>
        <w:t xml:space="preserve">, ako vhodným riešením sa javí zvýšenie odborných požiadaviek na iné orgány samosprávy.  </w:t>
      </w:r>
    </w:p>
    <w:p w:rsidR="00961121" w:rsidRPr="00A93B2B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93B2B">
        <w:rPr>
          <w:rFonts w:ascii="Book Antiqua" w:hAnsi="Book Antiqua"/>
          <w:sz w:val="22"/>
          <w:szCs w:val="22"/>
        </w:rPr>
        <w:t>Prvým orgánom, na obsadenie</w:t>
      </w:r>
      <w:r w:rsidRPr="00A93B2B" w:rsidR="00BA7869">
        <w:rPr>
          <w:rFonts w:ascii="Book Antiqua" w:hAnsi="Book Antiqua"/>
          <w:sz w:val="22"/>
          <w:szCs w:val="22"/>
        </w:rPr>
        <w:t xml:space="preserve"> ktorého sa ustanovujú prísnejšie kvalifikačné predpoklady,</w:t>
      </w:r>
      <w:r w:rsidRPr="00A93B2B">
        <w:rPr>
          <w:rFonts w:ascii="Book Antiqua" w:hAnsi="Book Antiqua"/>
          <w:sz w:val="22"/>
          <w:szCs w:val="22"/>
        </w:rPr>
        <w:t xml:space="preserve"> je prednosta</w:t>
      </w:r>
      <w:r w:rsidRPr="00A93B2B" w:rsidR="0041513D">
        <w:rPr>
          <w:rFonts w:ascii="Book Antiqua" w:hAnsi="Book Antiqua"/>
          <w:sz w:val="22"/>
          <w:szCs w:val="22"/>
        </w:rPr>
        <w:t xml:space="preserve"> obecného úradu</w:t>
      </w:r>
      <w:r w:rsidRPr="00A93B2B">
        <w:rPr>
          <w:rFonts w:ascii="Book Antiqua" w:hAnsi="Book Antiqua"/>
          <w:sz w:val="22"/>
          <w:szCs w:val="22"/>
        </w:rPr>
        <w:t>, ktorý musí mať v zmysle návrhu zákona ukončené vysokoškolské vzdelanie druhého stupňa.</w:t>
      </w:r>
    </w:p>
    <w:p w:rsidR="00961121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>V rámci ďalších komplexnejších a systematických zmien sa</w:t>
      </w:r>
      <w:r w:rsidRPr="00C13D60" w:rsidR="00B218E4">
        <w:rPr>
          <w:rFonts w:ascii="Book Antiqua" w:hAnsi="Book Antiqua"/>
          <w:sz w:val="22"/>
          <w:szCs w:val="22"/>
        </w:rPr>
        <w:t xml:space="preserve"> upravuje aj inkompatibilita výkonu tejto funkcie s inými funkciami, zánik funkcie a osobitne sa upravujú aj dôvody, kvôli ktorým môže byť prednosta obecného úradu odvolaný starostom. </w:t>
      </w:r>
    </w:p>
    <w:p w:rsidR="00E766EE" w:rsidRPr="00CA395A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A395A" w:rsidR="00CA395A">
        <w:rPr>
          <w:rFonts w:ascii="Book Antiqua" w:hAnsi="Book Antiqua"/>
          <w:b/>
          <w:sz w:val="22"/>
          <w:szCs w:val="22"/>
        </w:rPr>
        <w:t xml:space="preserve">Zásadnou </w:t>
      </w:r>
      <w:r w:rsidRPr="00CA395A" w:rsidR="00B218E4">
        <w:rPr>
          <w:rFonts w:ascii="Book Antiqua" w:hAnsi="Book Antiqua"/>
          <w:b/>
          <w:sz w:val="22"/>
          <w:szCs w:val="22"/>
        </w:rPr>
        <w:t>zmenou týk</w:t>
      </w:r>
      <w:r w:rsidRPr="00CA395A" w:rsidR="00961121">
        <w:rPr>
          <w:rFonts w:ascii="Book Antiqua" w:hAnsi="Book Antiqua"/>
          <w:b/>
          <w:sz w:val="22"/>
          <w:szCs w:val="22"/>
        </w:rPr>
        <w:t>a</w:t>
      </w:r>
      <w:r w:rsidRPr="00CA395A" w:rsidR="00B218E4">
        <w:rPr>
          <w:rFonts w:ascii="Book Antiqua" w:hAnsi="Book Antiqua"/>
          <w:b/>
          <w:sz w:val="22"/>
          <w:szCs w:val="22"/>
        </w:rPr>
        <w:t xml:space="preserve">júcou sa prednostu obecného úradu je </w:t>
      </w:r>
      <w:r w:rsidRPr="00CA395A" w:rsidR="00CA395A">
        <w:rPr>
          <w:rFonts w:ascii="Book Antiqua" w:hAnsi="Book Antiqua"/>
          <w:b/>
          <w:sz w:val="22"/>
          <w:szCs w:val="22"/>
        </w:rPr>
        <w:t xml:space="preserve">zákonná </w:t>
      </w:r>
      <w:r w:rsidRPr="00CA395A" w:rsidR="00B218E4">
        <w:rPr>
          <w:rFonts w:ascii="Book Antiqua" w:hAnsi="Book Antiqua"/>
          <w:b/>
          <w:sz w:val="22"/>
          <w:szCs w:val="22"/>
        </w:rPr>
        <w:t xml:space="preserve">povinnosť </w:t>
      </w:r>
      <w:r w:rsidRPr="00CA395A" w:rsidR="00CA395A">
        <w:rPr>
          <w:rFonts w:ascii="Book Antiqua" w:hAnsi="Book Antiqua"/>
          <w:b/>
          <w:sz w:val="22"/>
          <w:szCs w:val="22"/>
        </w:rPr>
        <w:t xml:space="preserve">zriadiť </w:t>
      </w:r>
      <w:r w:rsidRPr="00CA395A" w:rsidR="00B218E4">
        <w:rPr>
          <w:rFonts w:ascii="Book Antiqua" w:hAnsi="Book Antiqua"/>
          <w:b/>
          <w:sz w:val="22"/>
          <w:szCs w:val="22"/>
        </w:rPr>
        <w:t>t</w:t>
      </w:r>
      <w:r w:rsidRPr="00CA395A" w:rsidR="00CA395A">
        <w:rPr>
          <w:rFonts w:ascii="Book Antiqua" w:hAnsi="Book Antiqua"/>
          <w:b/>
          <w:sz w:val="22"/>
          <w:szCs w:val="22"/>
        </w:rPr>
        <w:t>ento orgán</w:t>
      </w:r>
      <w:r w:rsidRPr="00CA395A" w:rsidR="00B218E4">
        <w:rPr>
          <w:rFonts w:ascii="Book Antiqua" w:hAnsi="Book Antiqua"/>
          <w:b/>
          <w:sz w:val="22"/>
          <w:szCs w:val="22"/>
        </w:rPr>
        <w:t xml:space="preserve"> </w:t>
      </w:r>
      <w:r w:rsidRPr="00CA395A" w:rsidR="00CA395A">
        <w:rPr>
          <w:rFonts w:ascii="Book Antiqua" w:hAnsi="Book Antiqua"/>
          <w:b/>
          <w:sz w:val="22"/>
          <w:szCs w:val="22"/>
        </w:rPr>
        <w:t>v každej obci</w:t>
      </w:r>
      <w:r w:rsidRPr="00CA395A">
        <w:rPr>
          <w:rFonts w:ascii="Book Antiqua" w:hAnsi="Book Antiqua"/>
          <w:b/>
          <w:sz w:val="22"/>
          <w:szCs w:val="22"/>
        </w:rPr>
        <w:t xml:space="preserve"> nad 3</w:t>
      </w:r>
      <w:r w:rsidRPr="00CA395A" w:rsidR="00961121">
        <w:rPr>
          <w:rFonts w:ascii="Book Antiqua" w:hAnsi="Book Antiqua"/>
          <w:b/>
          <w:sz w:val="22"/>
          <w:szCs w:val="22"/>
        </w:rPr>
        <w:t xml:space="preserve"> 000 obyvateľov</w:t>
      </w:r>
      <w:r w:rsidR="00CA395A">
        <w:rPr>
          <w:rFonts w:ascii="Book Antiqua" w:hAnsi="Book Antiqua"/>
          <w:sz w:val="22"/>
          <w:szCs w:val="22"/>
        </w:rPr>
        <w:t>. V súčasnosti</w:t>
      </w:r>
      <w:r w:rsidR="00B969D7">
        <w:rPr>
          <w:rFonts w:ascii="Book Antiqua" w:hAnsi="Book Antiqua"/>
          <w:sz w:val="22"/>
          <w:szCs w:val="22"/>
        </w:rPr>
        <w:t xml:space="preserve"> platí pravidlo, že keď má</w:t>
      </w:r>
      <w:r w:rsidRPr="00CA395A" w:rsidR="00B218E4">
        <w:rPr>
          <w:rFonts w:ascii="Book Antiqua" w:hAnsi="Book Antiqua"/>
          <w:sz w:val="22"/>
          <w:szCs w:val="22"/>
        </w:rPr>
        <w:t xml:space="preserve"> obec viac zamestnancov, môže byť zriadená funkcia prednostu obecného úradu.</w:t>
      </w:r>
      <w:r w:rsidRPr="00CA395A" w:rsidR="00236DB8">
        <w:rPr>
          <w:rFonts w:ascii="Book Antiqua" w:hAnsi="Book Antiqua"/>
          <w:sz w:val="22"/>
          <w:szCs w:val="22"/>
        </w:rPr>
        <w:t xml:space="preserve"> </w:t>
      </w:r>
      <w:r w:rsidRPr="00CA395A" w:rsidR="00B218E4">
        <w:rPr>
          <w:rFonts w:ascii="Book Antiqua" w:hAnsi="Book Antiqua"/>
          <w:sz w:val="22"/>
          <w:szCs w:val="22"/>
        </w:rPr>
        <w:t>U</w:t>
      </w:r>
      <w:r w:rsidR="00CA395A">
        <w:rPr>
          <w:rFonts w:ascii="Book Antiqua" w:hAnsi="Book Antiqua"/>
          <w:sz w:val="22"/>
          <w:szCs w:val="22"/>
        </w:rPr>
        <w:t xml:space="preserve">vedený počet </w:t>
      </w:r>
      <w:r w:rsidRPr="00CA395A">
        <w:rPr>
          <w:rFonts w:ascii="Book Antiqua" w:hAnsi="Book Antiqua"/>
          <w:sz w:val="22"/>
          <w:szCs w:val="22"/>
        </w:rPr>
        <w:t>3</w:t>
      </w:r>
      <w:r w:rsidRPr="00CA395A" w:rsidR="00236DB8">
        <w:rPr>
          <w:rFonts w:ascii="Book Antiqua" w:hAnsi="Book Antiqua"/>
          <w:sz w:val="22"/>
          <w:szCs w:val="22"/>
        </w:rPr>
        <w:t xml:space="preserve">000 </w:t>
      </w:r>
      <w:r w:rsidRPr="00CA395A" w:rsidR="00961121">
        <w:rPr>
          <w:rFonts w:ascii="Book Antiqua" w:hAnsi="Book Antiqua"/>
          <w:sz w:val="22"/>
          <w:szCs w:val="22"/>
        </w:rPr>
        <w:t>obyvateľov je určený ako medzný b</w:t>
      </w:r>
      <w:r w:rsidRPr="00CA395A">
        <w:rPr>
          <w:rFonts w:ascii="Book Antiqua" w:hAnsi="Book Antiqua"/>
          <w:sz w:val="22"/>
          <w:szCs w:val="22"/>
        </w:rPr>
        <w:t>od vzhľadom na skutočnosť, že</w:t>
      </w:r>
      <w:r w:rsidRPr="00CA395A" w:rsidR="00961121">
        <w:rPr>
          <w:rFonts w:ascii="Book Antiqua" w:hAnsi="Book Antiqua"/>
          <w:sz w:val="22"/>
          <w:szCs w:val="22"/>
        </w:rPr>
        <w:t xml:space="preserve"> </w:t>
      </w:r>
      <w:r w:rsidR="00B969D7">
        <w:rPr>
          <w:rFonts w:ascii="Book Antiqua" w:hAnsi="Book Antiqua"/>
          <w:sz w:val="22"/>
          <w:szCs w:val="22"/>
        </w:rPr>
        <w:t>ten</w:t>
      </w:r>
      <w:r w:rsidRPr="00CA395A" w:rsidR="00961121">
        <w:rPr>
          <w:rFonts w:ascii="Book Antiqua" w:hAnsi="Book Antiqua"/>
          <w:sz w:val="22"/>
          <w:szCs w:val="22"/>
        </w:rPr>
        <w:t>to poč</w:t>
      </w:r>
      <w:r w:rsidRPr="00CA395A">
        <w:rPr>
          <w:rFonts w:ascii="Book Antiqua" w:hAnsi="Book Antiqua"/>
          <w:sz w:val="22"/>
          <w:szCs w:val="22"/>
        </w:rPr>
        <w:t>et obyvateľov je rozhodujúcim</w:t>
      </w:r>
      <w:r w:rsidRPr="00CA395A" w:rsidR="00961121">
        <w:rPr>
          <w:rFonts w:ascii="Book Antiqua" w:hAnsi="Book Antiqua"/>
          <w:sz w:val="22"/>
          <w:szCs w:val="22"/>
        </w:rPr>
        <w:t xml:space="preserve"> v zmysle §</w:t>
      </w:r>
      <w:r w:rsidRPr="00CA395A">
        <w:rPr>
          <w:rFonts w:ascii="Book Antiqua" w:hAnsi="Book Antiqua"/>
          <w:sz w:val="22"/>
          <w:szCs w:val="22"/>
        </w:rPr>
        <w:t xml:space="preserve"> 2a</w:t>
      </w:r>
      <w:r w:rsidRPr="00CA395A" w:rsidR="00961121">
        <w:rPr>
          <w:rFonts w:ascii="Book Antiqua" w:hAnsi="Book Antiqua"/>
          <w:sz w:val="22"/>
          <w:szCs w:val="22"/>
        </w:rPr>
        <w:t xml:space="preserve"> </w:t>
      </w:r>
      <w:r w:rsidRPr="00CA395A">
        <w:rPr>
          <w:rFonts w:ascii="Book Antiqua" w:hAnsi="Book Antiqua"/>
          <w:sz w:val="22"/>
          <w:szCs w:val="22"/>
        </w:rPr>
        <w:t xml:space="preserve">ods. 5 </w:t>
      </w:r>
      <w:r w:rsidRPr="00CA395A" w:rsidR="00961121">
        <w:rPr>
          <w:rFonts w:ascii="Book Antiqua" w:hAnsi="Book Antiqua"/>
          <w:sz w:val="22"/>
          <w:szCs w:val="22"/>
        </w:rPr>
        <w:t>zákona o obe</w:t>
      </w:r>
      <w:r w:rsidRPr="00CA395A">
        <w:rPr>
          <w:rFonts w:ascii="Book Antiqua" w:hAnsi="Book Antiqua"/>
          <w:sz w:val="22"/>
          <w:szCs w:val="22"/>
        </w:rPr>
        <w:t>cnom zriadení pri rozdeľovaní obcí.</w:t>
      </w:r>
      <w:r w:rsidRPr="00CA395A" w:rsidR="00B218E4">
        <w:rPr>
          <w:rFonts w:ascii="Book Antiqua" w:hAnsi="Book Antiqua"/>
          <w:sz w:val="22"/>
          <w:szCs w:val="22"/>
        </w:rPr>
        <w:t xml:space="preserve"> </w:t>
      </w:r>
    </w:p>
    <w:p w:rsidR="00293D60" w:rsidRPr="00CA395A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A395A">
        <w:rPr>
          <w:rFonts w:ascii="Book Antiqua" w:hAnsi="Book Antiqua"/>
          <w:sz w:val="22"/>
          <w:szCs w:val="22"/>
        </w:rPr>
        <w:t xml:space="preserve">V takejto výške stanovený počet </w:t>
      </w:r>
      <w:r w:rsidRPr="00CA395A" w:rsidR="00E766EE">
        <w:rPr>
          <w:rFonts w:ascii="Book Antiqua" w:hAnsi="Book Antiqua"/>
          <w:sz w:val="22"/>
          <w:szCs w:val="22"/>
        </w:rPr>
        <w:t xml:space="preserve"> obyvateľov považuje vo svojom vlastnom návrhu za hraničný aj Asociácia prednostov úradov miestnej samosprávy v</w:t>
      </w:r>
      <w:r w:rsidRPr="00CA395A">
        <w:rPr>
          <w:rFonts w:ascii="Book Antiqua" w:hAnsi="Book Antiqua"/>
          <w:sz w:val="22"/>
          <w:szCs w:val="22"/>
        </w:rPr>
        <w:t> </w:t>
      </w:r>
      <w:r w:rsidRPr="00CA395A" w:rsidR="00E766EE">
        <w:rPr>
          <w:rFonts w:ascii="Book Antiqua" w:hAnsi="Book Antiqua"/>
          <w:sz w:val="22"/>
          <w:szCs w:val="22"/>
        </w:rPr>
        <w:t>SR</w:t>
      </w:r>
      <w:r w:rsidRPr="00CA395A">
        <w:rPr>
          <w:rFonts w:ascii="Book Antiqua" w:hAnsi="Book Antiqua"/>
          <w:sz w:val="22"/>
          <w:szCs w:val="22"/>
        </w:rPr>
        <w:t xml:space="preserve">. (http://www.apums.sk/?id_kat_for_menu=1849). </w:t>
      </w:r>
    </w:p>
    <w:p w:rsidR="0041513D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A395A" w:rsidR="00961121">
        <w:rPr>
          <w:rFonts w:ascii="Book Antiqua" w:hAnsi="Book Antiqua"/>
          <w:sz w:val="22"/>
          <w:szCs w:val="22"/>
        </w:rPr>
        <w:t xml:space="preserve">Pri </w:t>
      </w:r>
      <w:r w:rsidRPr="00CA395A" w:rsidR="00E766EE">
        <w:rPr>
          <w:rFonts w:ascii="Book Antiqua" w:hAnsi="Book Antiqua"/>
          <w:sz w:val="22"/>
          <w:szCs w:val="22"/>
        </w:rPr>
        <w:t xml:space="preserve">väčších obciach (s obyvateľstvom nad 3000) </w:t>
      </w:r>
      <w:r w:rsidRPr="00CA395A" w:rsidR="00961121">
        <w:rPr>
          <w:rFonts w:ascii="Book Antiqua" w:hAnsi="Book Antiqua"/>
          <w:sz w:val="22"/>
          <w:szCs w:val="22"/>
        </w:rPr>
        <w:t>je aj väčší predpoklad spôsobenia škôd nekvalifikov</w:t>
      </w:r>
      <w:r w:rsidRPr="00CA395A" w:rsidR="00B218E4">
        <w:rPr>
          <w:rFonts w:ascii="Book Antiqua" w:hAnsi="Book Antiqua"/>
          <w:sz w:val="22"/>
          <w:szCs w:val="22"/>
        </w:rPr>
        <w:t xml:space="preserve">anými zamestnancami a zároveň </w:t>
      </w:r>
      <w:r w:rsidRPr="00CA395A" w:rsidR="00961121">
        <w:rPr>
          <w:rFonts w:ascii="Book Antiqua" w:hAnsi="Book Antiqua"/>
          <w:sz w:val="22"/>
          <w:szCs w:val="22"/>
        </w:rPr>
        <w:t xml:space="preserve"> </w:t>
      </w:r>
      <w:r w:rsidRPr="00CA395A" w:rsidR="00236DB8">
        <w:rPr>
          <w:rFonts w:ascii="Book Antiqua" w:hAnsi="Book Antiqua"/>
          <w:sz w:val="22"/>
          <w:szCs w:val="22"/>
        </w:rPr>
        <w:t>aj obsahovo náročnejšia činnosť v rámci výkonu samosprávy a preneseného výkonu štátnej správy.</w:t>
      </w:r>
      <w:r w:rsidR="00CA395A">
        <w:rPr>
          <w:rFonts w:ascii="Book Antiqua" w:hAnsi="Book Antiqua"/>
          <w:sz w:val="22"/>
          <w:szCs w:val="22"/>
        </w:rPr>
        <w:t xml:space="preserve"> V neposlednom rade, v prípade obce nad 3000 obyvateľov sa možno oprávnene domnievať, že ide o subjekt, ktorý je už schopný zvládnuť aj finančnú záťaž spôsobenú navýšením počtu zamestnancov o prednostu obecného úradu.</w:t>
      </w:r>
    </w:p>
    <w:p w:rsidR="00236DB8" w:rsidRPr="00A93B2B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C34C4">
        <w:rPr>
          <w:rFonts w:ascii="Book Antiqua" w:hAnsi="Book Antiqua"/>
          <w:sz w:val="22"/>
          <w:szCs w:val="22"/>
        </w:rPr>
        <w:t>Druhým</w:t>
      </w:r>
      <w:r w:rsidRPr="003C34C4" w:rsidR="00961121">
        <w:rPr>
          <w:rFonts w:ascii="Book Antiqua" w:hAnsi="Book Antiqua"/>
          <w:sz w:val="22"/>
          <w:szCs w:val="22"/>
        </w:rPr>
        <w:t xml:space="preserve"> orgánom, na obsadenie ktorého </w:t>
      </w:r>
      <w:r w:rsidRPr="003C34C4" w:rsidR="00CA395A">
        <w:rPr>
          <w:rFonts w:ascii="Book Antiqua" w:hAnsi="Book Antiqua"/>
          <w:sz w:val="22"/>
          <w:szCs w:val="22"/>
        </w:rPr>
        <w:t>sa tiež ustanovujú prísnejšie kvalifikačné predpoklady,</w:t>
      </w:r>
      <w:r w:rsidRPr="003C34C4" w:rsidR="00961121">
        <w:rPr>
          <w:rFonts w:ascii="Book Antiqua" w:hAnsi="Book Antiqua"/>
          <w:sz w:val="22"/>
          <w:szCs w:val="22"/>
        </w:rPr>
        <w:t xml:space="preserve"> je </w:t>
      </w:r>
      <w:r w:rsidRPr="003C34C4">
        <w:rPr>
          <w:rFonts w:ascii="Book Antiqua" w:hAnsi="Book Antiqua"/>
          <w:sz w:val="22"/>
          <w:szCs w:val="22"/>
        </w:rPr>
        <w:t xml:space="preserve">hlavný kontrolór obce, ktorý musí mať </w:t>
      </w:r>
      <w:r w:rsidRPr="003C34C4" w:rsidR="0041513D">
        <w:rPr>
          <w:rFonts w:ascii="Book Antiqua" w:hAnsi="Book Antiqua"/>
          <w:sz w:val="22"/>
          <w:szCs w:val="22"/>
        </w:rPr>
        <w:t>ukončené vysokoškolské vzdelanie</w:t>
      </w:r>
      <w:r w:rsidRPr="003C34C4" w:rsidR="006756EA">
        <w:rPr>
          <w:rFonts w:ascii="Book Antiqua" w:hAnsi="Book Antiqua"/>
          <w:sz w:val="22"/>
          <w:szCs w:val="22"/>
        </w:rPr>
        <w:t xml:space="preserve"> prvého stupňa, a to právnického, ekonomického alebo technického smeru. Takáto podmienka sa už v súčasnosti podľa § 19a ods. 1 zákona o samosprávnych krajoch vzťahuje na hlavného kontrolóra samosprávneho kraja a v procese zosúlaďovania právnej úpravy týkajúcej sa obcí a samosprávnych krajov v tejto otázke je navrhovaná požiadavka na sprísnenie kvalifikácie hlavného kontrolóra obce opodstatnená.</w:t>
      </w:r>
    </w:p>
    <w:p w:rsidR="0041513D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236DB8">
        <w:rPr>
          <w:rFonts w:ascii="Book Antiqua" w:hAnsi="Book Antiqua"/>
          <w:sz w:val="22"/>
          <w:szCs w:val="22"/>
        </w:rPr>
        <w:t>Zvýšením kvalifikačných požiadaviek na funkcie prednostu obecného úradu a hlavného kontrolóra sa zabezpečí vyššia odbornosť v rámci výkonu samos</w:t>
      </w:r>
      <w:r w:rsidR="00CA395A">
        <w:rPr>
          <w:rFonts w:ascii="Book Antiqua" w:hAnsi="Book Antiqua"/>
          <w:sz w:val="22"/>
          <w:szCs w:val="22"/>
        </w:rPr>
        <w:t>právy, ktorá by mala mať významný</w:t>
      </w:r>
      <w:r w:rsidRPr="00C13D60" w:rsidR="00236DB8">
        <w:rPr>
          <w:rFonts w:ascii="Book Antiqua" w:hAnsi="Book Antiqua"/>
          <w:sz w:val="22"/>
          <w:szCs w:val="22"/>
        </w:rPr>
        <w:t xml:space="preserve"> vplyv na všetky relevantné správne p</w:t>
      </w:r>
      <w:r w:rsidR="00CA395A">
        <w:rPr>
          <w:rFonts w:ascii="Book Antiqua" w:hAnsi="Book Antiqua"/>
          <w:sz w:val="22"/>
          <w:szCs w:val="22"/>
        </w:rPr>
        <w:t xml:space="preserve">rocesy a </w:t>
      </w:r>
      <w:r w:rsidRPr="00C13D60" w:rsidR="00236DB8">
        <w:rPr>
          <w:rFonts w:ascii="Book Antiqua" w:hAnsi="Book Antiqua"/>
          <w:sz w:val="22"/>
          <w:szCs w:val="22"/>
        </w:rPr>
        <w:t xml:space="preserve">pozitívny </w:t>
      </w:r>
      <w:r w:rsidRPr="00C13D60" w:rsidR="00346CB1">
        <w:rPr>
          <w:rFonts w:ascii="Book Antiqua" w:hAnsi="Book Antiqua"/>
          <w:sz w:val="22"/>
          <w:szCs w:val="22"/>
        </w:rPr>
        <w:t>dop</w:t>
      </w:r>
      <w:r w:rsidR="00CA395A">
        <w:rPr>
          <w:rFonts w:ascii="Book Antiqua" w:hAnsi="Book Antiqua"/>
          <w:sz w:val="22"/>
          <w:szCs w:val="22"/>
        </w:rPr>
        <w:t>ad nielen na konkrétnych obyvateľov obce, ale aj na komunitu obce ako celku a v konečnom dôsledku aj na všetkých ostatných občanov Slovenskej republiky</w:t>
      </w:r>
      <w:r w:rsidRPr="00C13D60" w:rsidR="00346CB1">
        <w:rPr>
          <w:rFonts w:ascii="Book Antiqua" w:hAnsi="Book Antiqua"/>
          <w:sz w:val="22"/>
          <w:szCs w:val="22"/>
        </w:rPr>
        <w:t xml:space="preserve">. </w:t>
      </w:r>
    </w:p>
    <w:p w:rsidR="00CA395A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54374D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13D60" w:rsidR="0041513D">
        <w:rPr>
          <w:rFonts w:ascii="Book Antiqua" w:hAnsi="Book Antiqua"/>
          <w:sz w:val="22"/>
          <w:szCs w:val="22"/>
          <w:u w:val="single"/>
        </w:rPr>
        <w:t>K bodu</w:t>
      </w:r>
      <w:r>
        <w:rPr>
          <w:rFonts w:ascii="Book Antiqua" w:hAnsi="Book Antiqua"/>
          <w:sz w:val="22"/>
          <w:szCs w:val="22"/>
          <w:u w:val="single"/>
        </w:rPr>
        <w:t xml:space="preserve"> 12</w:t>
      </w:r>
    </w:p>
    <w:p w:rsidR="00FF5E6D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065C72">
        <w:rPr>
          <w:rFonts w:ascii="Book Antiqua" w:hAnsi="Book Antiqua"/>
          <w:sz w:val="22"/>
          <w:szCs w:val="22"/>
        </w:rPr>
        <w:t xml:space="preserve">Tento bod predstavuje legislatívno-technickú úpravu, ktorá má svoje východisko v existujúcej systematike zákona o obecnom zriadení. </w:t>
      </w:r>
      <w:r w:rsidR="00CA395A">
        <w:rPr>
          <w:rFonts w:ascii="Book Antiqua" w:hAnsi="Book Antiqua"/>
          <w:sz w:val="22"/>
          <w:szCs w:val="22"/>
        </w:rPr>
        <w:t xml:space="preserve">Podľa § 29a zákona o obecnom zriadení, ak sa v tomto zákone používa slovo „obec“, myslí sa tým aj „mesto“. </w:t>
      </w:r>
      <w:r w:rsidRPr="00C13D60" w:rsidR="00065C72">
        <w:rPr>
          <w:rFonts w:ascii="Book Antiqua" w:hAnsi="Book Antiqua"/>
          <w:sz w:val="22"/>
          <w:szCs w:val="22"/>
        </w:rPr>
        <w:t xml:space="preserve">Keďže </w:t>
      </w:r>
      <w:r w:rsidR="00CA395A">
        <w:rPr>
          <w:rFonts w:ascii="Book Antiqua" w:hAnsi="Book Antiqua"/>
          <w:sz w:val="22"/>
          <w:szCs w:val="22"/>
        </w:rPr>
        <w:t xml:space="preserve">však </w:t>
      </w:r>
      <w:r w:rsidRPr="00C13D60" w:rsidR="00065C72">
        <w:rPr>
          <w:rFonts w:ascii="Book Antiqua" w:hAnsi="Book Antiqua"/>
          <w:sz w:val="22"/>
          <w:szCs w:val="22"/>
        </w:rPr>
        <w:t xml:space="preserve">zákon </w:t>
      </w:r>
      <w:r w:rsidR="00CA395A">
        <w:rPr>
          <w:rFonts w:ascii="Book Antiqua" w:hAnsi="Book Antiqua"/>
          <w:sz w:val="22"/>
          <w:szCs w:val="22"/>
        </w:rPr>
        <w:t xml:space="preserve">o obecnom zriadení v niektorých svojich ustanoveniach </w:t>
      </w:r>
      <w:r w:rsidRPr="00C13D60" w:rsidR="00065C72">
        <w:rPr>
          <w:rFonts w:ascii="Book Antiqua" w:hAnsi="Book Antiqua"/>
          <w:sz w:val="22"/>
          <w:szCs w:val="22"/>
        </w:rPr>
        <w:t xml:space="preserve"> rozlišuje medzi obcou a mestom (medzi ktorými je vzťah špeciality), je potrebné zohľadniť zmenu týkajúcu sa prednostu obecného úradu aj na mestskej úrovni – z tohto dôvodu sa v návrhu zákona osobitne uvádza, že  f</w:t>
      </w:r>
      <w:r w:rsidRPr="00C13D60" w:rsidR="0041513D">
        <w:rPr>
          <w:rFonts w:ascii="Book Antiqua" w:hAnsi="Book Antiqua"/>
          <w:sz w:val="22"/>
          <w:szCs w:val="22"/>
        </w:rPr>
        <w:t>unkciu prednostu obecného úradu plní v mestách p</w:t>
      </w:r>
      <w:r w:rsidRPr="00C13D60" w:rsidR="00065C72">
        <w:rPr>
          <w:rFonts w:ascii="Book Antiqua" w:hAnsi="Book Antiqua"/>
          <w:sz w:val="22"/>
          <w:szCs w:val="22"/>
        </w:rPr>
        <w:t>rednosta mestského úradu, n</w:t>
      </w:r>
      <w:r w:rsidRPr="00C13D60" w:rsidR="0041513D">
        <w:rPr>
          <w:rFonts w:ascii="Book Antiqua" w:hAnsi="Book Antiqua"/>
          <w:sz w:val="22"/>
          <w:szCs w:val="22"/>
        </w:rPr>
        <w:t>a</w:t>
      </w:r>
      <w:r w:rsidRPr="00C13D60" w:rsidR="00065C72">
        <w:rPr>
          <w:rFonts w:ascii="Book Antiqua" w:hAnsi="Book Antiqua"/>
          <w:sz w:val="22"/>
          <w:szCs w:val="22"/>
        </w:rPr>
        <w:t xml:space="preserve"> ktorého sa analogicky </w:t>
      </w:r>
      <w:r w:rsidRPr="00C13D60" w:rsidR="0041513D">
        <w:rPr>
          <w:rFonts w:ascii="Book Antiqua" w:hAnsi="Book Antiqua"/>
          <w:sz w:val="22"/>
          <w:szCs w:val="22"/>
        </w:rPr>
        <w:t>vzťahujú ustanovenia tohto zákon</w:t>
      </w:r>
      <w:r w:rsidRPr="00C13D60" w:rsidR="00065C72">
        <w:rPr>
          <w:rFonts w:ascii="Book Antiqua" w:hAnsi="Book Antiqua"/>
          <w:sz w:val="22"/>
          <w:szCs w:val="22"/>
        </w:rPr>
        <w:t>a o prednostovi obecného úradu.</w:t>
      </w:r>
    </w:p>
    <w:p w:rsidR="00FD4C0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8A2C6F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 w:rsidR="0041513D">
        <w:rPr>
          <w:rFonts w:ascii="Book Antiqua" w:hAnsi="Book Antiqua"/>
          <w:sz w:val="22"/>
          <w:szCs w:val="22"/>
          <w:u w:val="single"/>
        </w:rPr>
        <w:t>K bodu</w:t>
      </w:r>
      <w:r w:rsidRPr="00C13D60" w:rsidR="00065C72">
        <w:rPr>
          <w:rFonts w:ascii="Book Antiqua" w:hAnsi="Book Antiqua"/>
          <w:sz w:val="22"/>
          <w:szCs w:val="22"/>
          <w:u w:val="single"/>
        </w:rPr>
        <w:t xml:space="preserve"> 1</w:t>
      </w:r>
      <w:r w:rsidR="0054374D">
        <w:rPr>
          <w:rFonts w:ascii="Book Antiqua" w:hAnsi="Book Antiqua"/>
          <w:sz w:val="22"/>
          <w:szCs w:val="22"/>
          <w:u w:val="single"/>
        </w:rPr>
        <w:t>3</w:t>
      </w:r>
    </w:p>
    <w:p w:rsidR="008A2C6F" w:rsidP="0012562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7E6C4B">
        <w:rPr>
          <w:rFonts w:ascii="Book Antiqua" w:hAnsi="Book Antiqua"/>
          <w:sz w:val="22"/>
          <w:szCs w:val="22"/>
        </w:rPr>
        <w:t>Vzhľado</w:t>
      </w:r>
      <w:r w:rsidR="00B969D7">
        <w:rPr>
          <w:rFonts w:ascii="Book Antiqua" w:hAnsi="Book Antiqua"/>
          <w:sz w:val="22"/>
          <w:szCs w:val="22"/>
        </w:rPr>
        <w:t>m na niektoré úpravy a doplnenia</w:t>
      </w:r>
      <w:r w:rsidRPr="00C13D60" w:rsidR="007E6C4B">
        <w:rPr>
          <w:rFonts w:ascii="Book Antiqua" w:hAnsi="Book Antiqua"/>
          <w:sz w:val="22"/>
          <w:szCs w:val="22"/>
        </w:rPr>
        <w:t xml:space="preserve">, ktoré prináša predkladaný návrh </w:t>
      </w:r>
      <w:r w:rsidR="0012562E">
        <w:rPr>
          <w:rFonts w:ascii="Book Antiqua" w:hAnsi="Book Antiqua"/>
          <w:sz w:val="22"/>
          <w:szCs w:val="22"/>
        </w:rPr>
        <w:t>zákona, je potrebné vo viacerých</w:t>
      </w:r>
      <w:r w:rsidRPr="00C13D60" w:rsidR="007E6C4B">
        <w:rPr>
          <w:rFonts w:ascii="Book Antiqua" w:hAnsi="Book Antiqua"/>
          <w:sz w:val="22"/>
          <w:szCs w:val="22"/>
        </w:rPr>
        <w:t xml:space="preserve"> prípadoch upraviť aj prechodné ustanovenia </w:t>
      </w:r>
      <w:r w:rsidR="0012562E">
        <w:rPr>
          <w:rFonts w:ascii="Book Antiqua" w:hAnsi="Book Antiqua"/>
          <w:sz w:val="22"/>
          <w:szCs w:val="22"/>
        </w:rPr>
        <w:t xml:space="preserve">návrhu </w:t>
      </w:r>
      <w:r w:rsidRPr="00C13D60" w:rsidR="007E6C4B">
        <w:rPr>
          <w:rFonts w:ascii="Book Antiqua" w:hAnsi="Book Antiqua"/>
          <w:sz w:val="22"/>
          <w:szCs w:val="22"/>
        </w:rPr>
        <w:t>zákona</w:t>
      </w:r>
      <w:r w:rsidR="0012562E">
        <w:rPr>
          <w:rFonts w:ascii="Book Antiqua" w:hAnsi="Book Antiqua"/>
          <w:sz w:val="22"/>
          <w:szCs w:val="22"/>
        </w:rPr>
        <w:t xml:space="preserve"> tak, aby navrhovaná právna úprava nemala retroaktívny účinok.</w:t>
      </w:r>
    </w:p>
    <w:p w:rsidR="0012562E" w:rsidP="00C13D60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12562E" w:rsidRPr="0012562E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662F8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3D60" w:rsidR="00DB333B">
        <w:rPr>
          <w:rFonts w:ascii="Book Antiqua" w:hAnsi="Book Antiqua"/>
          <w:b/>
          <w:sz w:val="22"/>
          <w:szCs w:val="22"/>
        </w:rPr>
        <w:t>K Čl. II</w:t>
      </w:r>
    </w:p>
    <w:p w:rsidR="00346CB1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C2604B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13D60">
        <w:rPr>
          <w:rFonts w:ascii="Book Antiqua" w:hAnsi="Book Antiqua"/>
          <w:sz w:val="22"/>
          <w:szCs w:val="22"/>
          <w:u w:val="single"/>
        </w:rPr>
        <w:t xml:space="preserve">K bodu 1 </w:t>
      </w:r>
    </w:p>
    <w:p w:rsidR="00346CB1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12562E">
        <w:rPr>
          <w:rFonts w:ascii="Book Antiqua" w:hAnsi="Book Antiqua"/>
          <w:sz w:val="22"/>
          <w:szCs w:val="22"/>
        </w:rPr>
        <w:t xml:space="preserve">Čl. II tohto návrhu zákona </w:t>
      </w:r>
      <w:r w:rsidRPr="00C13D60">
        <w:rPr>
          <w:rFonts w:ascii="Book Antiqua" w:hAnsi="Book Antiqua"/>
          <w:sz w:val="22"/>
          <w:szCs w:val="22"/>
        </w:rPr>
        <w:t xml:space="preserve">predstavuje zmeny a doplnenia zákona </w:t>
      </w:r>
      <w:r w:rsidR="0012562E">
        <w:rPr>
          <w:rFonts w:ascii="Book Antiqua" w:hAnsi="Book Antiqua"/>
          <w:sz w:val="22"/>
          <w:szCs w:val="22"/>
        </w:rPr>
        <w:t>o samosprávnych krajoch, ktoré sú vecným spracovaním analogické k</w:t>
      </w:r>
      <w:r w:rsidRPr="00C13D60">
        <w:rPr>
          <w:rFonts w:ascii="Book Antiqua" w:hAnsi="Book Antiqua"/>
          <w:sz w:val="22"/>
          <w:szCs w:val="22"/>
        </w:rPr>
        <w:t xml:space="preserve"> zmenám a doplneniam, ktoré sa navrhujú v zákone </w:t>
      </w:r>
      <w:r w:rsidR="0012562E">
        <w:rPr>
          <w:rFonts w:ascii="Book Antiqua" w:hAnsi="Book Antiqua"/>
          <w:sz w:val="22"/>
          <w:szCs w:val="22"/>
        </w:rPr>
        <w:t>o obecnom zriadení, ktorý je predmetom úpravy v Čl. I tohto návrhu zákona.</w:t>
      </w:r>
    </w:p>
    <w:p w:rsidR="008A2C6F" w:rsidRPr="00A93B2B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93B2B" w:rsidR="00346CB1">
        <w:rPr>
          <w:rFonts w:ascii="Book Antiqua" w:hAnsi="Book Antiqua"/>
          <w:sz w:val="22"/>
          <w:szCs w:val="22"/>
        </w:rPr>
        <w:t>Keďže oba tieto zá</w:t>
      </w:r>
      <w:r w:rsidRPr="00A93B2B" w:rsidR="0012562E">
        <w:rPr>
          <w:rFonts w:ascii="Book Antiqua" w:hAnsi="Book Antiqua"/>
          <w:sz w:val="22"/>
          <w:szCs w:val="22"/>
        </w:rPr>
        <w:t>kony predstavujú základný rámec</w:t>
      </w:r>
      <w:r w:rsidRPr="00A93B2B" w:rsidR="00346CB1">
        <w:rPr>
          <w:rFonts w:ascii="Book Antiqua" w:hAnsi="Book Antiqua"/>
          <w:sz w:val="22"/>
          <w:szCs w:val="22"/>
        </w:rPr>
        <w:t xml:space="preserve"> legislatívnej regulácie samosprávy,  je pochopiteľné, že zmena jedného z tejto dvojice</w:t>
      </w:r>
      <w:r w:rsidRPr="00A93B2B" w:rsidR="0012562E">
        <w:rPr>
          <w:rFonts w:ascii="Book Antiqua" w:hAnsi="Book Antiqua"/>
          <w:sz w:val="22"/>
          <w:szCs w:val="22"/>
        </w:rPr>
        <w:t xml:space="preserve"> zákonov</w:t>
      </w:r>
      <w:r w:rsidRPr="00A93B2B" w:rsidR="00346CB1">
        <w:rPr>
          <w:rFonts w:ascii="Book Antiqua" w:hAnsi="Book Antiqua"/>
          <w:sz w:val="22"/>
          <w:szCs w:val="22"/>
        </w:rPr>
        <w:t xml:space="preserve">, by mala vyvolať automatickú </w:t>
      </w:r>
      <w:r w:rsidRPr="00A93B2B" w:rsidR="0012562E">
        <w:rPr>
          <w:rFonts w:ascii="Book Antiqua" w:hAnsi="Book Antiqua"/>
          <w:sz w:val="22"/>
          <w:szCs w:val="22"/>
        </w:rPr>
        <w:t xml:space="preserve">adekvátnu legislatívnu zmenu </w:t>
      </w:r>
      <w:r w:rsidRPr="00A93B2B" w:rsidR="00346CB1">
        <w:rPr>
          <w:rFonts w:ascii="Book Antiqua" w:hAnsi="Book Antiqua"/>
          <w:sz w:val="22"/>
          <w:szCs w:val="22"/>
        </w:rPr>
        <w:t>druhého zákona</w:t>
      </w:r>
      <w:r w:rsidRPr="00A93B2B" w:rsidR="009D1232">
        <w:rPr>
          <w:rFonts w:ascii="Book Antiqua" w:hAnsi="Book Antiqua"/>
          <w:sz w:val="22"/>
          <w:szCs w:val="22"/>
        </w:rPr>
        <w:t>.</w:t>
      </w:r>
    </w:p>
    <w:p w:rsidR="009D1232" w:rsidRPr="00C13D60" w:rsidP="0012562E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13D60">
        <w:rPr>
          <w:rFonts w:ascii="Book Antiqua" w:hAnsi="Book Antiqua"/>
          <w:b/>
          <w:sz w:val="22"/>
          <w:szCs w:val="22"/>
        </w:rPr>
        <w:t xml:space="preserve">V rámci zachovania potrebnej celistvosti a systematickej komplexnosti samosprávnej legislatívy </w:t>
      </w:r>
      <w:r w:rsidR="0012562E">
        <w:rPr>
          <w:rFonts w:ascii="Book Antiqua" w:hAnsi="Book Antiqua"/>
          <w:b/>
          <w:sz w:val="22"/>
          <w:szCs w:val="22"/>
        </w:rPr>
        <w:t xml:space="preserve">má takmer </w:t>
      </w:r>
      <w:r w:rsidRPr="00C13D60">
        <w:rPr>
          <w:rFonts w:ascii="Book Antiqua" w:hAnsi="Book Antiqua"/>
          <w:b/>
          <w:sz w:val="22"/>
          <w:szCs w:val="22"/>
        </w:rPr>
        <w:t>kaž</w:t>
      </w:r>
      <w:r w:rsidR="0012562E">
        <w:rPr>
          <w:rFonts w:ascii="Book Antiqua" w:hAnsi="Book Antiqua"/>
          <w:b/>
          <w:sz w:val="22"/>
          <w:szCs w:val="22"/>
        </w:rPr>
        <w:t xml:space="preserve">dý </w:t>
      </w:r>
      <w:r w:rsidRPr="00C13D60">
        <w:rPr>
          <w:rFonts w:ascii="Book Antiqua" w:hAnsi="Book Antiqua"/>
          <w:b/>
          <w:sz w:val="22"/>
          <w:szCs w:val="22"/>
        </w:rPr>
        <w:t xml:space="preserve">bod </w:t>
      </w:r>
      <w:r w:rsidR="00B969D7">
        <w:rPr>
          <w:rFonts w:ascii="Book Antiqua" w:hAnsi="Book Antiqua"/>
          <w:b/>
          <w:sz w:val="22"/>
          <w:szCs w:val="22"/>
        </w:rPr>
        <w:t>Čl. I</w:t>
      </w:r>
      <w:r w:rsidR="0012562E">
        <w:rPr>
          <w:rFonts w:ascii="Book Antiqua" w:hAnsi="Book Antiqua"/>
          <w:b/>
          <w:sz w:val="22"/>
          <w:szCs w:val="22"/>
        </w:rPr>
        <w:t xml:space="preserve"> tohto návrhu zákona svoju „dvojičku“</w:t>
      </w:r>
      <w:r w:rsidRPr="00C13D60">
        <w:rPr>
          <w:rFonts w:ascii="Book Antiqua" w:hAnsi="Book Antiqua"/>
          <w:b/>
          <w:sz w:val="22"/>
          <w:szCs w:val="22"/>
        </w:rPr>
        <w:t xml:space="preserve"> v</w:t>
      </w:r>
      <w:r w:rsidR="0012562E">
        <w:rPr>
          <w:rFonts w:ascii="Book Antiqua" w:hAnsi="Book Antiqua"/>
          <w:b/>
          <w:sz w:val="22"/>
          <w:szCs w:val="22"/>
        </w:rPr>
        <w:t> Čl. II tohto návrhu zákona</w:t>
      </w:r>
      <w:r w:rsidRPr="00C13D60">
        <w:rPr>
          <w:rFonts w:ascii="Book Antiqua" w:hAnsi="Book Antiqua"/>
          <w:b/>
          <w:sz w:val="22"/>
          <w:szCs w:val="22"/>
        </w:rPr>
        <w:t xml:space="preserve">, prispôsobenú terminológii a systematike </w:t>
      </w:r>
      <w:r w:rsidR="0012562E">
        <w:rPr>
          <w:rFonts w:ascii="Book Antiqua" w:hAnsi="Book Antiqua"/>
          <w:b/>
          <w:sz w:val="22"/>
          <w:szCs w:val="22"/>
        </w:rPr>
        <w:t>zákona o samosprávnych krajoch.</w:t>
      </w:r>
    </w:p>
    <w:p w:rsidR="00C2604B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</w:rPr>
      </w:pPr>
      <w:r w:rsidRPr="00C13D60" w:rsidR="00A355E1">
        <w:rPr>
          <w:rFonts w:ascii="Book Antiqua" w:hAnsi="Book Antiqua"/>
          <w:b/>
          <w:sz w:val="22"/>
          <w:szCs w:val="22"/>
        </w:rPr>
        <w:tab/>
      </w:r>
      <w:r w:rsidRPr="0012562E" w:rsidR="0012562E">
        <w:rPr>
          <w:rFonts w:ascii="Book Antiqua" w:hAnsi="Book Antiqua"/>
          <w:sz w:val="22"/>
          <w:szCs w:val="22"/>
        </w:rPr>
        <w:t>V </w:t>
      </w:r>
      <w:r w:rsidRPr="0012562E" w:rsidR="00A355E1">
        <w:rPr>
          <w:rFonts w:ascii="Book Antiqua" w:hAnsi="Book Antiqua"/>
          <w:sz w:val="22"/>
          <w:szCs w:val="22"/>
        </w:rPr>
        <w:t xml:space="preserve">bode </w:t>
      </w:r>
      <w:r w:rsidRPr="0012562E" w:rsidR="0012562E">
        <w:rPr>
          <w:rFonts w:ascii="Book Antiqua" w:hAnsi="Book Antiqua"/>
          <w:sz w:val="22"/>
          <w:szCs w:val="22"/>
        </w:rPr>
        <w:t>1</w:t>
      </w:r>
      <w:r w:rsidRPr="0012562E" w:rsidR="00A355E1">
        <w:rPr>
          <w:rFonts w:ascii="Book Antiqua" w:hAnsi="Book Antiqua"/>
          <w:sz w:val="22"/>
          <w:szCs w:val="22"/>
        </w:rPr>
        <w:t xml:space="preserve"> sa nachádza rovnaká úprava ako v</w:t>
      </w:r>
      <w:r w:rsidRPr="0012562E" w:rsidR="0012562E">
        <w:rPr>
          <w:rFonts w:ascii="Book Antiqua" w:hAnsi="Book Antiqua"/>
          <w:sz w:val="22"/>
          <w:szCs w:val="22"/>
        </w:rPr>
        <w:t xml:space="preserve"> Čl. I bode 1 tohto návrhu zákona </w:t>
      </w:r>
      <w:r w:rsidRPr="0012562E" w:rsidR="00A355E1">
        <w:rPr>
          <w:rFonts w:ascii="Book Antiqua" w:hAnsi="Book Antiqua"/>
          <w:sz w:val="22"/>
          <w:szCs w:val="22"/>
        </w:rPr>
        <w:t>s tým ro</w:t>
      </w:r>
      <w:r w:rsidR="0012562E">
        <w:rPr>
          <w:rFonts w:ascii="Book Antiqua" w:hAnsi="Book Antiqua"/>
          <w:sz w:val="22"/>
          <w:szCs w:val="22"/>
        </w:rPr>
        <w:t xml:space="preserve">zdielom, že </w:t>
      </w:r>
      <w:r w:rsidRPr="0012562E" w:rsidR="00A355E1">
        <w:rPr>
          <w:rFonts w:ascii="Book Antiqua" w:hAnsi="Book Antiqua"/>
          <w:sz w:val="22"/>
          <w:szCs w:val="22"/>
        </w:rPr>
        <w:t xml:space="preserve">povinnosť zverejňovať </w:t>
      </w:r>
      <w:r w:rsidR="0012562E">
        <w:rPr>
          <w:rFonts w:ascii="Book Antiqua" w:hAnsi="Book Antiqua"/>
          <w:sz w:val="22"/>
          <w:szCs w:val="22"/>
        </w:rPr>
        <w:t xml:space="preserve">iné </w:t>
      </w:r>
      <w:r w:rsidRPr="0012562E" w:rsidR="00A355E1">
        <w:rPr>
          <w:rFonts w:ascii="Book Antiqua" w:hAnsi="Book Antiqua"/>
          <w:sz w:val="22"/>
          <w:szCs w:val="22"/>
        </w:rPr>
        <w:t>rozhodnutia súdu vo veciach</w:t>
      </w:r>
      <w:r w:rsidR="0012562E">
        <w:rPr>
          <w:rFonts w:ascii="Book Antiqua" w:hAnsi="Book Antiqua"/>
          <w:sz w:val="22"/>
          <w:szCs w:val="22"/>
        </w:rPr>
        <w:t xml:space="preserve"> sa týka tých rozhodnutí, v ktorých bol </w:t>
      </w:r>
      <w:r w:rsidRPr="0012562E" w:rsidR="00A355E1">
        <w:rPr>
          <w:rFonts w:ascii="Book Antiqua" w:hAnsi="Book Antiqua"/>
          <w:sz w:val="22"/>
          <w:szCs w:val="22"/>
        </w:rPr>
        <w:t>účastníkom konania</w:t>
      </w:r>
      <w:r w:rsidR="0012562E">
        <w:rPr>
          <w:rFonts w:ascii="Book Antiqua" w:hAnsi="Book Antiqua"/>
          <w:sz w:val="22"/>
          <w:szCs w:val="22"/>
        </w:rPr>
        <w:t xml:space="preserve"> samosprávny kraj</w:t>
      </w:r>
      <w:r w:rsidRPr="0012562E" w:rsidR="00A355E1">
        <w:rPr>
          <w:rFonts w:ascii="Book Antiqua" w:hAnsi="Book Antiqua"/>
          <w:sz w:val="22"/>
          <w:szCs w:val="22"/>
        </w:rPr>
        <w:t>.</w:t>
      </w:r>
      <w:r w:rsidRPr="00C13D60" w:rsidR="00A355E1">
        <w:rPr>
          <w:rFonts w:ascii="Book Antiqua" w:hAnsi="Book Antiqua"/>
          <w:sz w:val="22"/>
          <w:szCs w:val="22"/>
          <w:highlight w:val="yellow"/>
        </w:rPr>
        <w:t xml:space="preserve"> </w:t>
      </w:r>
    </w:p>
    <w:p w:rsidR="00A355E1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</w:p>
    <w:p w:rsidR="00C2604B" w:rsidRPr="0012562E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2562E">
        <w:rPr>
          <w:rFonts w:ascii="Book Antiqua" w:hAnsi="Book Antiqua"/>
          <w:sz w:val="22"/>
          <w:szCs w:val="22"/>
          <w:u w:val="single"/>
        </w:rPr>
        <w:t>K bodu 2</w:t>
      </w:r>
    </w:p>
    <w:p w:rsidR="00A355E1" w:rsidRPr="0012562E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12562E">
        <w:rPr>
          <w:rFonts w:ascii="Book Antiqua" w:hAnsi="Book Antiqua"/>
          <w:sz w:val="22"/>
          <w:szCs w:val="22"/>
        </w:rPr>
        <w:tab/>
        <w:t>Bod 2</w:t>
      </w:r>
      <w:r w:rsidRPr="0012562E">
        <w:rPr>
          <w:rFonts w:ascii="Book Antiqua" w:hAnsi="Book Antiqua"/>
          <w:sz w:val="22"/>
          <w:szCs w:val="22"/>
        </w:rPr>
        <w:t xml:space="preserve"> je analogickým k</w:t>
      </w:r>
      <w:r w:rsidR="0012562E">
        <w:rPr>
          <w:rFonts w:ascii="Book Antiqua" w:hAnsi="Book Antiqua"/>
          <w:sz w:val="22"/>
          <w:szCs w:val="22"/>
        </w:rPr>
        <w:t> Čl. I bodu 2 tohto návrhu zákona</w:t>
      </w:r>
      <w:r w:rsidRPr="0012562E">
        <w:rPr>
          <w:rFonts w:ascii="Book Antiqua" w:hAnsi="Book Antiqua"/>
          <w:sz w:val="22"/>
          <w:szCs w:val="22"/>
        </w:rPr>
        <w:t xml:space="preserve"> s prísluš</w:t>
      </w:r>
      <w:r w:rsidR="0012562E">
        <w:rPr>
          <w:rFonts w:ascii="Book Antiqua" w:hAnsi="Book Antiqua"/>
          <w:sz w:val="22"/>
          <w:szCs w:val="22"/>
        </w:rPr>
        <w:t>nou modifikáciou pre samosprávny kraj</w:t>
      </w:r>
      <w:r w:rsidRPr="0012562E">
        <w:rPr>
          <w:rFonts w:ascii="Book Antiqua" w:hAnsi="Book Antiqua"/>
          <w:sz w:val="22"/>
          <w:szCs w:val="22"/>
        </w:rPr>
        <w:t>.</w:t>
      </w:r>
    </w:p>
    <w:p w:rsidR="00A355E1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C2604B" w:rsidRPr="0012562E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2562E">
        <w:rPr>
          <w:rFonts w:ascii="Book Antiqua" w:hAnsi="Book Antiqua"/>
          <w:sz w:val="22"/>
          <w:szCs w:val="22"/>
          <w:u w:val="single"/>
        </w:rPr>
        <w:t>K bodu 3</w:t>
      </w:r>
    </w:p>
    <w:p w:rsidR="00A355E1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="0012562E">
        <w:rPr>
          <w:rFonts w:ascii="Book Antiqua" w:hAnsi="Book Antiqua"/>
          <w:sz w:val="22"/>
          <w:szCs w:val="22"/>
        </w:rPr>
        <w:t>Bod 3</w:t>
      </w:r>
      <w:r w:rsidRPr="0012562E" w:rsidR="0012562E">
        <w:rPr>
          <w:rFonts w:ascii="Book Antiqua" w:hAnsi="Book Antiqua"/>
          <w:sz w:val="22"/>
          <w:szCs w:val="22"/>
        </w:rPr>
        <w:t xml:space="preserve"> je analogickým k</w:t>
      </w:r>
      <w:r w:rsidR="0012562E">
        <w:rPr>
          <w:rFonts w:ascii="Book Antiqua" w:hAnsi="Book Antiqua"/>
          <w:sz w:val="22"/>
          <w:szCs w:val="22"/>
        </w:rPr>
        <w:t> Čl. I bodu 3 tohto návrhu zákona</w:t>
      </w:r>
      <w:r w:rsidRPr="0012562E" w:rsidR="0012562E">
        <w:rPr>
          <w:rFonts w:ascii="Book Antiqua" w:hAnsi="Book Antiqua"/>
          <w:sz w:val="22"/>
          <w:szCs w:val="22"/>
        </w:rPr>
        <w:t xml:space="preserve"> s prísluš</w:t>
      </w:r>
      <w:r w:rsidR="0012562E">
        <w:rPr>
          <w:rFonts w:ascii="Book Antiqua" w:hAnsi="Book Antiqua"/>
          <w:sz w:val="22"/>
          <w:szCs w:val="22"/>
        </w:rPr>
        <w:t>nou modifikáciou pre samosprávny kraj</w:t>
      </w:r>
      <w:r w:rsidRPr="0012562E" w:rsidR="0012562E">
        <w:rPr>
          <w:rFonts w:ascii="Book Antiqua" w:hAnsi="Book Antiqua"/>
          <w:sz w:val="22"/>
          <w:szCs w:val="22"/>
        </w:rPr>
        <w:t>.</w:t>
      </w:r>
    </w:p>
    <w:p w:rsidR="00A355E1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</w:p>
    <w:p w:rsidR="0012562E" w:rsidRPr="00FD4C0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D4C00">
        <w:rPr>
          <w:rFonts w:ascii="Book Antiqua" w:hAnsi="Book Antiqua"/>
          <w:sz w:val="22"/>
          <w:szCs w:val="22"/>
          <w:u w:val="single"/>
        </w:rPr>
        <w:t>K bodu 4</w:t>
      </w:r>
    </w:p>
    <w:p w:rsidR="0012562E" w:rsidRPr="00FD4C0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D4C00" w:rsidR="002F1B07">
        <w:rPr>
          <w:rFonts w:ascii="Book Antiqua" w:hAnsi="Book Antiqua"/>
          <w:sz w:val="22"/>
          <w:szCs w:val="22"/>
        </w:rPr>
        <w:tab/>
      </w:r>
      <w:r w:rsidRPr="00FD4C00" w:rsidR="00FD4C00">
        <w:rPr>
          <w:rFonts w:ascii="Book Antiqua" w:hAnsi="Book Antiqua"/>
          <w:sz w:val="22"/>
          <w:szCs w:val="22"/>
        </w:rPr>
        <w:t>Podľa § 11 ods. 2 písm. h) zákona o samosprávnych krajoch rozhoduje zastupiteľstvo samosprávneho kraja aj o zriadení, založení, zrušení a kontrole právnických osôb samosprávneho kraja a na návrh predsedu vymenúva a odvoláva ich vedúcich (riaditeľov), ak osobitný zákon neustanovuje inak.</w:t>
      </w:r>
    </w:p>
    <w:p w:rsidR="00FD4C00" w:rsidRPr="00FD4C0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D4C00">
        <w:rPr>
          <w:rFonts w:ascii="Book Antiqua" w:hAnsi="Book Antiqua"/>
          <w:sz w:val="22"/>
          <w:szCs w:val="22"/>
        </w:rPr>
        <w:tab/>
        <w:t>Úrad samosprávneho kraja na čele s riaditeľom je tiež právnickou osobou</w:t>
      </w:r>
      <w:r w:rsidR="00973075">
        <w:rPr>
          <w:rFonts w:ascii="Book Antiqua" w:hAnsi="Book Antiqua"/>
          <w:sz w:val="22"/>
          <w:szCs w:val="22"/>
        </w:rPr>
        <w:t>. Keďže návrh zákona v </w:t>
      </w:r>
      <w:r w:rsidRPr="003C34C4" w:rsidR="00973075">
        <w:rPr>
          <w:rFonts w:ascii="Book Antiqua" w:hAnsi="Book Antiqua"/>
          <w:sz w:val="22"/>
          <w:szCs w:val="22"/>
        </w:rPr>
        <w:t>bodoch 9 až 11</w:t>
      </w:r>
      <w:r w:rsidRPr="003C34C4">
        <w:rPr>
          <w:rFonts w:ascii="Book Antiqua" w:hAnsi="Book Antiqua"/>
          <w:sz w:val="22"/>
          <w:szCs w:val="22"/>
        </w:rPr>
        <w:t xml:space="preserve"> (Čl. II) pripodobňuje postavenie riaditeľa úradu samosprávneho kraja analogicky k postaveniu prednostu obecného úradu podľa zákona o obecnom zriadení, je potrebné v prípade vymenovania</w:t>
      </w:r>
      <w:r w:rsidRPr="00FD4C00">
        <w:rPr>
          <w:rFonts w:ascii="Book Antiqua" w:hAnsi="Book Antiqua"/>
          <w:sz w:val="22"/>
          <w:szCs w:val="22"/>
        </w:rPr>
        <w:t xml:space="preserve"> a odvolania tohto vedúceho právnickej osoby zriadenej samosprávnym krajom ustanoviť výnimku vyplývajúcu priamo z tohto zákona a nie </w:t>
      </w:r>
      <w:r w:rsidR="000827AD">
        <w:rPr>
          <w:rFonts w:ascii="Book Antiqua" w:hAnsi="Book Antiqua"/>
          <w:sz w:val="22"/>
          <w:szCs w:val="22"/>
        </w:rPr>
        <w:t xml:space="preserve">z </w:t>
      </w:r>
      <w:r w:rsidRPr="00FD4C00">
        <w:rPr>
          <w:rFonts w:ascii="Book Antiqua" w:hAnsi="Book Antiqua"/>
          <w:sz w:val="22"/>
          <w:szCs w:val="22"/>
        </w:rPr>
        <w:t>osobitného zákona.</w:t>
      </w:r>
    </w:p>
    <w:p w:rsidR="002F1B07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</w:p>
    <w:p w:rsidR="00C2604B" w:rsidRPr="0012562E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2562E" w:rsidR="0012562E">
        <w:rPr>
          <w:rFonts w:ascii="Book Antiqua" w:hAnsi="Book Antiqua"/>
          <w:sz w:val="22"/>
          <w:szCs w:val="22"/>
          <w:u w:val="single"/>
        </w:rPr>
        <w:t>K bodu 5</w:t>
      </w:r>
    </w:p>
    <w:p w:rsidR="00A355E1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="0012562E">
        <w:rPr>
          <w:rFonts w:ascii="Book Antiqua" w:hAnsi="Book Antiqua"/>
          <w:sz w:val="22"/>
          <w:szCs w:val="22"/>
        </w:rPr>
        <w:t>Bod 5</w:t>
      </w:r>
      <w:r w:rsidRPr="0012562E" w:rsidR="0012562E">
        <w:rPr>
          <w:rFonts w:ascii="Book Antiqua" w:hAnsi="Book Antiqua"/>
          <w:sz w:val="22"/>
          <w:szCs w:val="22"/>
        </w:rPr>
        <w:t xml:space="preserve"> je analogickým k</w:t>
      </w:r>
      <w:r w:rsidR="0012562E">
        <w:rPr>
          <w:rFonts w:ascii="Book Antiqua" w:hAnsi="Book Antiqua"/>
          <w:sz w:val="22"/>
          <w:szCs w:val="22"/>
        </w:rPr>
        <w:t xml:space="preserve"> Čl. I bodu </w:t>
      </w:r>
      <w:r w:rsidR="0054374D">
        <w:rPr>
          <w:rFonts w:ascii="Book Antiqua" w:hAnsi="Book Antiqua"/>
          <w:sz w:val="22"/>
          <w:szCs w:val="22"/>
        </w:rPr>
        <w:t>5</w:t>
      </w:r>
      <w:r w:rsidR="0012562E">
        <w:rPr>
          <w:rFonts w:ascii="Book Antiqua" w:hAnsi="Book Antiqua"/>
          <w:sz w:val="22"/>
          <w:szCs w:val="22"/>
        </w:rPr>
        <w:t xml:space="preserve"> tohto návrhu zákona</w:t>
      </w:r>
      <w:r w:rsidRPr="0012562E" w:rsidR="0012562E">
        <w:rPr>
          <w:rFonts w:ascii="Book Antiqua" w:hAnsi="Book Antiqua"/>
          <w:sz w:val="22"/>
          <w:szCs w:val="22"/>
        </w:rPr>
        <w:t xml:space="preserve"> s prísluš</w:t>
      </w:r>
      <w:r w:rsidR="0012562E">
        <w:rPr>
          <w:rFonts w:ascii="Book Antiqua" w:hAnsi="Book Antiqua"/>
          <w:sz w:val="22"/>
          <w:szCs w:val="22"/>
        </w:rPr>
        <w:t>nou modifikáciou pre samosprávny kraj</w:t>
      </w:r>
      <w:r w:rsidRPr="0012562E" w:rsidR="0012562E">
        <w:rPr>
          <w:rFonts w:ascii="Book Antiqua" w:hAnsi="Book Antiqua"/>
          <w:sz w:val="22"/>
          <w:szCs w:val="22"/>
        </w:rPr>
        <w:t>.</w:t>
      </w:r>
      <w:r w:rsidRPr="0012562E" w:rsidR="00B51481">
        <w:rPr>
          <w:rFonts w:ascii="Book Antiqua" w:hAnsi="Book Antiqua"/>
          <w:sz w:val="22"/>
          <w:szCs w:val="22"/>
        </w:rPr>
        <w:t xml:space="preserve"> S úmyslom dosiahnutia optimálnej miery súladu so zákonom o obecnom zriadení sa vypúšťa z aktuálne platného znenia zákona slovné spojenie „a tým vznikajú vážne nedostatky v správe samosprávneho kraja“ a nahrádza sa rovnakým dôvodom, aký je použitý pri referende o odvolaní starostu.</w:t>
      </w:r>
    </w:p>
    <w:p w:rsidR="00A355E1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</w:p>
    <w:p w:rsidR="00C2604B" w:rsidRPr="0012562E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2562E" w:rsidR="0012562E">
        <w:rPr>
          <w:rFonts w:ascii="Book Antiqua" w:hAnsi="Book Antiqua"/>
          <w:sz w:val="22"/>
          <w:szCs w:val="22"/>
          <w:u w:val="single"/>
        </w:rPr>
        <w:t>K bodu 6</w:t>
      </w:r>
    </w:p>
    <w:p w:rsidR="00B51481" w:rsidRPr="006756EA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756EA" w:rsidR="00E009A9">
        <w:rPr>
          <w:rFonts w:ascii="Book Antiqua" w:hAnsi="Book Antiqua"/>
          <w:sz w:val="22"/>
          <w:szCs w:val="22"/>
        </w:rPr>
        <w:t>Bod 6 je analogickým k Čl. I bodu 4 tohto návrhu zákona s príslušnou modifikáciou pre samosprávny kraj a s výnimkou, ktorá sa v prípade obcí týka právomoci obecnej rady pri uplatnení sistačnej právomoci starostu.</w:t>
      </w:r>
    </w:p>
    <w:p w:rsidR="00B51481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</w:p>
    <w:p w:rsidR="00C2604B" w:rsidRPr="0012562E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2562E" w:rsidR="0012562E">
        <w:rPr>
          <w:rFonts w:ascii="Book Antiqua" w:hAnsi="Book Antiqua"/>
          <w:sz w:val="22"/>
          <w:szCs w:val="22"/>
          <w:u w:val="single"/>
        </w:rPr>
        <w:t>K bodu 7</w:t>
      </w:r>
    </w:p>
    <w:p w:rsidR="00B51481" w:rsidRPr="0012562E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2562E" w:rsidR="0012562E">
        <w:rPr>
          <w:rFonts w:ascii="Book Antiqua" w:hAnsi="Book Antiqua"/>
          <w:sz w:val="22"/>
          <w:szCs w:val="22"/>
        </w:rPr>
        <w:t xml:space="preserve">Bod 7 </w:t>
      </w:r>
      <w:r w:rsidRPr="0012562E">
        <w:rPr>
          <w:rFonts w:ascii="Book Antiqua" w:hAnsi="Book Antiqua"/>
          <w:sz w:val="22"/>
          <w:szCs w:val="22"/>
        </w:rPr>
        <w:t xml:space="preserve">je výnimkou z </w:t>
      </w:r>
      <w:r w:rsidRPr="0012562E" w:rsidR="001E160B">
        <w:rPr>
          <w:rFonts w:ascii="Book Antiqua" w:hAnsi="Book Antiqua"/>
          <w:sz w:val="22"/>
          <w:szCs w:val="22"/>
        </w:rPr>
        <w:t>„analogického postupu,“ keďže sa jedná o</w:t>
      </w:r>
      <w:r w:rsidRPr="0012562E" w:rsidR="001E0F49">
        <w:rPr>
          <w:rFonts w:ascii="Book Antiqua" w:hAnsi="Book Antiqua"/>
          <w:sz w:val="22"/>
          <w:szCs w:val="22"/>
        </w:rPr>
        <w:t> legislatívno-technickú úpravu, ktorá vyplynula zo systematiky zákona o samosprávnych krajoch.</w:t>
      </w:r>
    </w:p>
    <w:p w:rsidR="001E0F49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</w:p>
    <w:p w:rsidR="00C2604B" w:rsidRPr="00C12C0A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C12C0A">
        <w:rPr>
          <w:rFonts w:ascii="Book Antiqua" w:hAnsi="Book Antiqua"/>
          <w:sz w:val="22"/>
          <w:szCs w:val="22"/>
          <w:u w:val="single"/>
        </w:rPr>
        <w:t>K bodu 8</w:t>
      </w:r>
    </w:p>
    <w:p w:rsidR="00C12C0A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Bod 8</w:t>
      </w:r>
      <w:r w:rsidRPr="0012562E">
        <w:rPr>
          <w:rFonts w:ascii="Book Antiqua" w:hAnsi="Book Antiqua"/>
          <w:sz w:val="22"/>
          <w:szCs w:val="22"/>
        </w:rPr>
        <w:t xml:space="preserve"> je analogickým k</w:t>
      </w:r>
      <w:r w:rsidR="0054374D">
        <w:rPr>
          <w:rFonts w:ascii="Book Antiqua" w:hAnsi="Book Antiqua"/>
          <w:sz w:val="22"/>
          <w:szCs w:val="22"/>
        </w:rPr>
        <w:t> Čl. I bodu 8</w:t>
      </w:r>
      <w:r>
        <w:rPr>
          <w:rFonts w:ascii="Book Antiqua" w:hAnsi="Book Antiqua"/>
          <w:sz w:val="22"/>
          <w:szCs w:val="22"/>
        </w:rPr>
        <w:t xml:space="preserve"> tohto návrhu zákona</w:t>
      </w:r>
      <w:r w:rsidRPr="0012562E">
        <w:rPr>
          <w:rFonts w:ascii="Book Antiqua" w:hAnsi="Book Antiqua"/>
          <w:sz w:val="22"/>
          <w:szCs w:val="22"/>
        </w:rPr>
        <w:t xml:space="preserve"> s prísluš</w:t>
      </w:r>
      <w:r>
        <w:rPr>
          <w:rFonts w:ascii="Book Antiqua" w:hAnsi="Book Antiqua"/>
          <w:sz w:val="22"/>
          <w:szCs w:val="22"/>
        </w:rPr>
        <w:t>nou modifikáciou pre samosprávny kraj, pokiaľ ide o porovnanie § 13c až 13e zákona o obecnom zriadení s § 17b až 17d zákona o samosprávnych krajoch.</w:t>
      </w:r>
    </w:p>
    <w:p w:rsidR="009D1232" w:rsidRPr="00C12C0A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C12C0A">
        <w:rPr>
          <w:rFonts w:ascii="Book Antiqua" w:hAnsi="Book Antiqua"/>
          <w:sz w:val="22"/>
          <w:szCs w:val="22"/>
        </w:rPr>
        <w:t xml:space="preserve">Výnimku z </w:t>
      </w:r>
      <w:r w:rsidRPr="00C12C0A" w:rsidR="001E0F49">
        <w:rPr>
          <w:rFonts w:ascii="Book Antiqua" w:hAnsi="Book Antiqua"/>
          <w:sz w:val="22"/>
          <w:szCs w:val="22"/>
        </w:rPr>
        <w:t xml:space="preserve">„analogického postupu,“ </w:t>
      </w:r>
      <w:r w:rsidR="00C12C0A">
        <w:rPr>
          <w:rFonts w:ascii="Book Antiqua" w:hAnsi="Book Antiqua"/>
          <w:sz w:val="22"/>
          <w:szCs w:val="22"/>
        </w:rPr>
        <w:t>predstavuje § 17a zákona o samosprávnych krajoch</w:t>
      </w:r>
      <w:r w:rsidRPr="00C12C0A" w:rsidR="001E0F49">
        <w:rPr>
          <w:rFonts w:ascii="Book Antiqua" w:hAnsi="Book Antiqua"/>
          <w:sz w:val="22"/>
          <w:szCs w:val="22"/>
        </w:rPr>
        <w:t xml:space="preserve">, </w:t>
      </w:r>
      <w:r w:rsidRPr="00C12C0A">
        <w:rPr>
          <w:rFonts w:ascii="Book Antiqua" w:hAnsi="Book Antiqua"/>
          <w:sz w:val="22"/>
          <w:szCs w:val="22"/>
        </w:rPr>
        <w:t xml:space="preserve">v ktorom sa kompenzuje a opravuje nesystematický prvok, </w:t>
      </w:r>
      <w:r w:rsidR="00C12C0A">
        <w:rPr>
          <w:rFonts w:ascii="Book Antiqua" w:hAnsi="Book Antiqua"/>
          <w:sz w:val="22"/>
          <w:szCs w:val="22"/>
        </w:rPr>
        <w:t>ktorý už existuje v platnej právnej úprave tohto zákona.</w:t>
      </w:r>
      <w:r w:rsidRPr="00C12C0A">
        <w:rPr>
          <w:rFonts w:ascii="Book Antiqua" w:hAnsi="Book Antiqua"/>
          <w:sz w:val="22"/>
          <w:szCs w:val="22"/>
        </w:rPr>
        <w:t xml:space="preserve"> </w:t>
      </w:r>
    </w:p>
    <w:p w:rsidR="00C12C0A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2C0A" w:rsidR="009D1232">
        <w:rPr>
          <w:rFonts w:ascii="Book Antiqua" w:hAnsi="Book Antiqua"/>
          <w:b/>
          <w:sz w:val="22"/>
          <w:szCs w:val="22"/>
        </w:rPr>
        <w:t xml:space="preserve">Týmto prvkom je absencia právnej úpravy </w:t>
      </w:r>
      <w:r>
        <w:rPr>
          <w:rFonts w:ascii="Book Antiqua" w:hAnsi="Book Antiqua"/>
          <w:b/>
          <w:sz w:val="22"/>
          <w:szCs w:val="22"/>
        </w:rPr>
        <w:t xml:space="preserve">postavenia </w:t>
      </w:r>
      <w:r w:rsidRPr="00C12C0A" w:rsidR="009D1232">
        <w:rPr>
          <w:rFonts w:ascii="Book Antiqua" w:hAnsi="Book Antiqua"/>
          <w:b/>
          <w:sz w:val="22"/>
          <w:szCs w:val="22"/>
        </w:rPr>
        <w:t>podpredsedu samosprávneho kraja.</w:t>
      </w:r>
      <w:r w:rsidRPr="00C12C0A" w:rsidR="001E0F49">
        <w:rPr>
          <w:rFonts w:ascii="Book Antiqua" w:hAnsi="Book Antiqua"/>
          <w:b/>
          <w:sz w:val="22"/>
          <w:szCs w:val="22"/>
        </w:rPr>
        <w:t xml:space="preserve"> </w:t>
      </w:r>
      <w:r w:rsidRPr="00C12C0A" w:rsidR="00E45E07">
        <w:rPr>
          <w:rFonts w:ascii="Book Antiqua" w:hAnsi="Book Antiqua"/>
          <w:sz w:val="22"/>
          <w:szCs w:val="22"/>
        </w:rPr>
        <w:t xml:space="preserve"> Zákon </w:t>
      </w:r>
      <w:r w:rsidRPr="00C12C0A" w:rsidR="001E0F49">
        <w:rPr>
          <w:rFonts w:ascii="Book Antiqua" w:hAnsi="Book Antiqua"/>
          <w:sz w:val="22"/>
          <w:szCs w:val="22"/>
        </w:rPr>
        <w:t>o samosprávnych krajoch</w:t>
      </w:r>
      <w:r w:rsidRPr="00C12C0A" w:rsidR="00E45E07">
        <w:rPr>
          <w:rFonts w:ascii="Book Antiqua" w:hAnsi="Book Antiqua"/>
          <w:sz w:val="22"/>
          <w:szCs w:val="22"/>
        </w:rPr>
        <w:t xml:space="preserve"> síce</w:t>
      </w:r>
      <w:r w:rsidRPr="00C12C0A" w:rsidR="001E0F49">
        <w:rPr>
          <w:rFonts w:ascii="Book Antiqua" w:hAnsi="Book Antiqua"/>
          <w:sz w:val="22"/>
          <w:szCs w:val="22"/>
        </w:rPr>
        <w:t xml:space="preserve"> obsahuje </w:t>
      </w:r>
      <w:r w:rsidRPr="00C12C0A" w:rsidR="00E45E07">
        <w:rPr>
          <w:rFonts w:ascii="Book Antiqua" w:hAnsi="Book Antiqua"/>
          <w:sz w:val="22"/>
          <w:szCs w:val="22"/>
        </w:rPr>
        <w:t>viaceré ustanovenia týkajúce sa podpredsedov, ale neobsahuje explicitne stanovený postup kreovania tohto orgánu a určenia jeho právomocí</w:t>
      </w:r>
      <w:r>
        <w:rPr>
          <w:rFonts w:ascii="Book Antiqua" w:hAnsi="Book Antiqua"/>
          <w:sz w:val="22"/>
          <w:szCs w:val="22"/>
        </w:rPr>
        <w:t xml:space="preserve"> [určuje sa len spôsob stanovenia platu v § 11 ods. 2 písm. j) zákona]. </w:t>
      </w:r>
    </w:p>
    <w:p w:rsidR="00E45E07" w:rsidRPr="00C53B88" w:rsidP="00C53B88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="00C12C0A">
        <w:rPr>
          <w:rFonts w:ascii="Book Antiqua" w:hAnsi="Book Antiqua"/>
          <w:sz w:val="22"/>
          <w:szCs w:val="22"/>
        </w:rPr>
        <w:t>Návrh zákon</w:t>
      </w:r>
      <w:r w:rsidR="00950A83">
        <w:rPr>
          <w:rFonts w:ascii="Book Antiqua" w:hAnsi="Book Antiqua"/>
          <w:sz w:val="22"/>
          <w:szCs w:val="22"/>
        </w:rPr>
        <w:t>a</w:t>
      </w:r>
      <w:r w:rsidR="00C12C0A">
        <w:rPr>
          <w:rFonts w:ascii="Book Antiqua" w:hAnsi="Book Antiqua"/>
          <w:sz w:val="22"/>
          <w:szCs w:val="22"/>
        </w:rPr>
        <w:t xml:space="preserve"> upravuje túto otázku </w:t>
      </w:r>
      <w:r w:rsidRPr="00C12C0A">
        <w:rPr>
          <w:rFonts w:ascii="Book Antiqua" w:hAnsi="Book Antiqua"/>
          <w:sz w:val="22"/>
          <w:szCs w:val="22"/>
        </w:rPr>
        <w:t xml:space="preserve">analogicky k zákonnému mechanizmu, ktorý sa nachádza v zákone o obecnom zriadení (§13b) </w:t>
      </w:r>
      <w:r w:rsidR="00C12C0A">
        <w:rPr>
          <w:rFonts w:ascii="Book Antiqua" w:hAnsi="Book Antiqua"/>
          <w:sz w:val="22"/>
          <w:szCs w:val="22"/>
        </w:rPr>
        <w:t xml:space="preserve">s výnimkou stanovenia platu (starostovia </w:t>
      </w:r>
      <w:r w:rsidR="00950A83">
        <w:rPr>
          <w:rFonts w:ascii="Book Antiqua" w:hAnsi="Book Antiqua"/>
          <w:sz w:val="22"/>
          <w:szCs w:val="22"/>
        </w:rPr>
        <w:t>a ich zástupcovia ho majú určený</w:t>
      </w:r>
      <w:r w:rsidR="00C12C0A">
        <w:rPr>
          <w:rFonts w:ascii="Book Antiqua" w:hAnsi="Book Antiqua"/>
          <w:sz w:val="22"/>
          <w:szCs w:val="22"/>
        </w:rPr>
        <w:t xml:space="preserve"> v zmysle osobitného zákona, ktorý je predmetom novely v Čl. III tohto návrhu zákona) </w:t>
      </w:r>
      <w:r w:rsidRPr="00C12C0A">
        <w:rPr>
          <w:rFonts w:ascii="Book Antiqua" w:hAnsi="Book Antiqua"/>
          <w:sz w:val="22"/>
          <w:szCs w:val="22"/>
        </w:rPr>
        <w:t xml:space="preserve">a stanovuje </w:t>
      </w:r>
      <w:r w:rsidRPr="00A93B2B">
        <w:rPr>
          <w:rFonts w:ascii="Book Antiqua" w:hAnsi="Book Antiqua"/>
          <w:sz w:val="22"/>
          <w:szCs w:val="22"/>
        </w:rPr>
        <w:t>dva spôsoby určenia právomocí podpredsedu: písomné poverenie alebo určenie zo zákona</w:t>
      </w:r>
      <w:r w:rsidRPr="00A93B2B" w:rsidR="00C12C0A">
        <w:rPr>
          <w:rFonts w:ascii="Book Antiqua" w:hAnsi="Book Antiqua"/>
          <w:sz w:val="22"/>
          <w:szCs w:val="22"/>
        </w:rPr>
        <w:t xml:space="preserve"> (pre prípad zastupovania)</w:t>
      </w:r>
      <w:r w:rsidRPr="00A93B2B">
        <w:rPr>
          <w:rFonts w:ascii="Book Antiqua" w:hAnsi="Book Antiqua"/>
          <w:sz w:val="22"/>
          <w:szCs w:val="22"/>
        </w:rPr>
        <w:t>.</w:t>
      </w:r>
    </w:p>
    <w:p w:rsidR="00E45E07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</w:p>
    <w:p w:rsidR="00C2604B" w:rsidRPr="001A29E4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A29E4">
        <w:rPr>
          <w:rFonts w:ascii="Book Antiqua" w:hAnsi="Book Antiqua"/>
          <w:sz w:val="22"/>
          <w:szCs w:val="22"/>
          <w:u w:val="single"/>
        </w:rPr>
        <w:t>K </w:t>
      </w:r>
      <w:r w:rsidRPr="001A29E4" w:rsidR="00A40C46">
        <w:rPr>
          <w:rFonts w:ascii="Book Antiqua" w:hAnsi="Book Antiqua"/>
          <w:sz w:val="22"/>
          <w:szCs w:val="22"/>
          <w:u w:val="single"/>
        </w:rPr>
        <w:t>bodom</w:t>
      </w:r>
      <w:r w:rsidRPr="001A29E4">
        <w:rPr>
          <w:rFonts w:ascii="Book Antiqua" w:hAnsi="Book Antiqua"/>
          <w:sz w:val="22"/>
          <w:szCs w:val="22"/>
          <w:u w:val="single"/>
        </w:rPr>
        <w:t xml:space="preserve"> </w:t>
      </w:r>
      <w:r w:rsidR="00C53B88">
        <w:rPr>
          <w:rFonts w:ascii="Book Antiqua" w:hAnsi="Book Antiqua"/>
          <w:sz w:val="22"/>
          <w:szCs w:val="22"/>
          <w:u w:val="single"/>
        </w:rPr>
        <w:t>9 a 10</w:t>
      </w:r>
    </w:p>
    <w:p w:rsidR="00A40C46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1A29E4">
        <w:rPr>
          <w:rFonts w:ascii="Book Antiqua" w:hAnsi="Book Antiqua"/>
          <w:sz w:val="22"/>
          <w:szCs w:val="22"/>
        </w:rPr>
        <w:t>Oba body sú výnimkami z „analogického postupu,“ keďže sa jedná o úpravy, ktoré vyp</w:t>
      </w:r>
      <w:r w:rsidR="001A29E4">
        <w:rPr>
          <w:rFonts w:ascii="Book Antiqua" w:hAnsi="Book Antiqua"/>
          <w:sz w:val="22"/>
          <w:szCs w:val="22"/>
        </w:rPr>
        <w:t>lynuli z iného riešenia postavenia riaditeľa úradu samosprávneho kraja v zmysle</w:t>
      </w:r>
      <w:r w:rsidRPr="001A29E4">
        <w:rPr>
          <w:rFonts w:ascii="Book Antiqua" w:hAnsi="Book Antiqua"/>
          <w:sz w:val="22"/>
          <w:szCs w:val="22"/>
        </w:rPr>
        <w:t xml:space="preserve"> zákona o samosprávnych krajoch. Doplnenie zákona, ktoré sa navrhuje v oboch bodoch špecifikuje a precizuje postavenie a spôsob obs</w:t>
      </w:r>
      <w:r w:rsidR="001A29E4">
        <w:rPr>
          <w:rFonts w:ascii="Book Antiqua" w:hAnsi="Book Antiqua"/>
          <w:sz w:val="22"/>
          <w:szCs w:val="22"/>
        </w:rPr>
        <w:t>adzovanie funkcie riaditeľa tohto úradu</w:t>
      </w:r>
      <w:r w:rsidRPr="001A29E4">
        <w:rPr>
          <w:rFonts w:ascii="Book Antiqua" w:hAnsi="Book Antiqua"/>
          <w:sz w:val="22"/>
          <w:szCs w:val="22"/>
        </w:rPr>
        <w:t>.</w:t>
      </w:r>
    </w:p>
    <w:p w:rsidR="00A40C46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</w:p>
    <w:p w:rsidR="00C2604B" w:rsidRPr="001A29E4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A29E4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C53B88">
        <w:rPr>
          <w:rFonts w:ascii="Book Antiqua" w:hAnsi="Book Antiqua"/>
          <w:sz w:val="22"/>
          <w:szCs w:val="22"/>
          <w:u w:val="single"/>
        </w:rPr>
        <w:t>11</w:t>
      </w:r>
    </w:p>
    <w:p w:rsidR="00A40C46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3C34C4" w:rsidR="00973075">
        <w:rPr>
          <w:rFonts w:ascii="Book Antiqua" w:hAnsi="Book Antiqua"/>
          <w:sz w:val="22"/>
          <w:szCs w:val="22"/>
        </w:rPr>
        <w:t>Bod 11</w:t>
      </w:r>
      <w:r w:rsidRPr="003C34C4" w:rsidR="001A29E4">
        <w:rPr>
          <w:rFonts w:ascii="Book Antiqua" w:hAnsi="Book Antiqua"/>
          <w:sz w:val="22"/>
          <w:szCs w:val="22"/>
        </w:rPr>
        <w:t xml:space="preserve"> je analogickým k </w:t>
      </w:r>
      <w:r w:rsidRPr="003C34C4" w:rsidR="00973075">
        <w:rPr>
          <w:rFonts w:ascii="Book Antiqua" w:hAnsi="Book Antiqua"/>
          <w:sz w:val="22"/>
          <w:szCs w:val="22"/>
        </w:rPr>
        <w:t xml:space="preserve">bodu 10 </w:t>
      </w:r>
      <w:r w:rsidRPr="003C34C4" w:rsidR="001A29E4">
        <w:rPr>
          <w:rFonts w:ascii="Book Antiqua" w:hAnsi="Book Antiqua"/>
          <w:sz w:val="22"/>
          <w:szCs w:val="22"/>
        </w:rPr>
        <w:t>Čl. I tohto návrhu</w:t>
      </w:r>
      <w:r w:rsidRPr="001A29E4" w:rsidR="001A29E4">
        <w:rPr>
          <w:rFonts w:ascii="Book Antiqua" w:hAnsi="Book Antiqua"/>
          <w:sz w:val="22"/>
          <w:szCs w:val="22"/>
        </w:rPr>
        <w:t xml:space="preserve"> zákona s príslušnou modifikáciou pre samosprávny kraj</w:t>
      </w:r>
      <w:r w:rsidR="001A29E4">
        <w:rPr>
          <w:rFonts w:ascii="Book Antiqua" w:hAnsi="Book Antiqua"/>
          <w:sz w:val="22"/>
          <w:szCs w:val="22"/>
        </w:rPr>
        <w:t xml:space="preserve"> (namiesto prednostu obecného úradu sa právna úprava týka riaditeľa úradu samosprávneho kraja)</w:t>
      </w:r>
      <w:r w:rsidRPr="001A29E4" w:rsidR="001A29E4">
        <w:rPr>
          <w:rFonts w:ascii="Book Antiqua" w:hAnsi="Book Antiqua"/>
          <w:sz w:val="22"/>
          <w:szCs w:val="22"/>
        </w:rPr>
        <w:t>.</w:t>
      </w:r>
    </w:p>
    <w:p w:rsidR="00A40C46" w:rsidRPr="00C13D60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</w:p>
    <w:p w:rsidR="00C2604B" w:rsidRPr="001A29E4" w:rsidP="00C13D6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A29E4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C53B88">
        <w:rPr>
          <w:rFonts w:ascii="Book Antiqua" w:hAnsi="Book Antiqua"/>
          <w:sz w:val="22"/>
          <w:szCs w:val="22"/>
          <w:u w:val="single"/>
        </w:rPr>
        <w:t>12</w:t>
      </w:r>
    </w:p>
    <w:p w:rsidR="00FD4C00" w:rsidP="0054374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 w:rsidR="001A29E4">
        <w:rPr>
          <w:rFonts w:ascii="Book Antiqua" w:hAnsi="Book Antiqua"/>
          <w:sz w:val="22"/>
          <w:szCs w:val="22"/>
        </w:rPr>
        <w:t>Vzhľado</w:t>
      </w:r>
      <w:r w:rsidR="00950A83">
        <w:rPr>
          <w:rFonts w:ascii="Book Antiqua" w:hAnsi="Book Antiqua"/>
          <w:sz w:val="22"/>
          <w:szCs w:val="22"/>
        </w:rPr>
        <w:t>m na niektoré úpravy a doplnenia</w:t>
      </w:r>
      <w:r w:rsidRPr="00C13D60" w:rsidR="001A29E4">
        <w:rPr>
          <w:rFonts w:ascii="Book Antiqua" w:hAnsi="Book Antiqua"/>
          <w:sz w:val="22"/>
          <w:szCs w:val="22"/>
        </w:rPr>
        <w:t xml:space="preserve">, ktoré prináša predkladaný návrh </w:t>
      </w:r>
      <w:r w:rsidR="001A29E4">
        <w:rPr>
          <w:rFonts w:ascii="Book Antiqua" w:hAnsi="Book Antiqua"/>
          <w:sz w:val="22"/>
          <w:szCs w:val="22"/>
        </w:rPr>
        <w:t>zákona, je potrebné vo viacerých</w:t>
      </w:r>
      <w:r w:rsidRPr="00C13D60" w:rsidR="001A29E4">
        <w:rPr>
          <w:rFonts w:ascii="Book Antiqua" w:hAnsi="Book Antiqua"/>
          <w:sz w:val="22"/>
          <w:szCs w:val="22"/>
        </w:rPr>
        <w:t xml:space="preserve"> prípadoch upraviť aj prechodné ustanovenia </w:t>
      </w:r>
      <w:r w:rsidR="001A29E4">
        <w:rPr>
          <w:rFonts w:ascii="Book Antiqua" w:hAnsi="Book Antiqua"/>
          <w:sz w:val="22"/>
          <w:szCs w:val="22"/>
        </w:rPr>
        <w:t xml:space="preserve">návrhu </w:t>
      </w:r>
      <w:r w:rsidRPr="00C13D60" w:rsidR="001A29E4">
        <w:rPr>
          <w:rFonts w:ascii="Book Antiqua" w:hAnsi="Book Antiqua"/>
          <w:sz w:val="22"/>
          <w:szCs w:val="22"/>
        </w:rPr>
        <w:t>zákona</w:t>
      </w:r>
      <w:r w:rsidR="001A29E4">
        <w:rPr>
          <w:rFonts w:ascii="Book Antiqua" w:hAnsi="Book Antiqua"/>
          <w:sz w:val="22"/>
          <w:szCs w:val="22"/>
        </w:rPr>
        <w:t xml:space="preserve"> tak, aby navrhovaná právna úprava nemala retroaktívny účinok.</w:t>
      </w:r>
      <w:r w:rsidRPr="00C13D60" w:rsidR="00DF23ED">
        <w:rPr>
          <w:rFonts w:ascii="Book Antiqua" w:hAnsi="Book Antiqua"/>
          <w:sz w:val="22"/>
          <w:szCs w:val="22"/>
        </w:rPr>
        <w:t xml:space="preserve"> </w:t>
      </w:r>
    </w:p>
    <w:p w:rsidR="0054374D" w:rsidRPr="0054374D" w:rsidP="0054374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FD4C00" w:rsidP="00C13D6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33B46" w:rsidRPr="00C13D60" w:rsidP="00C13D6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13D60">
        <w:rPr>
          <w:rFonts w:ascii="Book Antiqua" w:hAnsi="Book Antiqua"/>
          <w:b/>
          <w:sz w:val="22"/>
          <w:szCs w:val="22"/>
        </w:rPr>
        <w:t>Čl. III</w:t>
      </w:r>
    </w:p>
    <w:p w:rsidR="00933B46" w:rsidRPr="00C13D60" w:rsidP="00C13D6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703C0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13D60">
        <w:rPr>
          <w:rFonts w:ascii="Book Antiqua" w:hAnsi="Book Antiqua"/>
          <w:sz w:val="22"/>
          <w:szCs w:val="22"/>
          <w:u w:val="single"/>
        </w:rPr>
        <w:t>K bodu 1</w:t>
      </w:r>
    </w:p>
    <w:p w:rsidR="003A202C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A93B2B" w:rsidR="00505953">
        <w:rPr>
          <w:rFonts w:ascii="Book Antiqua" w:hAnsi="Book Antiqua"/>
          <w:sz w:val="22"/>
          <w:szCs w:val="22"/>
        </w:rPr>
        <w:t xml:space="preserve">Poslednou </w:t>
      </w:r>
      <w:r w:rsidRPr="00A93B2B" w:rsidR="001A29E4">
        <w:rPr>
          <w:rFonts w:ascii="Book Antiqua" w:hAnsi="Book Antiqua"/>
          <w:sz w:val="22"/>
          <w:szCs w:val="22"/>
        </w:rPr>
        <w:t>zmenou, ktorá je predmetom úpravy tohto návrhu zákona, je</w:t>
      </w:r>
      <w:r w:rsidRPr="00A93B2B" w:rsidR="00505953">
        <w:rPr>
          <w:rFonts w:ascii="Book Antiqua" w:hAnsi="Book Antiqua"/>
          <w:sz w:val="22"/>
          <w:szCs w:val="22"/>
        </w:rPr>
        <w:t xml:space="preserve"> úprava podmienok, za ktorých je možné zvýšenie platu starostu</w:t>
      </w:r>
      <w:r w:rsidRPr="00A93B2B" w:rsidR="001A29E4">
        <w:rPr>
          <w:rFonts w:ascii="Book Antiqua" w:hAnsi="Book Antiqua"/>
          <w:sz w:val="22"/>
          <w:szCs w:val="22"/>
        </w:rPr>
        <w:t xml:space="preserve"> zo strany obecného zastupiteľstva</w:t>
      </w:r>
      <w:r w:rsidRPr="00C13D60" w:rsidR="00505953">
        <w:rPr>
          <w:rFonts w:ascii="Book Antiqua" w:hAnsi="Book Antiqua"/>
          <w:b/>
          <w:sz w:val="22"/>
          <w:szCs w:val="22"/>
        </w:rPr>
        <w:t>.</w:t>
      </w:r>
    </w:p>
    <w:p w:rsidR="00505953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13D60">
        <w:rPr>
          <w:rFonts w:ascii="Book Antiqua" w:hAnsi="Book Antiqua"/>
          <w:sz w:val="22"/>
          <w:szCs w:val="22"/>
        </w:rPr>
        <w:t>Návrh zákona stanovuje obecnému zastupiteľstvu, ktoré by chcelo starostovi plat zvýšiť (až o 70%</w:t>
      </w:r>
      <w:r w:rsidRPr="00C13D60">
        <w:rPr>
          <w:rFonts w:ascii="Book Antiqua" w:hAnsi="Book Antiqua"/>
          <w:i/>
          <w:sz w:val="22"/>
          <w:szCs w:val="22"/>
        </w:rPr>
        <w:t xml:space="preserve"> </w:t>
      </w:r>
      <w:r w:rsidRPr="00C13D60">
        <w:rPr>
          <w:rFonts w:ascii="Book Antiqua" w:hAnsi="Book Antiqua"/>
          <w:sz w:val="22"/>
          <w:szCs w:val="22"/>
        </w:rPr>
        <w:t>oproti zákonnému štandardu),</w:t>
      </w:r>
      <w:r w:rsidR="001A29E4">
        <w:rPr>
          <w:rFonts w:ascii="Book Antiqua" w:hAnsi="Book Antiqua"/>
          <w:sz w:val="22"/>
          <w:szCs w:val="22"/>
        </w:rPr>
        <w:t xml:space="preserve"> podmienku, ktorá je bezprostredne naviazaná na úspešnosť tohto predstaviteľa obce pri hospodárení s rozpočtovými prostriedkami obce</w:t>
      </w:r>
      <w:r w:rsidRPr="00C13D60">
        <w:rPr>
          <w:rFonts w:ascii="Book Antiqua" w:hAnsi="Book Antiqua"/>
          <w:b/>
          <w:sz w:val="22"/>
          <w:szCs w:val="22"/>
        </w:rPr>
        <w:t>.</w:t>
      </w:r>
    </w:p>
    <w:p w:rsidR="00505953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3D60">
        <w:rPr>
          <w:rFonts w:ascii="Book Antiqua" w:hAnsi="Book Antiqua"/>
          <w:b/>
          <w:sz w:val="22"/>
          <w:szCs w:val="22"/>
        </w:rPr>
        <w:t>K zvýšeniu môže dôjsť len za predpokladu, že obec hospodári s rozpočtom, ktorý je prebytkový</w:t>
      </w:r>
      <w:r w:rsidR="001A29E4">
        <w:rPr>
          <w:rFonts w:ascii="Book Antiqua" w:hAnsi="Book Antiqua"/>
          <w:b/>
          <w:sz w:val="22"/>
          <w:szCs w:val="22"/>
        </w:rPr>
        <w:t xml:space="preserve"> </w:t>
      </w:r>
      <w:r w:rsidRPr="001A29E4" w:rsidR="001A29E4">
        <w:rPr>
          <w:rFonts w:ascii="Book Antiqua" w:hAnsi="Book Antiqua"/>
          <w:b/>
          <w:sz w:val="22"/>
          <w:szCs w:val="22"/>
        </w:rPr>
        <w:t>najmenej počas troch po sebe nasledujúcich rokov pred schválením takéhoto zvýšenia</w:t>
      </w:r>
      <w:r w:rsidRPr="00C13D60">
        <w:rPr>
          <w:rFonts w:ascii="Book Antiqua" w:hAnsi="Book Antiqua"/>
          <w:b/>
          <w:sz w:val="22"/>
          <w:szCs w:val="22"/>
        </w:rPr>
        <w:t xml:space="preserve">. </w:t>
      </w:r>
      <w:r w:rsidRPr="00C13D60">
        <w:rPr>
          <w:rFonts w:ascii="Book Antiqua" w:hAnsi="Book Antiqua"/>
          <w:sz w:val="22"/>
          <w:szCs w:val="22"/>
        </w:rPr>
        <w:t xml:space="preserve">V takomto prípade je zvýšenie platu nielen zákonom umožnené, ale z morálneho hľadiska aj opodstatnené, keďže finančná situácia a stav rozpočtu obce je aj </w:t>
      </w:r>
      <w:r w:rsidR="001A29E4">
        <w:rPr>
          <w:rFonts w:ascii="Book Antiqua" w:hAnsi="Book Antiqua"/>
          <w:sz w:val="22"/>
          <w:szCs w:val="22"/>
        </w:rPr>
        <w:t xml:space="preserve">výsledkom činnosti starostu. </w:t>
      </w:r>
      <w:r w:rsidRPr="00C13D60">
        <w:rPr>
          <w:rFonts w:ascii="Book Antiqua" w:hAnsi="Book Antiqua"/>
          <w:sz w:val="22"/>
          <w:szCs w:val="22"/>
        </w:rPr>
        <w:t>Ak starosta dokáže udržať svoju obec v „dobrej finančnej kondícii,“</w:t>
      </w:r>
      <w:r w:rsidR="001A29E4">
        <w:rPr>
          <w:rFonts w:ascii="Book Antiqua" w:hAnsi="Book Antiqua"/>
          <w:sz w:val="22"/>
          <w:szCs w:val="22"/>
        </w:rPr>
        <w:t xml:space="preserve"> zákon obecnému zastupiteľstvu umožňuje, aby mu zvýšila jeho plat.</w:t>
      </w:r>
    </w:p>
    <w:p w:rsidR="000D2EFD" w:rsidRPr="001A29E4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A29E4">
        <w:rPr>
          <w:rFonts w:ascii="Book Antiqua" w:hAnsi="Book Antiqua"/>
          <w:sz w:val="22"/>
          <w:szCs w:val="22"/>
        </w:rPr>
        <w:t>Tento bod návrhu zákona pôsobí nielen stimulujúco na finančnú situáciu obce (zamedzí neprimeranému míňaniu obecných financií na starostov plat), ale aj na samotnú psychiku starostu, ktorý je motivovaný k zodpovednejšiemu výkonu svojej práce (ktorá sa môže</w:t>
      </w:r>
      <w:r w:rsidRPr="001A29E4" w:rsidR="001A29E4">
        <w:rPr>
          <w:rFonts w:ascii="Book Antiqua" w:hAnsi="Book Antiqua"/>
          <w:sz w:val="22"/>
          <w:szCs w:val="22"/>
        </w:rPr>
        <w:t xml:space="preserve"> prejaviť zvýšením jeho platu).</w:t>
      </w:r>
    </w:p>
    <w:p w:rsidR="00505953" w:rsidRPr="00C13D60" w:rsidP="00C13D60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8703C0" w:rsidRPr="00C13D60" w:rsidP="00C13D6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13D60">
        <w:rPr>
          <w:rFonts w:ascii="Book Antiqua" w:hAnsi="Book Antiqua"/>
          <w:sz w:val="22"/>
          <w:szCs w:val="22"/>
          <w:u w:val="single"/>
        </w:rPr>
        <w:t xml:space="preserve">K bodu 2 </w:t>
      </w:r>
    </w:p>
    <w:p w:rsidR="003A202C" w:rsidRPr="00C13D60" w:rsidP="00C13D6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1A29E4">
        <w:rPr>
          <w:rFonts w:ascii="Book Antiqua" w:hAnsi="Book Antiqua"/>
          <w:sz w:val="22"/>
          <w:szCs w:val="22"/>
        </w:rPr>
        <w:t>Ide o </w:t>
      </w:r>
      <w:r w:rsidRPr="00C13D60" w:rsidR="009D1232">
        <w:rPr>
          <w:rFonts w:ascii="Book Antiqua" w:hAnsi="Book Antiqua"/>
          <w:sz w:val="22"/>
          <w:szCs w:val="22"/>
        </w:rPr>
        <w:t>legislatívno-t</w:t>
      </w:r>
      <w:r w:rsidR="001A29E4">
        <w:rPr>
          <w:rFonts w:ascii="Book Antiqua" w:hAnsi="Book Antiqua"/>
          <w:sz w:val="22"/>
          <w:szCs w:val="22"/>
        </w:rPr>
        <w:t>echnickú úpravu poznámky pod čiarou k príslušnému odkazu, ktorej znenie je potrebné aktualizovať</w:t>
      </w:r>
      <w:r w:rsidR="00200DB9">
        <w:rPr>
          <w:rFonts w:ascii="Book Antiqua" w:hAnsi="Book Antiqua"/>
          <w:sz w:val="22"/>
          <w:szCs w:val="22"/>
        </w:rPr>
        <w:t xml:space="preserve"> z dôvodu úpravy predchádzajúceho bodu</w:t>
      </w:r>
      <w:r w:rsidR="001A29E4">
        <w:rPr>
          <w:rFonts w:ascii="Book Antiqua" w:hAnsi="Book Antiqua"/>
          <w:sz w:val="22"/>
          <w:szCs w:val="22"/>
        </w:rPr>
        <w:t>.</w:t>
      </w:r>
    </w:p>
    <w:p w:rsidR="008703C0" w:rsidRPr="00C13D60" w:rsidP="00C13D6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D1232" w:rsidRPr="00C13D60" w:rsidP="00C13D6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33B46" w:rsidRPr="00C13D60" w:rsidP="00C13D6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13D60" w:rsidR="00CD6EE2">
        <w:rPr>
          <w:rFonts w:ascii="Book Antiqua" w:hAnsi="Book Antiqua"/>
          <w:b/>
          <w:sz w:val="22"/>
          <w:szCs w:val="22"/>
        </w:rPr>
        <w:t xml:space="preserve">Čl. </w:t>
      </w:r>
      <w:r w:rsidRPr="00C13D60" w:rsidR="003A202C">
        <w:rPr>
          <w:rFonts w:ascii="Book Antiqua" w:hAnsi="Book Antiqua"/>
          <w:b/>
          <w:sz w:val="22"/>
          <w:szCs w:val="22"/>
        </w:rPr>
        <w:t>I</w:t>
      </w:r>
      <w:r w:rsidRPr="00C13D60" w:rsidR="00CD6EE2">
        <w:rPr>
          <w:rFonts w:ascii="Book Antiqua" w:hAnsi="Book Antiqua"/>
          <w:b/>
          <w:sz w:val="22"/>
          <w:szCs w:val="22"/>
        </w:rPr>
        <w:t>V</w:t>
      </w:r>
    </w:p>
    <w:p w:rsidR="009D1232" w:rsidRPr="00C13D60" w:rsidP="00C13D6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E439ED">
        <w:rPr>
          <w:rFonts w:ascii="Book Antiqua" w:hAnsi="Book Antiqua" w:cs="Book Antiqua"/>
          <w:sz w:val="22"/>
          <w:szCs w:val="22"/>
        </w:rPr>
        <w:t>Navrhuje sa účinnosť predkladaného zákona so zohľadnením legisvakančnej lehoty, a to od 1. januára 2014.</w:t>
      </w:r>
    </w:p>
    <w:p w:rsidR="00933B46" w:rsidRPr="00C13D60" w:rsidP="00C13D60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</w:p>
    <w:sectPr w:rsidSect="00C765E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E4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A29E4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E4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D1C34">
      <w:rPr>
        <w:rStyle w:val="PageNumber"/>
        <w:rFonts w:ascii="Times New Roman" w:hAnsi="Times New Roman"/>
        <w:noProof/>
      </w:rPr>
      <w:t>14</w:t>
    </w:r>
    <w:r>
      <w:rPr>
        <w:rStyle w:val="PageNumber"/>
        <w:rFonts w:ascii="Times New Roman" w:hAnsi="Times New Roman"/>
      </w:rPr>
      <w:fldChar w:fldCharType="end"/>
    </w:r>
  </w:p>
  <w:p w:rsidR="001A29E4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C423B4"/>
    <w:multiLevelType w:val="hybridMultilevel"/>
    <w:tmpl w:val="CB540C14"/>
    <w:lvl w:ilvl="0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FE17474"/>
    <w:multiLevelType w:val="hybridMultilevel"/>
    <w:tmpl w:val="619070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D12120"/>
    <w:multiLevelType w:val="hybridMultilevel"/>
    <w:tmpl w:val="95D0BF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254582B"/>
    <w:multiLevelType w:val="hybridMultilevel"/>
    <w:tmpl w:val="C91A7684"/>
    <w:lvl w:ilvl="0">
      <w:start w:val="1"/>
      <w:numFmt w:val="lowerLetter"/>
      <w:lvlText w:val="%1)"/>
      <w:lvlJc w:val="left"/>
      <w:pPr>
        <w:ind w:left="1683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DA16DD3"/>
    <w:multiLevelType w:val="hybridMultilevel"/>
    <w:tmpl w:val="41BA07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0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1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12"/>
  </w:num>
  <w:num w:numId="14">
    <w:abstractNumId w:val="4"/>
  </w:num>
  <w:num w:numId="15">
    <w:abstractNumId w:val="21"/>
  </w:num>
  <w:num w:numId="16">
    <w:abstractNumId w:val="2"/>
  </w:num>
  <w:num w:numId="17">
    <w:abstractNumId w:val="1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3"/>
  </w:num>
  <w:num w:numId="21">
    <w:abstractNumId w:val="7"/>
  </w:num>
  <w:num w:numId="22">
    <w:abstractNumId w:val="9"/>
  </w:num>
  <w:num w:numId="23">
    <w:abstractNumId w:val="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4F66"/>
    <w:rsid w:val="00006E0B"/>
    <w:rsid w:val="00007596"/>
    <w:rsid w:val="00007DC8"/>
    <w:rsid w:val="00012FDB"/>
    <w:rsid w:val="00016083"/>
    <w:rsid w:val="00016D42"/>
    <w:rsid w:val="000175B8"/>
    <w:rsid w:val="0002007E"/>
    <w:rsid w:val="00021F4A"/>
    <w:rsid w:val="0002213A"/>
    <w:rsid w:val="00024AFB"/>
    <w:rsid w:val="00026F77"/>
    <w:rsid w:val="00027AD6"/>
    <w:rsid w:val="00030B47"/>
    <w:rsid w:val="00030F61"/>
    <w:rsid w:val="00032906"/>
    <w:rsid w:val="000336B4"/>
    <w:rsid w:val="0003739D"/>
    <w:rsid w:val="00040BDF"/>
    <w:rsid w:val="000424F6"/>
    <w:rsid w:val="00044C49"/>
    <w:rsid w:val="000464C8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5C72"/>
    <w:rsid w:val="00066067"/>
    <w:rsid w:val="000661C4"/>
    <w:rsid w:val="000667A8"/>
    <w:rsid w:val="000676D1"/>
    <w:rsid w:val="000679A1"/>
    <w:rsid w:val="00067B97"/>
    <w:rsid w:val="0007055D"/>
    <w:rsid w:val="00070FE4"/>
    <w:rsid w:val="00072AE8"/>
    <w:rsid w:val="000767D6"/>
    <w:rsid w:val="0007684A"/>
    <w:rsid w:val="0007698C"/>
    <w:rsid w:val="0008214F"/>
    <w:rsid w:val="000827AD"/>
    <w:rsid w:val="000829E5"/>
    <w:rsid w:val="00082FF8"/>
    <w:rsid w:val="00083166"/>
    <w:rsid w:val="00084078"/>
    <w:rsid w:val="000844AA"/>
    <w:rsid w:val="00085F9C"/>
    <w:rsid w:val="00087697"/>
    <w:rsid w:val="0009204C"/>
    <w:rsid w:val="0009328C"/>
    <w:rsid w:val="0009371B"/>
    <w:rsid w:val="00093E3D"/>
    <w:rsid w:val="0009481E"/>
    <w:rsid w:val="0009621A"/>
    <w:rsid w:val="00096313"/>
    <w:rsid w:val="00096944"/>
    <w:rsid w:val="00097F90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36B3"/>
    <w:rsid w:val="000C4608"/>
    <w:rsid w:val="000C4AE3"/>
    <w:rsid w:val="000C72A5"/>
    <w:rsid w:val="000D121E"/>
    <w:rsid w:val="000D2EFD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14DA"/>
    <w:rsid w:val="001123BD"/>
    <w:rsid w:val="001139FB"/>
    <w:rsid w:val="00117635"/>
    <w:rsid w:val="0012197D"/>
    <w:rsid w:val="001243A6"/>
    <w:rsid w:val="00125137"/>
    <w:rsid w:val="0012562E"/>
    <w:rsid w:val="00125D8B"/>
    <w:rsid w:val="001311D0"/>
    <w:rsid w:val="00132A20"/>
    <w:rsid w:val="00135B00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1D6F"/>
    <w:rsid w:val="001733E7"/>
    <w:rsid w:val="0017396E"/>
    <w:rsid w:val="00174431"/>
    <w:rsid w:val="0017448D"/>
    <w:rsid w:val="001752F0"/>
    <w:rsid w:val="001756DF"/>
    <w:rsid w:val="0017583D"/>
    <w:rsid w:val="0017615E"/>
    <w:rsid w:val="00176733"/>
    <w:rsid w:val="00176947"/>
    <w:rsid w:val="001822C2"/>
    <w:rsid w:val="0018678D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29E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17A8"/>
    <w:rsid w:val="001C214D"/>
    <w:rsid w:val="001C3DC6"/>
    <w:rsid w:val="001C60CD"/>
    <w:rsid w:val="001C628F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0F49"/>
    <w:rsid w:val="001E160B"/>
    <w:rsid w:val="001E228B"/>
    <w:rsid w:val="001E5516"/>
    <w:rsid w:val="001E5AD1"/>
    <w:rsid w:val="001E5F4A"/>
    <w:rsid w:val="001F155C"/>
    <w:rsid w:val="001F4A40"/>
    <w:rsid w:val="001F63A9"/>
    <w:rsid w:val="002008E3"/>
    <w:rsid w:val="00200DB9"/>
    <w:rsid w:val="002045C2"/>
    <w:rsid w:val="00205456"/>
    <w:rsid w:val="00205BD8"/>
    <w:rsid w:val="00212D14"/>
    <w:rsid w:val="002147AA"/>
    <w:rsid w:val="00214A76"/>
    <w:rsid w:val="00215D24"/>
    <w:rsid w:val="002171D3"/>
    <w:rsid w:val="0022314A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36DB8"/>
    <w:rsid w:val="00240DC2"/>
    <w:rsid w:val="002415D2"/>
    <w:rsid w:val="002441C1"/>
    <w:rsid w:val="00246E89"/>
    <w:rsid w:val="00250AF0"/>
    <w:rsid w:val="002527DD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67EC"/>
    <w:rsid w:val="002774B3"/>
    <w:rsid w:val="00282F64"/>
    <w:rsid w:val="0028345D"/>
    <w:rsid w:val="00284095"/>
    <w:rsid w:val="00284DEC"/>
    <w:rsid w:val="00286535"/>
    <w:rsid w:val="00286D66"/>
    <w:rsid w:val="002903A3"/>
    <w:rsid w:val="00292267"/>
    <w:rsid w:val="00293D60"/>
    <w:rsid w:val="00293E0C"/>
    <w:rsid w:val="00294871"/>
    <w:rsid w:val="00296BCC"/>
    <w:rsid w:val="00296F76"/>
    <w:rsid w:val="002975FA"/>
    <w:rsid w:val="002A2F1D"/>
    <w:rsid w:val="002A522B"/>
    <w:rsid w:val="002A59B0"/>
    <w:rsid w:val="002B06C9"/>
    <w:rsid w:val="002B0950"/>
    <w:rsid w:val="002B1F28"/>
    <w:rsid w:val="002B6C2A"/>
    <w:rsid w:val="002B70C8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D7979"/>
    <w:rsid w:val="002E23B3"/>
    <w:rsid w:val="002E35D1"/>
    <w:rsid w:val="002E58CC"/>
    <w:rsid w:val="002E6684"/>
    <w:rsid w:val="002E7492"/>
    <w:rsid w:val="002F0DCE"/>
    <w:rsid w:val="002F18FE"/>
    <w:rsid w:val="002F1B07"/>
    <w:rsid w:val="002F1E2D"/>
    <w:rsid w:val="002F22CB"/>
    <w:rsid w:val="002F5AD1"/>
    <w:rsid w:val="002F6D80"/>
    <w:rsid w:val="003017FB"/>
    <w:rsid w:val="00301828"/>
    <w:rsid w:val="00303D37"/>
    <w:rsid w:val="00307ED8"/>
    <w:rsid w:val="00311B1B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43F24"/>
    <w:rsid w:val="003449B3"/>
    <w:rsid w:val="003452A8"/>
    <w:rsid w:val="00346CB1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6DBF"/>
    <w:rsid w:val="003725AB"/>
    <w:rsid w:val="00373CE6"/>
    <w:rsid w:val="0037558D"/>
    <w:rsid w:val="00376023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969F6"/>
    <w:rsid w:val="00397189"/>
    <w:rsid w:val="003A09A3"/>
    <w:rsid w:val="003A0A1B"/>
    <w:rsid w:val="003A202C"/>
    <w:rsid w:val="003A265F"/>
    <w:rsid w:val="003A2BF8"/>
    <w:rsid w:val="003A7DCE"/>
    <w:rsid w:val="003B03A1"/>
    <w:rsid w:val="003B1A35"/>
    <w:rsid w:val="003B28C4"/>
    <w:rsid w:val="003B61F2"/>
    <w:rsid w:val="003B6A09"/>
    <w:rsid w:val="003C05F0"/>
    <w:rsid w:val="003C1DCB"/>
    <w:rsid w:val="003C2EAF"/>
    <w:rsid w:val="003C34C4"/>
    <w:rsid w:val="003C4A46"/>
    <w:rsid w:val="003C5752"/>
    <w:rsid w:val="003C5F42"/>
    <w:rsid w:val="003D0C29"/>
    <w:rsid w:val="003D43D9"/>
    <w:rsid w:val="003D57A6"/>
    <w:rsid w:val="003D6221"/>
    <w:rsid w:val="003D77CE"/>
    <w:rsid w:val="003E0FD0"/>
    <w:rsid w:val="003E3D06"/>
    <w:rsid w:val="003E42E2"/>
    <w:rsid w:val="003E43DA"/>
    <w:rsid w:val="003E7598"/>
    <w:rsid w:val="003F0570"/>
    <w:rsid w:val="003F0C3D"/>
    <w:rsid w:val="003F17EF"/>
    <w:rsid w:val="003F2BE1"/>
    <w:rsid w:val="003F325A"/>
    <w:rsid w:val="003F4175"/>
    <w:rsid w:val="00400BCA"/>
    <w:rsid w:val="00400C4C"/>
    <w:rsid w:val="004019AE"/>
    <w:rsid w:val="004051F9"/>
    <w:rsid w:val="00414F00"/>
    <w:rsid w:val="0041513D"/>
    <w:rsid w:val="004154D1"/>
    <w:rsid w:val="00416BF3"/>
    <w:rsid w:val="004175F3"/>
    <w:rsid w:val="004179AD"/>
    <w:rsid w:val="004207D0"/>
    <w:rsid w:val="00420F39"/>
    <w:rsid w:val="004212CF"/>
    <w:rsid w:val="00422AB0"/>
    <w:rsid w:val="00423520"/>
    <w:rsid w:val="004237E0"/>
    <w:rsid w:val="00424404"/>
    <w:rsid w:val="00426311"/>
    <w:rsid w:val="00427138"/>
    <w:rsid w:val="00427480"/>
    <w:rsid w:val="00427715"/>
    <w:rsid w:val="004315DC"/>
    <w:rsid w:val="00433CB3"/>
    <w:rsid w:val="00434223"/>
    <w:rsid w:val="00437E14"/>
    <w:rsid w:val="00443FD9"/>
    <w:rsid w:val="004447BE"/>
    <w:rsid w:val="00444D84"/>
    <w:rsid w:val="00445779"/>
    <w:rsid w:val="00445E80"/>
    <w:rsid w:val="0044689A"/>
    <w:rsid w:val="00446B03"/>
    <w:rsid w:val="00446F01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756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0D0"/>
    <w:rsid w:val="004A7809"/>
    <w:rsid w:val="004B08B8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C6D9F"/>
    <w:rsid w:val="004D1049"/>
    <w:rsid w:val="004D2A2C"/>
    <w:rsid w:val="004D40FA"/>
    <w:rsid w:val="004D660D"/>
    <w:rsid w:val="004D71C9"/>
    <w:rsid w:val="004D7819"/>
    <w:rsid w:val="004E1CAD"/>
    <w:rsid w:val="004E361C"/>
    <w:rsid w:val="004E5504"/>
    <w:rsid w:val="004E55FB"/>
    <w:rsid w:val="004E5720"/>
    <w:rsid w:val="004E67D5"/>
    <w:rsid w:val="004E7CC6"/>
    <w:rsid w:val="004F2E15"/>
    <w:rsid w:val="004F3C5A"/>
    <w:rsid w:val="004F4A2D"/>
    <w:rsid w:val="005002B5"/>
    <w:rsid w:val="00502742"/>
    <w:rsid w:val="00502EAA"/>
    <w:rsid w:val="005031E4"/>
    <w:rsid w:val="005043E9"/>
    <w:rsid w:val="00505953"/>
    <w:rsid w:val="00506310"/>
    <w:rsid w:val="00507794"/>
    <w:rsid w:val="0050793D"/>
    <w:rsid w:val="005128AA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273AC"/>
    <w:rsid w:val="00531BD1"/>
    <w:rsid w:val="0053418B"/>
    <w:rsid w:val="005360F6"/>
    <w:rsid w:val="005364C2"/>
    <w:rsid w:val="00536ABC"/>
    <w:rsid w:val="00537526"/>
    <w:rsid w:val="005378B1"/>
    <w:rsid w:val="0054007A"/>
    <w:rsid w:val="005412CE"/>
    <w:rsid w:val="0054374D"/>
    <w:rsid w:val="00543D31"/>
    <w:rsid w:val="00544AEB"/>
    <w:rsid w:val="00544ECE"/>
    <w:rsid w:val="0054574B"/>
    <w:rsid w:val="005459BD"/>
    <w:rsid w:val="0054720F"/>
    <w:rsid w:val="0054754A"/>
    <w:rsid w:val="0055036C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51E"/>
    <w:rsid w:val="0058581B"/>
    <w:rsid w:val="00585FCF"/>
    <w:rsid w:val="00586D79"/>
    <w:rsid w:val="00587634"/>
    <w:rsid w:val="00590B63"/>
    <w:rsid w:val="005920E7"/>
    <w:rsid w:val="00592746"/>
    <w:rsid w:val="00593ACB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4AFB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C787E"/>
    <w:rsid w:val="005D0843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24C9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275FB"/>
    <w:rsid w:val="00630D9A"/>
    <w:rsid w:val="006317A5"/>
    <w:rsid w:val="00632CF6"/>
    <w:rsid w:val="006343F2"/>
    <w:rsid w:val="006344CA"/>
    <w:rsid w:val="00635BFB"/>
    <w:rsid w:val="00635EB2"/>
    <w:rsid w:val="00636686"/>
    <w:rsid w:val="00636EEB"/>
    <w:rsid w:val="00640402"/>
    <w:rsid w:val="00641670"/>
    <w:rsid w:val="0064179F"/>
    <w:rsid w:val="00641CE2"/>
    <w:rsid w:val="00644CAD"/>
    <w:rsid w:val="00646CBD"/>
    <w:rsid w:val="00646D7A"/>
    <w:rsid w:val="006478B7"/>
    <w:rsid w:val="00650DD4"/>
    <w:rsid w:val="0065102C"/>
    <w:rsid w:val="00651039"/>
    <w:rsid w:val="0065139B"/>
    <w:rsid w:val="006516B4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24B7"/>
    <w:rsid w:val="0067301B"/>
    <w:rsid w:val="006756EA"/>
    <w:rsid w:val="0067688E"/>
    <w:rsid w:val="00676D48"/>
    <w:rsid w:val="006808BB"/>
    <w:rsid w:val="0068091D"/>
    <w:rsid w:val="00681281"/>
    <w:rsid w:val="00681395"/>
    <w:rsid w:val="0068185D"/>
    <w:rsid w:val="00683810"/>
    <w:rsid w:val="0068403C"/>
    <w:rsid w:val="0068454E"/>
    <w:rsid w:val="00685520"/>
    <w:rsid w:val="006858A3"/>
    <w:rsid w:val="00685903"/>
    <w:rsid w:val="006910CB"/>
    <w:rsid w:val="00692C36"/>
    <w:rsid w:val="00693BCE"/>
    <w:rsid w:val="00695295"/>
    <w:rsid w:val="00695978"/>
    <w:rsid w:val="006A44CF"/>
    <w:rsid w:val="006A524F"/>
    <w:rsid w:val="006A52CC"/>
    <w:rsid w:val="006A6D95"/>
    <w:rsid w:val="006A7D20"/>
    <w:rsid w:val="006B2456"/>
    <w:rsid w:val="006B42EB"/>
    <w:rsid w:val="006B730D"/>
    <w:rsid w:val="006B7C31"/>
    <w:rsid w:val="006C095F"/>
    <w:rsid w:val="006C0D30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3F6A"/>
    <w:rsid w:val="006E63F4"/>
    <w:rsid w:val="006F004E"/>
    <w:rsid w:val="006F141E"/>
    <w:rsid w:val="006F3C78"/>
    <w:rsid w:val="006F6B7A"/>
    <w:rsid w:val="006F6C38"/>
    <w:rsid w:val="006F7B2E"/>
    <w:rsid w:val="0070243C"/>
    <w:rsid w:val="00702A1A"/>
    <w:rsid w:val="0070347D"/>
    <w:rsid w:val="007059E0"/>
    <w:rsid w:val="007062AB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1B3"/>
    <w:rsid w:val="00745C3A"/>
    <w:rsid w:val="00746ED9"/>
    <w:rsid w:val="007475C2"/>
    <w:rsid w:val="00747A64"/>
    <w:rsid w:val="00750128"/>
    <w:rsid w:val="00753A96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97C22"/>
    <w:rsid w:val="007A211F"/>
    <w:rsid w:val="007A22A8"/>
    <w:rsid w:val="007A31E2"/>
    <w:rsid w:val="007A4097"/>
    <w:rsid w:val="007A4561"/>
    <w:rsid w:val="007A5D79"/>
    <w:rsid w:val="007A7084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CE4"/>
    <w:rsid w:val="007D5EA7"/>
    <w:rsid w:val="007D6ECF"/>
    <w:rsid w:val="007D6FAA"/>
    <w:rsid w:val="007E0F03"/>
    <w:rsid w:val="007E40E5"/>
    <w:rsid w:val="007E4223"/>
    <w:rsid w:val="007E5961"/>
    <w:rsid w:val="007E5F24"/>
    <w:rsid w:val="007E6C4B"/>
    <w:rsid w:val="007F0325"/>
    <w:rsid w:val="007F31DE"/>
    <w:rsid w:val="007F50B9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5A2"/>
    <w:rsid w:val="0081581B"/>
    <w:rsid w:val="00816D7A"/>
    <w:rsid w:val="0081704E"/>
    <w:rsid w:val="00817AD5"/>
    <w:rsid w:val="00820D8B"/>
    <w:rsid w:val="008244CA"/>
    <w:rsid w:val="008248EB"/>
    <w:rsid w:val="00831734"/>
    <w:rsid w:val="0083263D"/>
    <w:rsid w:val="008330DA"/>
    <w:rsid w:val="00833BD1"/>
    <w:rsid w:val="00835C63"/>
    <w:rsid w:val="00835EFC"/>
    <w:rsid w:val="00836C3D"/>
    <w:rsid w:val="0084123D"/>
    <w:rsid w:val="008431E0"/>
    <w:rsid w:val="00843556"/>
    <w:rsid w:val="00843831"/>
    <w:rsid w:val="0084690B"/>
    <w:rsid w:val="00851EA3"/>
    <w:rsid w:val="00852745"/>
    <w:rsid w:val="00855F65"/>
    <w:rsid w:val="00856243"/>
    <w:rsid w:val="0085777C"/>
    <w:rsid w:val="008621A2"/>
    <w:rsid w:val="008623FA"/>
    <w:rsid w:val="008636DD"/>
    <w:rsid w:val="00864651"/>
    <w:rsid w:val="0086475C"/>
    <w:rsid w:val="00864DED"/>
    <w:rsid w:val="008659F3"/>
    <w:rsid w:val="00865FAE"/>
    <w:rsid w:val="00866E6E"/>
    <w:rsid w:val="008703C0"/>
    <w:rsid w:val="0087061A"/>
    <w:rsid w:val="00873A66"/>
    <w:rsid w:val="00873C73"/>
    <w:rsid w:val="00875907"/>
    <w:rsid w:val="008802A3"/>
    <w:rsid w:val="008806CA"/>
    <w:rsid w:val="00881703"/>
    <w:rsid w:val="008818EB"/>
    <w:rsid w:val="00882ABA"/>
    <w:rsid w:val="00882EE0"/>
    <w:rsid w:val="008831D5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876F4"/>
    <w:rsid w:val="00891C39"/>
    <w:rsid w:val="00891D52"/>
    <w:rsid w:val="00891EE0"/>
    <w:rsid w:val="00895D56"/>
    <w:rsid w:val="00896DB0"/>
    <w:rsid w:val="00897118"/>
    <w:rsid w:val="008972CB"/>
    <w:rsid w:val="008976A1"/>
    <w:rsid w:val="008A2C6F"/>
    <w:rsid w:val="008A3F53"/>
    <w:rsid w:val="008A4136"/>
    <w:rsid w:val="008A43CC"/>
    <w:rsid w:val="008A4E63"/>
    <w:rsid w:val="008A4F82"/>
    <w:rsid w:val="008A6184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1EC"/>
    <w:rsid w:val="008D4CA4"/>
    <w:rsid w:val="008D52BD"/>
    <w:rsid w:val="008D7C8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3F5C"/>
    <w:rsid w:val="0090461D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BFC"/>
    <w:rsid w:val="00927F0D"/>
    <w:rsid w:val="00932363"/>
    <w:rsid w:val="009328E4"/>
    <w:rsid w:val="00933B46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4A7"/>
    <w:rsid w:val="009448E4"/>
    <w:rsid w:val="0094701D"/>
    <w:rsid w:val="00950A83"/>
    <w:rsid w:val="00951574"/>
    <w:rsid w:val="009536D1"/>
    <w:rsid w:val="00953DF0"/>
    <w:rsid w:val="00955A9B"/>
    <w:rsid w:val="00956DD3"/>
    <w:rsid w:val="00957498"/>
    <w:rsid w:val="009609DD"/>
    <w:rsid w:val="00961044"/>
    <w:rsid w:val="00961121"/>
    <w:rsid w:val="009623B9"/>
    <w:rsid w:val="0096399A"/>
    <w:rsid w:val="009662F8"/>
    <w:rsid w:val="00966775"/>
    <w:rsid w:val="00967517"/>
    <w:rsid w:val="00967C00"/>
    <w:rsid w:val="00970D80"/>
    <w:rsid w:val="0097120B"/>
    <w:rsid w:val="009721C9"/>
    <w:rsid w:val="00972F0F"/>
    <w:rsid w:val="00973075"/>
    <w:rsid w:val="00973D12"/>
    <w:rsid w:val="009740B8"/>
    <w:rsid w:val="0098100A"/>
    <w:rsid w:val="00981839"/>
    <w:rsid w:val="009826D7"/>
    <w:rsid w:val="00986E19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0F77"/>
    <w:rsid w:val="009A1682"/>
    <w:rsid w:val="009A26B7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60ED"/>
    <w:rsid w:val="009C6182"/>
    <w:rsid w:val="009D1232"/>
    <w:rsid w:val="009D1A1A"/>
    <w:rsid w:val="009D43E0"/>
    <w:rsid w:val="009D4F71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0E2E"/>
    <w:rsid w:val="009F1208"/>
    <w:rsid w:val="009F154D"/>
    <w:rsid w:val="009F2719"/>
    <w:rsid w:val="009F6C84"/>
    <w:rsid w:val="00A013BF"/>
    <w:rsid w:val="00A025C6"/>
    <w:rsid w:val="00A02746"/>
    <w:rsid w:val="00A0366A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7F7"/>
    <w:rsid w:val="00A27C77"/>
    <w:rsid w:val="00A27D3B"/>
    <w:rsid w:val="00A316D1"/>
    <w:rsid w:val="00A329AB"/>
    <w:rsid w:val="00A32B2D"/>
    <w:rsid w:val="00A33844"/>
    <w:rsid w:val="00A355E1"/>
    <w:rsid w:val="00A366A4"/>
    <w:rsid w:val="00A40C46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4417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3B2B"/>
    <w:rsid w:val="00A94050"/>
    <w:rsid w:val="00AA15FF"/>
    <w:rsid w:val="00AA67A7"/>
    <w:rsid w:val="00AB1638"/>
    <w:rsid w:val="00AB2209"/>
    <w:rsid w:val="00AB2B5D"/>
    <w:rsid w:val="00AB2CE9"/>
    <w:rsid w:val="00AB31FD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205E"/>
    <w:rsid w:val="00AE31C5"/>
    <w:rsid w:val="00AE3441"/>
    <w:rsid w:val="00AE4D08"/>
    <w:rsid w:val="00AF4299"/>
    <w:rsid w:val="00AF4ED0"/>
    <w:rsid w:val="00AF5106"/>
    <w:rsid w:val="00AF65D2"/>
    <w:rsid w:val="00AF6D3C"/>
    <w:rsid w:val="00AF770A"/>
    <w:rsid w:val="00B01CDE"/>
    <w:rsid w:val="00B03FDD"/>
    <w:rsid w:val="00B06730"/>
    <w:rsid w:val="00B0731A"/>
    <w:rsid w:val="00B10A4F"/>
    <w:rsid w:val="00B10F64"/>
    <w:rsid w:val="00B11F00"/>
    <w:rsid w:val="00B169E7"/>
    <w:rsid w:val="00B2088B"/>
    <w:rsid w:val="00B20B31"/>
    <w:rsid w:val="00B218E4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2DE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481"/>
    <w:rsid w:val="00B51B3C"/>
    <w:rsid w:val="00B52162"/>
    <w:rsid w:val="00B53209"/>
    <w:rsid w:val="00B56F18"/>
    <w:rsid w:val="00B612F4"/>
    <w:rsid w:val="00B624F6"/>
    <w:rsid w:val="00B63A66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6BB"/>
    <w:rsid w:val="00B921E6"/>
    <w:rsid w:val="00B92F4F"/>
    <w:rsid w:val="00B94328"/>
    <w:rsid w:val="00B96853"/>
    <w:rsid w:val="00B969D7"/>
    <w:rsid w:val="00B96BDF"/>
    <w:rsid w:val="00BA0C6E"/>
    <w:rsid w:val="00BA1B5E"/>
    <w:rsid w:val="00BA2038"/>
    <w:rsid w:val="00BA3675"/>
    <w:rsid w:val="00BA647A"/>
    <w:rsid w:val="00BA68CD"/>
    <w:rsid w:val="00BA7869"/>
    <w:rsid w:val="00BA7977"/>
    <w:rsid w:val="00BB0433"/>
    <w:rsid w:val="00BB3DE4"/>
    <w:rsid w:val="00BB76FE"/>
    <w:rsid w:val="00BB7F5C"/>
    <w:rsid w:val="00BC063C"/>
    <w:rsid w:val="00BC06CA"/>
    <w:rsid w:val="00BC09F4"/>
    <w:rsid w:val="00BC0D67"/>
    <w:rsid w:val="00BC1743"/>
    <w:rsid w:val="00BC27CF"/>
    <w:rsid w:val="00BC2AFE"/>
    <w:rsid w:val="00BC2E8D"/>
    <w:rsid w:val="00BC2FC3"/>
    <w:rsid w:val="00BC31C3"/>
    <w:rsid w:val="00BC37F0"/>
    <w:rsid w:val="00BC3DB1"/>
    <w:rsid w:val="00BC6BF5"/>
    <w:rsid w:val="00BC6E6C"/>
    <w:rsid w:val="00BC7B97"/>
    <w:rsid w:val="00BD0CA7"/>
    <w:rsid w:val="00BD1C34"/>
    <w:rsid w:val="00BD34E1"/>
    <w:rsid w:val="00BE121F"/>
    <w:rsid w:val="00BE161C"/>
    <w:rsid w:val="00BE24A5"/>
    <w:rsid w:val="00BE3BDF"/>
    <w:rsid w:val="00BE3F07"/>
    <w:rsid w:val="00BE5A2B"/>
    <w:rsid w:val="00BE5F23"/>
    <w:rsid w:val="00BF0990"/>
    <w:rsid w:val="00BF7BF6"/>
    <w:rsid w:val="00C001E1"/>
    <w:rsid w:val="00C03CD3"/>
    <w:rsid w:val="00C04229"/>
    <w:rsid w:val="00C04B46"/>
    <w:rsid w:val="00C05AAD"/>
    <w:rsid w:val="00C05F0A"/>
    <w:rsid w:val="00C06457"/>
    <w:rsid w:val="00C079BF"/>
    <w:rsid w:val="00C107C3"/>
    <w:rsid w:val="00C10DC6"/>
    <w:rsid w:val="00C12C0A"/>
    <w:rsid w:val="00C13D60"/>
    <w:rsid w:val="00C159B2"/>
    <w:rsid w:val="00C15D73"/>
    <w:rsid w:val="00C15DEE"/>
    <w:rsid w:val="00C20809"/>
    <w:rsid w:val="00C213BF"/>
    <w:rsid w:val="00C21C54"/>
    <w:rsid w:val="00C2265F"/>
    <w:rsid w:val="00C25213"/>
    <w:rsid w:val="00C25299"/>
    <w:rsid w:val="00C256D4"/>
    <w:rsid w:val="00C2604B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B90"/>
    <w:rsid w:val="00C35E27"/>
    <w:rsid w:val="00C370E4"/>
    <w:rsid w:val="00C4095B"/>
    <w:rsid w:val="00C4110F"/>
    <w:rsid w:val="00C43515"/>
    <w:rsid w:val="00C437E2"/>
    <w:rsid w:val="00C43B39"/>
    <w:rsid w:val="00C45EE8"/>
    <w:rsid w:val="00C46F55"/>
    <w:rsid w:val="00C53B88"/>
    <w:rsid w:val="00C54E99"/>
    <w:rsid w:val="00C555CE"/>
    <w:rsid w:val="00C559B0"/>
    <w:rsid w:val="00C57EF1"/>
    <w:rsid w:val="00C62806"/>
    <w:rsid w:val="00C65170"/>
    <w:rsid w:val="00C67806"/>
    <w:rsid w:val="00C67D8E"/>
    <w:rsid w:val="00C70646"/>
    <w:rsid w:val="00C70E00"/>
    <w:rsid w:val="00C735E6"/>
    <w:rsid w:val="00C74ACA"/>
    <w:rsid w:val="00C75513"/>
    <w:rsid w:val="00C765EC"/>
    <w:rsid w:val="00C76E82"/>
    <w:rsid w:val="00C77008"/>
    <w:rsid w:val="00C80106"/>
    <w:rsid w:val="00C81D85"/>
    <w:rsid w:val="00C827FE"/>
    <w:rsid w:val="00C83EDD"/>
    <w:rsid w:val="00C8415D"/>
    <w:rsid w:val="00C84CE7"/>
    <w:rsid w:val="00C852AB"/>
    <w:rsid w:val="00C868BE"/>
    <w:rsid w:val="00C90D93"/>
    <w:rsid w:val="00C93079"/>
    <w:rsid w:val="00C93760"/>
    <w:rsid w:val="00C9389B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395A"/>
    <w:rsid w:val="00CA69DF"/>
    <w:rsid w:val="00CB024A"/>
    <w:rsid w:val="00CB077C"/>
    <w:rsid w:val="00CB1744"/>
    <w:rsid w:val="00CB585E"/>
    <w:rsid w:val="00CB6F5D"/>
    <w:rsid w:val="00CC00B4"/>
    <w:rsid w:val="00CC0D7B"/>
    <w:rsid w:val="00CC0E0E"/>
    <w:rsid w:val="00CC1FCD"/>
    <w:rsid w:val="00CC2D5D"/>
    <w:rsid w:val="00CC3316"/>
    <w:rsid w:val="00CC6863"/>
    <w:rsid w:val="00CD2FEE"/>
    <w:rsid w:val="00CD399C"/>
    <w:rsid w:val="00CD412A"/>
    <w:rsid w:val="00CD4C5B"/>
    <w:rsid w:val="00CD5FA6"/>
    <w:rsid w:val="00CD62AA"/>
    <w:rsid w:val="00CD6EE2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F45"/>
    <w:rsid w:val="00D04796"/>
    <w:rsid w:val="00D05E61"/>
    <w:rsid w:val="00D06BC0"/>
    <w:rsid w:val="00D11E3B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5E90"/>
    <w:rsid w:val="00D263D5"/>
    <w:rsid w:val="00D2692F"/>
    <w:rsid w:val="00D26DC4"/>
    <w:rsid w:val="00D27375"/>
    <w:rsid w:val="00D3073F"/>
    <w:rsid w:val="00D30C76"/>
    <w:rsid w:val="00D30EDF"/>
    <w:rsid w:val="00D317C2"/>
    <w:rsid w:val="00D3391B"/>
    <w:rsid w:val="00D3646D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2AF0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2365"/>
    <w:rsid w:val="00D84A3D"/>
    <w:rsid w:val="00D84C03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771"/>
    <w:rsid w:val="00DA09C1"/>
    <w:rsid w:val="00DA2A51"/>
    <w:rsid w:val="00DA57D9"/>
    <w:rsid w:val="00DA736C"/>
    <w:rsid w:val="00DB0311"/>
    <w:rsid w:val="00DB127C"/>
    <w:rsid w:val="00DB1BB9"/>
    <w:rsid w:val="00DB333B"/>
    <w:rsid w:val="00DB3BBD"/>
    <w:rsid w:val="00DB4363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2C9"/>
    <w:rsid w:val="00DD6C0F"/>
    <w:rsid w:val="00DE0A25"/>
    <w:rsid w:val="00DE1FE5"/>
    <w:rsid w:val="00DE4357"/>
    <w:rsid w:val="00DE492B"/>
    <w:rsid w:val="00DE5572"/>
    <w:rsid w:val="00DE58BF"/>
    <w:rsid w:val="00DE7480"/>
    <w:rsid w:val="00DF115D"/>
    <w:rsid w:val="00DF23ED"/>
    <w:rsid w:val="00DF5492"/>
    <w:rsid w:val="00DF70B3"/>
    <w:rsid w:val="00DF7F99"/>
    <w:rsid w:val="00E009A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3D82"/>
    <w:rsid w:val="00E3622E"/>
    <w:rsid w:val="00E37458"/>
    <w:rsid w:val="00E4215F"/>
    <w:rsid w:val="00E435E6"/>
    <w:rsid w:val="00E439ED"/>
    <w:rsid w:val="00E45287"/>
    <w:rsid w:val="00E45D57"/>
    <w:rsid w:val="00E45E07"/>
    <w:rsid w:val="00E466CA"/>
    <w:rsid w:val="00E46742"/>
    <w:rsid w:val="00E50E1C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766EE"/>
    <w:rsid w:val="00E80B65"/>
    <w:rsid w:val="00E81B85"/>
    <w:rsid w:val="00E83C0B"/>
    <w:rsid w:val="00E84427"/>
    <w:rsid w:val="00E85BCA"/>
    <w:rsid w:val="00E85C76"/>
    <w:rsid w:val="00E87848"/>
    <w:rsid w:val="00E90ECC"/>
    <w:rsid w:val="00E93779"/>
    <w:rsid w:val="00E93938"/>
    <w:rsid w:val="00E94BAE"/>
    <w:rsid w:val="00E94DB9"/>
    <w:rsid w:val="00E95858"/>
    <w:rsid w:val="00E97825"/>
    <w:rsid w:val="00EA0496"/>
    <w:rsid w:val="00EA0CD5"/>
    <w:rsid w:val="00EA25E9"/>
    <w:rsid w:val="00EA29BB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254D"/>
    <w:rsid w:val="00EB4522"/>
    <w:rsid w:val="00EB4BB6"/>
    <w:rsid w:val="00EB70DA"/>
    <w:rsid w:val="00EC2587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612E"/>
    <w:rsid w:val="00F07223"/>
    <w:rsid w:val="00F13052"/>
    <w:rsid w:val="00F17EB0"/>
    <w:rsid w:val="00F20D09"/>
    <w:rsid w:val="00F21CD8"/>
    <w:rsid w:val="00F2481E"/>
    <w:rsid w:val="00F2647D"/>
    <w:rsid w:val="00F30DEC"/>
    <w:rsid w:val="00F31275"/>
    <w:rsid w:val="00F31E02"/>
    <w:rsid w:val="00F34617"/>
    <w:rsid w:val="00F3599C"/>
    <w:rsid w:val="00F40D6C"/>
    <w:rsid w:val="00F421CE"/>
    <w:rsid w:val="00F42A56"/>
    <w:rsid w:val="00F42E25"/>
    <w:rsid w:val="00F460BE"/>
    <w:rsid w:val="00F47C73"/>
    <w:rsid w:val="00F524B1"/>
    <w:rsid w:val="00F54317"/>
    <w:rsid w:val="00F54328"/>
    <w:rsid w:val="00F562AF"/>
    <w:rsid w:val="00F56C4C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03"/>
    <w:rsid w:val="00F96D82"/>
    <w:rsid w:val="00F97000"/>
    <w:rsid w:val="00F9729A"/>
    <w:rsid w:val="00F97544"/>
    <w:rsid w:val="00FA18BD"/>
    <w:rsid w:val="00FA2428"/>
    <w:rsid w:val="00FA2C4C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3098"/>
    <w:rsid w:val="00FC7A66"/>
    <w:rsid w:val="00FD053A"/>
    <w:rsid w:val="00FD0964"/>
    <w:rsid w:val="00FD1A91"/>
    <w:rsid w:val="00FD1F74"/>
    <w:rsid w:val="00FD1FBC"/>
    <w:rsid w:val="00FD4C00"/>
    <w:rsid w:val="00FD5AE5"/>
    <w:rsid w:val="00FE191B"/>
    <w:rsid w:val="00FE2E7F"/>
    <w:rsid w:val="00FE331F"/>
    <w:rsid w:val="00FE3862"/>
    <w:rsid w:val="00FE4FEA"/>
    <w:rsid w:val="00FF15C7"/>
    <w:rsid w:val="00FF3335"/>
    <w:rsid w:val="00FF41AD"/>
    <w:rsid w:val="00FF5E6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E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34223"/>
    <w:rPr>
      <w:color w:val="0000FF"/>
      <w:u w:val="single"/>
    </w:rPr>
  </w:style>
  <w:style w:type="character" w:customStyle="1" w:styleId="apple-converted-space">
    <w:name w:val="apple-converted-space"/>
    <w:rsid w:val="00DB3BBD"/>
  </w:style>
  <w:style w:type="paragraph" w:styleId="Header">
    <w:name w:val="header"/>
    <w:basedOn w:val="Normal"/>
    <w:link w:val="HeaderChar"/>
    <w:uiPriority w:val="99"/>
    <w:rsid w:val="00C765E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C765EC"/>
    <w:rPr>
      <w:sz w:val="24"/>
    </w:rPr>
  </w:style>
  <w:style w:type="character" w:styleId="CommentReference">
    <w:name w:val="annotation reference"/>
    <w:rsid w:val="00EC2587"/>
    <w:rPr>
      <w:sz w:val="16"/>
    </w:rPr>
  </w:style>
  <w:style w:type="paragraph" w:styleId="CommentText">
    <w:name w:val="annotation text"/>
    <w:basedOn w:val="Normal"/>
    <w:link w:val="CommentTextChar"/>
    <w:rsid w:val="00EC2587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EC258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rsid w:val="00EC2587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EC25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4437-44DD-476F-8CA1-051D08ED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14</Pages>
  <Words>4429</Words>
  <Characters>25246</Characters>
  <Application>Microsoft Office Word</Application>
  <DocSecurity>0</DocSecurity>
  <Lines>0</Lines>
  <Paragraphs>0</Paragraphs>
  <ScaleCrop>false</ScaleCrop>
  <Company>UVSR</Company>
  <LinksUpToDate>false</LinksUpToDate>
  <CharactersWithSpaces>29616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2012-07-06T12:31:00Z</cp:lastPrinted>
  <dcterms:created xsi:type="dcterms:W3CDTF">2013-08-13T12:32:00Z</dcterms:created>
  <dcterms:modified xsi:type="dcterms:W3CDTF">2013-08-13T12:32:00Z</dcterms:modified>
</cp:coreProperties>
</file>