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B006A6" w:rsidP="00D97240">
      <w:pPr>
        <w:pStyle w:val="NormalWeb"/>
        <w:bidi w:val="0"/>
        <w:spacing w:before="0" w:beforeAutospacing="0" w:after="0" w:afterAutospacing="0" w:line="276" w:lineRule="auto"/>
        <w:jc w:val="center"/>
        <w:rPr>
          <w:rFonts w:ascii="Book Antiqua" w:hAnsi="Book Antiqua"/>
          <w:sz w:val="22"/>
          <w:szCs w:val="22"/>
        </w:rPr>
      </w:pPr>
      <w:r w:rsidRPr="00B006A6">
        <w:rPr>
          <w:rFonts w:ascii="Book Antiqua" w:hAnsi="Book Antiqua"/>
          <w:b/>
          <w:bCs/>
          <w:caps/>
          <w:spacing w:val="30"/>
          <w:sz w:val="22"/>
          <w:szCs w:val="22"/>
        </w:rPr>
        <w:t>Dôvodová správa</w:t>
      </w:r>
    </w:p>
    <w:p w:rsidR="00DB333B" w:rsidRPr="00B006A6" w:rsidP="00D97240">
      <w:pPr>
        <w:pStyle w:val="Heading1"/>
        <w:bidi w:val="0"/>
        <w:spacing w:line="276" w:lineRule="auto"/>
        <w:rPr>
          <w:rFonts w:ascii="Book Antiqua" w:hAnsi="Book Antiqua"/>
          <w:sz w:val="22"/>
          <w:szCs w:val="22"/>
        </w:rPr>
      </w:pPr>
      <w:r w:rsidRPr="00B006A6">
        <w:rPr>
          <w:rFonts w:ascii="Book Antiqua" w:hAnsi="Book Antiqua"/>
          <w:b w:val="0"/>
          <w:bCs/>
          <w:sz w:val="22"/>
          <w:szCs w:val="22"/>
        </w:rPr>
        <w:t> </w:t>
      </w:r>
    </w:p>
    <w:p w:rsidR="00DB333B" w:rsidRPr="00B006A6" w:rsidP="00D97240">
      <w:pPr>
        <w:pStyle w:val="Heading1"/>
        <w:bidi w:val="0"/>
        <w:spacing w:line="276" w:lineRule="auto"/>
        <w:jc w:val="left"/>
        <w:rPr>
          <w:rFonts w:ascii="Book Antiqua" w:hAnsi="Book Antiqua"/>
          <w:sz w:val="22"/>
          <w:szCs w:val="22"/>
        </w:rPr>
      </w:pPr>
      <w:r w:rsidRPr="00B006A6">
        <w:rPr>
          <w:rFonts w:ascii="Book Antiqua" w:hAnsi="Book Antiqua"/>
          <w:sz w:val="22"/>
          <w:szCs w:val="22"/>
        </w:rPr>
        <w:t>A. Všeobecná časť</w:t>
      </w:r>
    </w:p>
    <w:p w:rsidR="00BE37CE" w:rsidRPr="00B006A6" w:rsidP="00D97240">
      <w:pPr>
        <w:pStyle w:val="NormalWeb"/>
        <w:bidi w:val="0"/>
        <w:spacing w:before="0" w:beforeAutospacing="0" w:after="0" w:afterAutospacing="0" w:line="276" w:lineRule="auto"/>
        <w:jc w:val="both"/>
        <w:rPr>
          <w:rFonts w:ascii="Book Antiqua" w:hAnsi="Book Antiqua"/>
          <w:b/>
          <w:bCs/>
          <w:sz w:val="22"/>
          <w:szCs w:val="22"/>
        </w:rPr>
      </w:pPr>
    </w:p>
    <w:p w:rsidR="00D97240" w:rsidRPr="00B006A6" w:rsidP="00E975DC">
      <w:pPr>
        <w:pStyle w:val="NormalWeb"/>
        <w:bidi w:val="0"/>
        <w:spacing w:before="0" w:beforeAutospacing="0" w:after="0" w:afterAutospacing="0" w:line="276" w:lineRule="auto"/>
        <w:ind w:firstLine="708"/>
        <w:jc w:val="both"/>
        <w:rPr>
          <w:rFonts w:ascii="Book Antiqua" w:hAnsi="Book Antiqua"/>
          <w:sz w:val="22"/>
          <w:szCs w:val="22"/>
        </w:rPr>
      </w:pPr>
      <w:r w:rsidRPr="00B006A6" w:rsidR="00734C20">
        <w:rPr>
          <w:rFonts w:ascii="Book Antiqua" w:hAnsi="Book Antiqua"/>
          <w:sz w:val="22"/>
          <w:szCs w:val="22"/>
        </w:rPr>
        <w:t xml:space="preserve">Návrh zákona, </w:t>
      </w:r>
      <w:r w:rsidRPr="00B006A6" w:rsidR="00B21D22">
        <w:rPr>
          <w:rFonts w:ascii="Book Antiqua" w:hAnsi="Book Antiqua"/>
          <w:bCs/>
          <w:sz w:val="22"/>
          <w:szCs w:val="22"/>
        </w:rPr>
        <w:t>ktorým sa</w:t>
      </w:r>
      <w:r w:rsidRPr="00B006A6" w:rsidR="00C41B23">
        <w:rPr>
          <w:rFonts w:ascii="Book Antiqua" w:hAnsi="Book Antiqua"/>
          <w:bCs/>
          <w:sz w:val="22"/>
          <w:szCs w:val="22"/>
        </w:rPr>
        <w:t xml:space="preserve"> mení a</w:t>
      </w:r>
      <w:r w:rsidRPr="00B006A6" w:rsidR="00B21D22">
        <w:rPr>
          <w:rFonts w:ascii="Book Antiqua" w:hAnsi="Book Antiqua"/>
          <w:bCs/>
          <w:sz w:val="22"/>
          <w:szCs w:val="22"/>
        </w:rPr>
        <w:t xml:space="preserve"> </w:t>
      </w:r>
      <w:r w:rsidRPr="00B006A6" w:rsidR="00BD57BE">
        <w:rPr>
          <w:rFonts w:ascii="Book Antiqua" w:hAnsi="Book Antiqua"/>
          <w:bCs/>
          <w:sz w:val="22"/>
          <w:szCs w:val="22"/>
        </w:rPr>
        <w:t xml:space="preserve">dopĺňa </w:t>
      </w:r>
      <w:r w:rsidRPr="00B006A6" w:rsidR="00EB48D3">
        <w:rPr>
          <w:rFonts w:ascii="Book Antiqua" w:hAnsi="Book Antiqua"/>
          <w:sz w:val="22"/>
          <w:szCs w:val="22"/>
        </w:rPr>
        <w:t xml:space="preserve">zákon </w:t>
      </w:r>
      <w:r w:rsidRPr="00B006A6" w:rsidR="00BA461A">
        <w:rPr>
          <w:rFonts w:ascii="Book Antiqua" w:hAnsi="Book Antiqua"/>
          <w:sz w:val="22"/>
          <w:szCs w:val="22"/>
        </w:rPr>
        <w:t xml:space="preserve">č. 39/2007 Z. z. o veterinárnej starostlivosti v znení neskorších predpisov </w:t>
      </w:r>
      <w:r w:rsidRPr="00B006A6" w:rsidR="002517B8">
        <w:rPr>
          <w:rFonts w:ascii="Book Antiqua" w:hAnsi="Book Antiqua"/>
          <w:sz w:val="22"/>
          <w:szCs w:val="22"/>
        </w:rPr>
        <w:t xml:space="preserve">(ďalej len „návrh zákona“) </w:t>
      </w:r>
      <w:r w:rsidRPr="00B006A6" w:rsidR="00BA461A">
        <w:rPr>
          <w:rFonts w:ascii="Book Antiqua" w:hAnsi="Book Antiqua"/>
          <w:sz w:val="22"/>
          <w:szCs w:val="22"/>
        </w:rPr>
        <w:t>predkladá</w:t>
      </w:r>
      <w:r w:rsidRPr="00B006A6" w:rsidR="00734C20">
        <w:rPr>
          <w:rFonts w:ascii="Book Antiqua" w:hAnsi="Book Antiqua"/>
          <w:sz w:val="22"/>
          <w:szCs w:val="22"/>
        </w:rPr>
        <w:t xml:space="preserve"> poslan</w:t>
      </w:r>
      <w:r w:rsidRPr="00B006A6" w:rsidR="00BA461A">
        <w:rPr>
          <w:rFonts w:ascii="Book Antiqua" w:hAnsi="Book Antiqua"/>
          <w:sz w:val="22"/>
          <w:szCs w:val="22"/>
        </w:rPr>
        <w:t>ec</w:t>
      </w:r>
      <w:r w:rsidRPr="00B006A6" w:rsidR="00734C20">
        <w:rPr>
          <w:rFonts w:ascii="Book Antiqua" w:hAnsi="Book Antiqua"/>
          <w:sz w:val="22"/>
          <w:szCs w:val="22"/>
        </w:rPr>
        <w:t xml:space="preserve"> Nár</w:t>
      </w:r>
      <w:r w:rsidRPr="00B006A6" w:rsidR="00D058D0">
        <w:rPr>
          <w:rFonts w:ascii="Book Antiqua" w:hAnsi="Book Antiqua"/>
          <w:sz w:val="22"/>
          <w:szCs w:val="22"/>
        </w:rPr>
        <w:t>odnej rady Slovenskej republiky</w:t>
      </w:r>
      <w:r w:rsidRPr="00B006A6" w:rsidR="00C41B23">
        <w:rPr>
          <w:rFonts w:ascii="Book Antiqua" w:hAnsi="Book Antiqua"/>
          <w:sz w:val="22"/>
          <w:szCs w:val="22"/>
        </w:rPr>
        <w:t xml:space="preserve"> (ďalej len „NR SR“)</w:t>
      </w:r>
      <w:r w:rsidRPr="00B006A6" w:rsidR="00D058D0">
        <w:rPr>
          <w:rFonts w:ascii="Book Antiqua" w:hAnsi="Book Antiqua"/>
          <w:sz w:val="22"/>
          <w:szCs w:val="22"/>
        </w:rPr>
        <w:t xml:space="preserve"> </w:t>
      </w:r>
      <w:r w:rsidRPr="00B006A6" w:rsidR="00BA461A">
        <w:rPr>
          <w:rFonts w:ascii="Book Antiqua" w:hAnsi="Book Antiqua"/>
          <w:sz w:val="22"/>
          <w:szCs w:val="22"/>
        </w:rPr>
        <w:t>Martin Fecko.</w:t>
      </w:r>
    </w:p>
    <w:p w:rsidR="00E975DC" w:rsidRPr="00B006A6" w:rsidP="00E975DC">
      <w:pPr>
        <w:pStyle w:val="NormalWeb"/>
        <w:bidi w:val="0"/>
        <w:spacing w:before="0" w:beforeAutospacing="0" w:after="0" w:afterAutospacing="0" w:line="276" w:lineRule="auto"/>
        <w:ind w:firstLine="708"/>
        <w:jc w:val="both"/>
        <w:rPr>
          <w:rFonts w:ascii="Book Antiqua" w:hAnsi="Book Antiqua"/>
          <w:sz w:val="22"/>
          <w:szCs w:val="22"/>
        </w:rPr>
      </w:pPr>
    </w:p>
    <w:p w:rsidR="0029145E" w:rsidRPr="00B006A6" w:rsidP="00D97240">
      <w:pPr>
        <w:pStyle w:val="NormalWeb"/>
        <w:bidi w:val="0"/>
        <w:spacing w:before="0" w:beforeAutospacing="0" w:after="0" w:afterAutospacing="0" w:line="276" w:lineRule="auto"/>
        <w:ind w:firstLine="708"/>
        <w:jc w:val="both"/>
        <w:rPr>
          <w:rFonts w:ascii="Book Antiqua" w:hAnsi="Book Antiqua"/>
          <w:sz w:val="22"/>
          <w:szCs w:val="22"/>
        </w:rPr>
      </w:pPr>
      <w:r w:rsidRPr="00C014F9" w:rsidR="00986B29">
        <w:rPr>
          <w:rFonts w:ascii="Book Antiqua" w:hAnsi="Book Antiqua"/>
          <w:b/>
          <w:sz w:val="22"/>
          <w:szCs w:val="22"/>
        </w:rPr>
        <w:t>V našom bezprostrednom okolí žije množstvo živočíšnych druhov, ktoré môžu byť pre ľudí svojím správaním, stavbou tela, obsahom jedovatých látok, ktoré sa dostanú do tela človeka uhryznutím, bodnutím či napríklad vylučovaním kožnými žľazami, nebezpečné.</w:t>
      </w:r>
      <w:r w:rsidRPr="00B006A6" w:rsidR="00986B29">
        <w:rPr>
          <w:rFonts w:ascii="Book Antiqua" w:hAnsi="Book Antiqua"/>
          <w:sz w:val="22"/>
          <w:szCs w:val="22"/>
        </w:rPr>
        <w:t xml:space="preserve"> </w:t>
      </w:r>
      <w:r w:rsidRPr="00B006A6" w:rsidR="00C41B23">
        <w:rPr>
          <w:rFonts w:ascii="Book Antiqua" w:hAnsi="Book Antiqua"/>
          <w:sz w:val="22"/>
          <w:szCs w:val="22"/>
        </w:rPr>
        <w:t>Dňa 31.7.2012 bol N</w:t>
      </w:r>
      <w:r w:rsidRPr="00B006A6" w:rsidR="00FD2795">
        <w:rPr>
          <w:rFonts w:ascii="Book Antiqua" w:hAnsi="Book Antiqua"/>
          <w:sz w:val="22"/>
          <w:szCs w:val="22"/>
        </w:rPr>
        <w:t>R SR schválený návrh</w:t>
      </w:r>
      <w:r w:rsidRPr="00B006A6" w:rsidR="00C41B23">
        <w:rPr>
          <w:rFonts w:ascii="Book Antiqua" w:hAnsi="Book Antiqua"/>
          <w:sz w:val="22"/>
          <w:szCs w:val="22"/>
        </w:rPr>
        <w:t xml:space="preserve"> zákona, ktorým sa mení a dopĺňa zákon č. 39/2007 Z. z. o veterinárnej starostlivosti v zne</w:t>
      </w:r>
      <w:r w:rsidRPr="00B006A6" w:rsidR="00EB48D3">
        <w:rPr>
          <w:rFonts w:ascii="Book Antiqua" w:hAnsi="Book Antiqua"/>
          <w:sz w:val="22"/>
          <w:szCs w:val="22"/>
        </w:rPr>
        <w:t>ní neskorších predpisov (ďalej len „</w:t>
      </w:r>
      <w:r w:rsidRPr="00B006A6" w:rsidR="00CC32EF">
        <w:rPr>
          <w:rFonts w:ascii="Book Antiqua" w:hAnsi="Book Antiqua"/>
          <w:sz w:val="22"/>
          <w:szCs w:val="22"/>
        </w:rPr>
        <w:t xml:space="preserve">novela </w:t>
      </w:r>
      <w:r w:rsidRPr="00B006A6" w:rsidR="00EB48D3">
        <w:rPr>
          <w:rFonts w:ascii="Book Antiqua" w:hAnsi="Book Antiqua"/>
          <w:sz w:val="22"/>
          <w:szCs w:val="22"/>
        </w:rPr>
        <w:t>zákon</w:t>
      </w:r>
      <w:r w:rsidRPr="00B006A6" w:rsidR="00CC32EF">
        <w:rPr>
          <w:rFonts w:ascii="Book Antiqua" w:hAnsi="Book Antiqua"/>
          <w:sz w:val="22"/>
          <w:szCs w:val="22"/>
        </w:rPr>
        <w:t>a</w:t>
      </w:r>
      <w:r w:rsidRPr="00B006A6" w:rsidR="00EB48D3">
        <w:rPr>
          <w:rFonts w:ascii="Book Antiqua" w:hAnsi="Book Antiqua"/>
          <w:sz w:val="22"/>
          <w:szCs w:val="22"/>
        </w:rPr>
        <w:t xml:space="preserve"> o veterinárnej starostlivosti“</w:t>
      </w:r>
      <w:r w:rsidRPr="00B006A6" w:rsidR="00C41B23">
        <w:rPr>
          <w:rFonts w:ascii="Book Antiqua" w:hAnsi="Book Antiqua"/>
          <w:sz w:val="22"/>
          <w:szCs w:val="22"/>
        </w:rPr>
        <w:t>)</w:t>
      </w:r>
      <w:r w:rsidRPr="00B006A6" w:rsidR="00EB48D3">
        <w:rPr>
          <w:rFonts w:ascii="Book Antiqua" w:hAnsi="Book Antiqua"/>
          <w:sz w:val="22"/>
          <w:szCs w:val="22"/>
        </w:rPr>
        <w:t>. Táto novela zákona o veterinárnej starostlivosti</w:t>
      </w:r>
      <w:r w:rsidRPr="00B006A6" w:rsidR="00C41B23">
        <w:rPr>
          <w:rFonts w:ascii="Book Antiqua" w:hAnsi="Book Antiqua"/>
          <w:sz w:val="22"/>
          <w:szCs w:val="22"/>
        </w:rPr>
        <w:t xml:space="preserve"> </w:t>
      </w:r>
      <w:r w:rsidRPr="00B006A6" w:rsidR="00FD2795">
        <w:rPr>
          <w:rFonts w:ascii="Book Antiqua" w:hAnsi="Book Antiqua"/>
          <w:sz w:val="22"/>
          <w:szCs w:val="22"/>
        </w:rPr>
        <w:t xml:space="preserve">uverejnená v Zbierke zákonov SR ako zákon č. 242/2012 Z. z. </w:t>
      </w:r>
      <w:r w:rsidRPr="00B006A6" w:rsidR="00C41B23">
        <w:rPr>
          <w:rFonts w:ascii="Book Antiqua" w:hAnsi="Book Antiqua"/>
          <w:sz w:val="22"/>
          <w:szCs w:val="22"/>
        </w:rPr>
        <w:t>sa zaoberal</w:t>
      </w:r>
      <w:r w:rsidRPr="00B006A6" w:rsidR="00EB48D3">
        <w:rPr>
          <w:rFonts w:ascii="Book Antiqua" w:hAnsi="Book Antiqua"/>
          <w:sz w:val="22"/>
          <w:szCs w:val="22"/>
        </w:rPr>
        <w:t>a</w:t>
      </w:r>
      <w:r w:rsidRPr="00B006A6" w:rsidR="00FD2795">
        <w:rPr>
          <w:rFonts w:ascii="Book Antiqua" w:hAnsi="Book Antiqua"/>
          <w:sz w:val="22"/>
          <w:szCs w:val="22"/>
        </w:rPr>
        <w:t xml:space="preserve"> požiadavkami na chov</w:t>
      </w:r>
      <w:r w:rsidRPr="00B006A6" w:rsidR="00C41B23">
        <w:rPr>
          <w:rFonts w:ascii="Book Antiqua" w:hAnsi="Book Antiqua"/>
          <w:sz w:val="22"/>
          <w:szCs w:val="22"/>
        </w:rPr>
        <w:t xml:space="preserve"> </w:t>
      </w:r>
      <w:r w:rsidRPr="00B006A6" w:rsidR="00FD2795">
        <w:rPr>
          <w:rFonts w:ascii="Book Antiqua" w:hAnsi="Book Antiqua"/>
          <w:sz w:val="22"/>
          <w:szCs w:val="22"/>
        </w:rPr>
        <w:t>alebo držbu</w:t>
      </w:r>
      <w:r w:rsidRPr="00B006A6" w:rsidR="007B2087">
        <w:rPr>
          <w:rFonts w:ascii="Book Antiqua" w:hAnsi="Book Antiqua"/>
          <w:sz w:val="22"/>
          <w:szCs w:val="22"/>
        </w:rPr>
        <w:t xml:space="preserve"> </w:t>
      </w:r>
      <w:r w:rsidRPr="00B006A6" w:rsidR="00EB48D3">
        <w:rPr>
          <w:rFonts w:ascii="Book Antiqua" w:hAnsi="Book Antiqua"/>
          <w:sz w:val="22"/>
          <w:szCs w:val="22"/>
        </w:rPr>
        <w:t xml:space="preserve">niektorých druhov </w:t>
      </w:r>
      <w:r w:rsidRPr="00B006A6" w:rsidR="007B2087">
        <w:rPr>
          <w:rFonts w:ascii="Book Antiqua" w:hAnsi="Book Antiqua"/>
          <w:sz w:val="22"/>
          <w:szCs w:val="22"/>
        </w:rPr>
        <w:t>nebezpečných zvierat</w:t>
      </w:r>
      <w:r w:rsidRPr="00B006A6" w:rsidR="00C41B23">
        <w:rPr>
          <w:rFonts w:ascii="Book Antiqua" w:hAnsi="Book Antiqua"/>
          <w:sz w:val="22"/>
          <w:szCs w:val="22"/>
        </w:rPr>
        <w:t xml:space="preserve">, </w:t>
      </w:r>
      <w:r w:rsidRPr="00B006A6" w:rsidR="00EB48D3">
        <w:rPr>
          <w:rFonts w:ascii="Book Antiqua" w:hAnsi="Book Antiqua"/>
          <w:sz w:val="22"/>
          <w:szCs w:val="22"/>
        </w:rPr>
        <w:t xml:space="preserve">pričom takýto chov </w:t>
      </w:r>
      <w:r w:rsidRPr="00B006A6" w:rsidR="007B2087">
        <w:rPr>
          <w:rFonts w:ascii="Book Antiqua" w:hAnsi="Book Antiqua"/>
          <w:sz w:val="22"/>
          <w:szCs w:val="22"/>
        </w:rPr>
        <w:t xml:space="preserve">alebo držbu </w:t>
      </w:r>
      <w:r w:rsidRPr="00B006A6" w:rsidR="00EB48D3">
        <w:rPr>
          <w:rFonts w:ascii="Book Antiqua" w:hAnsi="Book Antiqua"/>
          <w:sz w:val="22"/>
          <w:szCs w:val="22"/>
        </w:rPr>
        <w:t>podmienila súhlasom obce (obecného zastupiteľstva), ktorý bude potrebné</w:t>
      </w:r>
      <w:r w:rsidRPr="00B006A6" w:rsidR="00C41B23">
        <w:rPr>
          <w:rFonts w:ascii="Book Antiqua" w:hAnsi="Book Antiqua"/>
          <w:sz w:val="22"/>
          <w:szCs w:val="22"/>
        </w:rPr>
        <w:t xml:space="preserve"> doložiť k žiadost</w:t>
      </w:r>
      <w:r w:rsidRPr="00B006A6" w:rsidR="00EB48D3">
        <w:rPr>
          <w:rFonts w:ascii="Book Antiqua" w:hAnsi="Book Antiqua"/>
          <w:sz w:val="22"/>
          <w:szCs w:val="22"/>
        </w:rPr>
        <w:t xml:space="preserve">i na vydanie </w:t>
      </w:r>
      <w:r w:rsidRPr="00B006A6" w:rsidR="00C41B23">
        <w:rPr>
          <w:rFonts w:ascii="Book Antiqua" w:hAnsi="Book Antiqua"/>
          <w:sz w:val="22"/>
          <w:szCs w:val="22"/>
        </w:rPr>
        <w:t>rozhodnutia</w:t>
      </w:r>
      <w:r w:rsidRPr="00B006A6" w:rsidR="00EB48D3">
        <w:rPr>
          <w:rFonts w:ascii="Book Antiqua" w:hAnsi="Book Antiqua"/>
          <w:sz w:val="22"/>
          <w:szCs w:val="22"/>
        </w:rPr>
        <w:t xml:space="preserve"> o zriadení chovného zariadenia na chov alebo držanie nebezpečných zvierat orgánom veterinárnej správy</w:t>
      </w:r>
      <w:r w:rsidRPr="00B006A6" w:rsidR="00C41B23">
        <w:rPr>
          <w:rFonts w:ascii="Book Antiqua" w:hAnsi="Book Antiqua"/>
          <w:sz w:val="22"/>
          <w:szCs w:val="22"/>
        </w:rPr>
        <w:t xml:space="preserve">. </w:t>
      </w:r>
      <w:r w:rsidRPr="00B006A6" w:rsidR="00D01C99">
        <w:rPr>
          <w:rFonts w:ascii="Book Antiqua" w:hAnsi="Book Antiqua"/>
          <w:sz w:val="22"/>
          <w:szCs w:val="22"/>
        </w:rPr>
        <w:t xml:space="preserve">Novela </w:t>
      </w:r>
      <w:r w:rsidR="00C014F9">
        <w:rPr>
          <w:rFonts w:ascii="Book Antiqua" w:hAnsi="Book Antiqua"/>
          <w:sz w:val="22"/>
          <w:szCs w:val="22"/>
        </w:rPr>
        <w:t xml:space="preserve">zákona o veterinárnej starostlivosti </w:t>
      </w:r>
      <w:r w:rsidRPr="00B006A6" w:rsidR="007B2087">
        <w:rPr>
          <w:rFonts w:ascii="Book Antiqua" w:hAnsi="Book Antiqua"/>
          <w:sz w:val="22"/>
          <w:szCs w:val="22"/>
        </w:rPr>
        <w:t>prebrala definície druhov a tried nebezpečných zvierat (živočíchov) z platnej vyhlášky</w:t>
      </w:r>
      <w:r w:rsidRPr="00B006A6" w:rsidR="00C41B23">
        <w:rPr>
          <w:rFonts w:ascii="Book Antiqua" w:hAnsi="Book Antiqua"/>
          <w:sz w:val="22"/>
          <w:szCs w:val="22"/>
        </w:rPr>
        <w:t xml:space="preserve"> Ministerstva pôdohospodárstva a rozvoja vidieka Slovenskej republiky č. 143/2012 Z. z. o</w:t>
      </w:r>
      <w:r w:rsidRPr="00B006A6" w:rsidR="007B2087">
        <w:rPr>
          <w:rFonts w:ascii="Book Antiqua" w:hAnsi="Book Antiqua"/>
          <w:sz w:val="22"/>
          <w:szCs w:val="22"/>
        </w:rPr>
        <w:t> chove nebezpečných</w:t>
      </w:r>
      <w:r w:rsidR="00C014F9">
        <w:rPr>
          <w:rFonts w:ascii="Book Antiqua" w:hAnsi="Book Antiqua"/>
          <w:sz w:val="22"/>
          <w:szCs w:val="22"/>
        </w:rPr>
        <w:t xml:space="preserve"> živočíchov (ďalej len „vyhláška</w:t>
      </w:r>
      <w:r w:rsidRPr="00B006A6" w:rsidR="007B2087">
        <w:rPr>
          <w:rFonts w:ascii="Book Antiqua" w:hAnsi="Book Antiqua"/>
          <w:sz w:val="22"/>
          <w:szCs w:val="22"/>
        </w:rPr>
        <w:t xml:space="preserve"> o chove nebezpečných živočíchov</w:t>
      </w:r>
      <w:r w:rsidRPr="00B006A6" w:rsidR="00CC32EF">
        <w:rPr>
          <w:rFonts w:ascii="Book Antiqua" w:hAnsi="Book Antiqua"/>
          <w:sz w:val="22"/>
          <w:szCs w:val="22"/>
        </w:rPr>
        <w:t>“</w:t>
      </w:r>
      <w:r w:rsidRPr="00B006A6" w:rsidR="007B2087">
        <w:rPr>
          <w:rFonts w:ascii="Book Antiqua" w:hAnsi="Book Antiqua"/>
          <w:sz w:val="22"/>
          <w:szCs w:val="22"/>
        </w:rPr>
        <w:t>), avšak len niektorých,</w:t>
      </w:r>
      <w:r w:rsidR="00C014F9">
        <w:rPr>
          <w:rFonts w:ascii="Book Antiqua" w:hAnsi="Book Antiqua"/>
          <w:sz w:val="22"/>
          <w:szCs w:val="22"/>
        </w:rPr>
        <w:t xml:space="preserve"> keďže súhlas obce sa </w:t>
      </w:r>
      <w:r w:rsidRPr="00B006A6" w:rsidR="007B2087">
        <w:rPr>
          <w:rFonts w:ascii="Book Antiqua" w:hAnsi="Book Antiqua"/>
          <w:sz w:val="22"/>
          <w:szCs w:val="22"/>
        </w:rPr>
        <w:t xml:space="preserve">týka len </w:t>
      </w:r>
      <w:r w:rsidRPr="00B006A6" w:rsidR="00E975DC">
        <w:rPr>
          <w:rFonts w:ascii="Book Antiqua" w:hAnsi="Book Antiqua"/>
          <w:sz w:val="22"/>
          <w:szCs w:val="22"/>
        </w:rPr>
        <w:t>chov</w:t>
      </w:r>
      <w:r w:rsidRPr="00B006A6" w:rsidR="007B2087">
        <w:rPr>
          <w:rFonts w:ascii="Book Antiqua" w:hAnsi="Book Antiqua"/>
          <w:sz w:val="22"/>
          <w:szCs w:val="22"/>
        </w:rPr>
        <w:t>u</w:t>
      </w:r>
      <w:r w:rsidRPr="00B006A6" w:rsidR="00E975DC">
        <w:rPr>
          <w:rFonts w:ascii="Book Antiqua" w:hAnsi="Book Antiqua"/>
          <w:sz w:val="22"/>
          <w:szCs w:val="22"/>
        </w:rPr>
        <w:t xml:space="preserve"> al</w:t>
      </w:r>
      <w:r w:rsidRPr="00B006A6" w:rsidR="007B2087">
        <w:rPr>
          <w:rFonts w:ascii="Book Antiqua" w:hAnsi="Book Antiqua"/>
          <w:sz w:val="22"/>
          <w:szCs w:val="22"/>
        </w:rPr>
        <w:t>ebo držby</w:t>
      </w:r>
      <w:r w:rsidRPr="00B006A6" w:rsidR="00CC32EF">
        <w:rPr>
          <w:rFonts w:ascii="Book Antiqua" w:hAnsi="Book Antiqua"/>
          <w:sz w:val="22"/>
          <w:szCs w:val="22"/>
        </w:rPr>
        <w:t xml:space="preserve"> napr.</w:t>
      </w:r>
      <w:r w:rsidRPr="00B006A6" w:rsidR="00E975DC">
        <w:rPr>
          <w:rFonts w:ascii="Book Antiqua" w:hAnsi="Book Antiqua"/>
          <w:sz w:val="22"/>
          <w:szCs w:val="22"/>
        </w:rPr>
        <w:t xml:space="preserve"> šeliem či pandy veľkej, ale nevy</w:t>
      </w:r>
      <w:r w:rsidRPr="00B006A6" w:rsidR="003970B6">
        <w:rPr>
          <w:rFonts w:ascii="Book Antiqua" w:hAnsi="Book Antiqua"/>
          <w:sz w:val="22"/>
          <w:szCs w:val="22"/>
        </w:rPr>
        <w:t>žaduje sa pri chove alebo držbe</w:t>
      </w:r>
      <w:r w:rsidRPr="00B006A6" w:rsidR="00E975DC">
        <w:rPr>
          <w:rFonts w:ascii="Book Antiqua" w:hAnsi="Book Antiqua"/>
          <w:sz w:val="22"/>
          <w:szCs w:val="22"/>
        </w:rPr>
        <w:t xml:space="preserve"> jedovatých pavúkov</w:t>
      </w:r>
      <w:r w:rsidRPr="00B006A6" w:rsidR="007B2087">
        <w:rPr>
          <w:rFonts w:ascii="Book Antiqua" w:hAnsi="Book Antiqua"/>
          <w:sz w:val="22"/>
          <w:szCs w:val="22"/>
        </w:rPr>
        <w:t xml:space="preserve">, </w:t>
      </w:r>
      <w:r w:rsidRPr="00B006A6" w:rsidR="003970B6">
        <w:rPr>
          <w:rFonts w:ascii="Book Antiqua" w:hAnsi="Book Antiqua"/>
          <w:sz w:val="22"/>
          <w:szCs w:val="22"/>
        </w:rPr>
        <w:t>obojživelníkov, parýb alebo plazov</w:t>
      </w:r>
      <w:r w:rsidRPr="00B006A6" w:rsidR="007B2087">
        <w:rPr>
          <w:rFonts w:ascii="Book Antiqua" w:hAnsi="Book Antiqua"/>
          <w:sz w:val="22"/>
          <w:szCs w:val="22"/>
        </w:rPr>
        <w:t>.</w:t>
      </w:r>
    </w:p>
    <w:p w:rsidR="0029145E" w:rsidRPr="00B006A6" w:rsidP="00D97240">
      <w:pPr>
        <w:pStyle w:val="NormalWeb"/>
        <w:bidi w:val="0"/>
        <w:spacing w:before="0" w:beforeAutospacing="0" w:after="0" w:afterAutospacing="0" w:line="276" w:lineRule="auto"/>
        <w:ind w:firstLine="708"/>
        <w:jc w:val="both"/>
        <w:rPr>
          <w:rFonts w:ascii="Book Antiqua" w:hAnsi="Book Antiqua"/>
          <w:sz w:val="22"/>
          <w:szCs w:val="22"/>
        </w:rPr>
      </w:pPr>
    </w:p>
    <w:p w:rsidR="00EB48D3" w:rsidRPr="00B006A6" w:rsidP="00EB48D3">
      <w:pPr>
        <w:pStyle w:val="NormalWeb"/>
        <w:bidi w:val="0"/>
        <w:spacing w:before="0" w:beforeAutospacing="0" w:after="0" w:afterAutospacing="0" w:line="276" w:lineRule="auto"/>
        <w:ind w:firstLine="708"/>
        <w:jc w:val="both"/>
        <w:rPr>
          <w:rFonts w:ascii="Book Antiqua" w:hAnsi="Book Antiqua"/>
          <w:sz w:val="22"/>
          <w:szCs w:val="22"/>
        </w:rPr>
      </w:pPr>
      <w:r w:rsidRPr="00C014F9" w:rsidR="00E975DC">
        <w:rPr>
          <w:rFonts w:ascii="Book Antiqua" w:hAnsi="Book Antiqua"/>
          <w:b/>
          <w:sz w:val="22"/>
          <w:szCs w:val="22"/>
        </w:rPr>
        <w:t>Cieľom tohto ná</w:t>
      </w:r>
      <w:r w:rsidRPr="00C014F9" w:rsidR="00E90621">
        <w:rPr>
          <w:rFonts w:ascii="Book Antiqua" w:hAnsi="Book Antiqua"/>
          <w:b/>
          <w:sz w:val="22"/>
          <w:szCs w:val="22"/>
        </w:rPr>
        <w:t>vrhu zákona je rozšíriť právomoc</w:t>
      </w:r>
      <w:r w:rsidRPr="00C014F9" w:rsidR="00E975DC">
        <w:rPr>
          <w:rFonts w:ascii="Book Antiqua" w:hAnsi="Book Antiqua"/>
          <w:b/>
          <w:sz w:val="22"/>
          <w:szCs w:val="22"/>
        </w:rPr>
        <w:t xml:space="preserve"> obce </w:t>
      </w:r>
      <w:r w:rsidRPr="00C014F9" w:rsidR="00E90621">
        <w:rPr>
          <w:rFonts w:ascii="Book Antiqua" w:hAnsi="Book Antiqua"/>
          <w:b/>
          <w:sz w:val="22"/>
          <w:szCs w:val="22"/>
        </w:rPr>
        <w:t xml:space="preserve">(obecného zastupiteľstva) </w:t>
      </w:r>
      <w:r w:rsidRPr="00C014F9" w:rsidR="00A4018F">
        <w:rPr>
          <w:rFonts w:ascii="Book Antiqua" w:hAnsi="Book Antiqua"/>
          <w:b/>
          <w:sz w:val="22"/>
          <w:szCs w:val="22"/>
        </w:rPr>
        <w:t xml:space="preserve">udeliť </w:t>
      </w:r>
      <w:r w:rsidRPr="00C014F9" w:rsidR="00E975DC">
        <w:rPr>
          <w:rFonts w:ascii="Book Antiqua" w:hAnsi="Book Antiqua"/>
          <w:b/>
          <w:sz w:val="22"/>
          <w:szCs w:val="22"/>
        </w:rPr>
        <w:t>súhla</w:t>
      </w:r>
      <w:r w:rsidRPr="00C014F9" w:rsidR="00A4018F">
        <w:rPr>
          <w:rFonts w:ascii="Book Antiqua" w:hAnsi="Book Antiqua"/>
          <w:b/>
          <w:sz w:val="22"/>
          <w:szCs w:val="22"/>
        </w:rPr>
        <w:t>s</w:t>
      </w:r>
      <w:r w:rsidRPr="00C014F9" w:rsidR="00E975DC">
        <w:rPr>
          <w:rFonts w:ascii="Book Antiqua" w:hAnsi="Book Antiqua"/>
          <w:b/>
          <w:sz w:val="22"/>
          <w:szCs w:val="22"/>
        </w:rPr>
        <w:t xml:space="preserve"> s chovom alebo drž</w:t>
      </w:r>
      <w:r w:rsidRPr="00C014F9" w:rsidR="001470B9">
        <w:rPr>
          <w:rFonts w:ascii="Book Antiqua" w:hAnsi="Book Antiqua"/>
          <w:b/>
          <w:sz w:val="22"/>
          <w:szCs w:val="22"/>
        </w:rPr>
        <w:t>aním</w:t>
      </w:r>
      <w:r w:rsidRPr="00C014F9" w:rsidR="00E975DC">
        <w:rPr>
          <w:rFonts w:ascii="Book Antiqua" w:hAnsi="Book Antiqua"/>
          <w:b/>
          <w:sz w:val="22"/>
          <w:szCs w:val="22"/>
        </w:rPr>
        <w:t xml:space="preserve"> všetkých druhov nebezpečných živočíchov, </w:t>
      </w:r>
      <w:r w:rsidRPr="00C014F9" w:rsidR="00E90621">
        <w:rPr>
          <w:rFonts w:ascii="Book Antiqua" w:hAnsi="Book Antiqua"/>
          <w:b/>
          <w:sz w:val="22"/>
          <w:szCs w:val="22"/>
        </w:rPr>
        <w:t xml:space="preserve">a to </w:t>
      </w:r>
      <w:r w:rsidRPr="00C014F9" w:rsidR="00E975DC">
        <w:rPr>
          <w:rFonts w:ascii="Book Antiqua" w:hAnsi="Book Antiqua"/>
          <w:b/>
          <w:sz w:val="22"/>
          <w:szCs w:val="22"/>
        </w:rPr>
        <w:t>nielen triedy cicavcov, ale všetkých tried</w:t>
      </w:r>
      <w:r w:rsidRPr="00B006A6" w:rsidR="00E975DC">
        <w:rPr>
          <w:rFonts w:ascii="Book Antiqua" w:hAnsi="Book Antiqua"/>
          <w:sz w:val="22"/>
          <w:szCs w:val="22"/>
        </w:rPr>
        <w:t xml:space="preserve">, </w:t>
      </w:r>
      <w:r w:rsidRPr="00B006A6" w:rsidR="007B2087">
        <w:rPr>
          <w:rFonts w:ascii="Book Antiqua" w:hAnsi="Book Antiqua"/>
          <w:sz w:val="22"/>
          <w:szCs w:val="22"/>
        </w:rPr>
        <w:t>ktoré sú v súčasnosti uvedené v</w:t>
      </w:r>
      <w:r w:rsidRPr="00B006A6" w:rsidR="00E90621">
        <w:rPr>
          <w:rFonts w:ascii="Book Antiqua" w:hAnsi="Book Antiqua"/>
          <w:sz w:val="22"/>
          <w:szCs w:val="22"/>
        </w:rPr>
        <w:t xml:space="preserve"> § 3</w:t>
      </w:r>
      <w:r w:rsidRPr="00B006A6" w:rsidR="007B2087">
        <w:rPr>
          <w:rFonts w:ascii="Book Antiqua" w:hAnsi="Book Antiqua"/>
          <w:sz w:val="22"/>
          <w:szCs w:val="22"/>
        </w:rPr>
        <w:t> </w:t>
      </w:r>
      <w:r w:rsidRPr="00B006A6" w:rsidR="00E90621">
        <w:rPr>
          <w:rFonts w:ascii="Book Antiqua" w:hAnsi="Book Antiqua"/>
          <w:sz w:val="22"/>
          <w:szCs w:val="22"/>
        </w:rPr>
        <w:t>vyhlášky</w:t>
      </w:r>
      <w:r w:rsidRPr="00B006A6" w:rsidR="007B2087">
        <w:rPr>
          <w:rFonts w:ascii="Book Antiqua" w:hAnsi="Book Antiqua"/>
          <w:sz w:val="22"/>
          <w:szCs w:val="22"/>
        </w:rPr>
        <w:t xml:space="preserve"> o chove nebezpečných živočíchov, keďže už zo </w:t>
      </w:r>
      <w:r w:rsidRPr="00B006A6" w:rsidR="00E975DC">
        <w:rPr>
          <w:rFonts w:ascii="Book Antiqua" w:hAnsi="Book Antiqua"/>
          <w:sz w:val="22"/>
          <w:szCs w:val="22"/>
        </w:rPr>
        <w:t xml:space="preserve">samotného názvu vyplýva, </w:t>
      </w:r>
      <w:r w:rsidR="00C014F9">
        <w:rPr>
          <w:rFonts w:ascii="Book Antiqua" w:hAnsi="Book Antiqua"/>
          <w:sz w:val="22"/>
          <w:szCs w:val="22"/>
        </w:rPr>
        <w:t xml:space="preserve">že </w:t>
      </w:r>
      <w:r w:rsidRPr="00B006A6" w:rsidR="00E975DC">
        <w:rPr>
          <w:rFonts w:ascii="Book Antiqua" w:hAnsi="Book Antiqua"/>
          <w:sz w:val="22"/>
          <w:szCs w:val="22"/>
        </w:rPr>
        <w:t>ide o nebezpečné a</w:t>
      </w:r>
      <w:r w:rsidRPr="00B006A6" w:rsidR="0029145E">
        <w:rPr>
          <w:rFonts w:ascii="Book Antiqua" w:hAnsi="Book Antiqua"/>
          <w:sz w:val="22"/>
          <w:szCs w:val="22"/>
        </w:rPr>
        <w:t xml:space="preserve"> ľudské </w:t>
      </w:r>
      <w:r w:rsidRPr="00B006A6" w:rsidR="00E05579">
        <w:rPr>
          <w:rFonts w:ascii="Book Antiqua" w:hAnsi="Book Antiqua"/>
          <w:sz w:val="22"/>
          <w:szCs w:val="22"/>
        </w:rPr>
        <w:t xml:space="preserve">zdravie ohrozujúce jedince. </w:t>
      </w:r>
      <w:r w:rsidRPr="00C014F9" w:rsidR="00E90621">
        <w:rPr>
          <w:rFonts w:ascii="Book Antiqua" w:hAnsi="Book Antiqua"/>
          <w:b/>
          <w:sz w:val="22"/>
          <w:szCs w:val="22"/>
        </w:rPr>
        <w:t>Povinnosť chovateľa alebo osoby, ktorá má v držbe nebezpečného živočícha sa bude vzťahovať aj na platné rozhodnutia o schválení alebo povolení chovu alebo držby takéhoto živočícha, pričom povinnosť dotknutej osoby požiadať obec o súhlas sa stanovuje do</w:t>
      </w:r>
      <w:r w:rsidRPr="00C014F9" w:rsidR="007D6F92">
        <w:rPr>
          <w:rFonts w:ascii="Book Antiqua" w:hAnsi="Book Antiqua"/>
          <w:b/>
          <w:sz w:val="22"/>
          <w:szCs w:val="22"/>
        </w:rPr>
        <w:t xml:space="preserve"> 30. jún</w:t>
      </w:r>
      <w:r w:rsidRPr="00C014F9" w:rsidR="003970B6">
        <w:rPr>
          <w:rFonts w:ascii="Book Antiqua" w:hAnsi="Book Antiqua"/>
          <w:b/>
          <w:sz w:val="22"/>
          <w:szCs w:val="22"/>
        </w:rPr>
        <w:t>a 201</w:t>
      </w:r>
      <w:r w:rsidRPr="00C014F9" w:rsidR="00C046EA">
        <w:rPr>
          <w:rFonts w:ascii="Book Antiqua" w:hAnsi="Book Antiqua"/>
          <w:b/>
          <w:sz w:val="22"/>
          <w:szCs w:val="22"/>
        </w:rPr>
        <w:t>4</w:t>
      </w:r>
      <w:r w:rsidRPr="00C014F9" w:rsidR="003970B6">
        <w:rPr>
          <w:rFonts w:ascii="Book Antiqua" w:hAnsi="Book Antiqua"/>
          <w:b/>
          <w:sz w:val="22"/>
          <w:szCs w:val="22"/>
        </w:rPr>
        <w:t>.</w:t>
      </w:r>
      <w:r w:rsidRPr="00B006A6" w:rsidR="003970B6">
        <w:rPr>
          <w:rFonts w:ascii="Book Antiqua" w:hAnsi="Book Antiqua"/>
          <w:sz w:val="22"/>
          <w:szCs w:val="22"/>
        </w:rPr>
        <w:t xml:space="preserve"> Konania začaté pred nadobudnutím účinnosti návr</w:t>
      </w:r>
      <w:r w:rsidR="00C014F9">
        <w:rPr>
          <w:rFonts w:ascii="Book Antiqua" w:hAnsi="Book Antiqua"/>
          <w:sz w:val="22"/>
          <w:szCs w:val="22"/>
        </w:rPr>
        <w:t xml:space="preserve">hu zákona sa však dokončia </w:t>
      </w:r>
      <w:r w:rsidRPr="00B006A6" w:rsidR="003970B6">
        <w:rPr>
          <w:rFonts w:ascii="Book Antiqua" w:hAnsi="Book Antiqua"/>
          <w:sz w:val="22"/>
          <w:szCs w:val="22"/>
        </w:rPr>
        <w:t>podľa doterajších právnych predpisov.</w:t>
      </w:r>
    </w:p>
    <w:p w:rsidR="00EB48D3" w:rsidRPr="00B006A6" w:rsidP="00EB48D3">
      <w:pPr>
        <w:pStyle w:val="NormalWeb"/>
        <w:bidi w:val="0"/>
        <w:spacing w:before="0" w:beforeAutospacing="0" w:after="0" w:afterAutospacing="0" w:line="276" w:lineRule="auto"/>
        <w:ind w:firstLine="708"/>
        <w:jc w:val="both"/>
        <w:rPr>
          <w:rFonts w:ascii="Book Antiqua" w:hAnsi="Book Antiqua"/>
          <w:sz w:val="22"/>
          <w:szCs w:val="22"/>
        </w:rPr>
      </w:pPr>
    </w:p>
    <w:p w:rsidR="00BF6EBB" w:rsidRPr="00B006A6" w:rsidP="00EB48D3">
      <w:pPr>
        <w:pStyle w:val="NormalWeb"/>
        <w:bidi w:val="0"/>
        <w:spacing w:before="0" w:beforeAutospacing="0" w:after="0" w:afterAutospacing="0" w:line="276" w:lineRule="auto"/>
        <w:ind w:firstLine="708"/>
        <w:jc w:val="both"/>
        <w:rPr>
          <w:rFonts w:ascii="Book Antiqua" w:hAnsi="Book Antiqua"/>
          <w:sz w:val="22"/>
          <w:szCs w:val="22"/>
        </w:rPr>
      </w:pPr>
      <w:r w:rsidRPr="00B006A6">
        <w:rPr>
          <w:rFonts w:ascii="Book Antiqua" w:hAnsi="Book Antiqua"/>
          <w:sz w:val="22"/>
          <w:szCs w:val="22"/>
        </w:rPr>
        <w:t>Predkladaný</w:t>
      </w:r>
      <w:r w:rsidR="00C014F9">
        <w:rPr>
          <w:rFonts w:ascii="Book Antiqua" w:hAnsi="Book Antiqua"/>
          <w:sz w:val="22"/>
          <w:szCs w:val="22"/>
        </w:rPr>
        <w:t xml:space="preserve"> návrh zákona nemá dosah </w:t>
      </w:r>
      <w:r w:rsidRPr="00B006A6">
        <w:rPr>
          <w:rFonts w:ascii="Book Antiqua" w:hAnsi="Book Antiqua"/>
          <w:sz w:val="22"/>
          <w:szCs w:val="22"/>
        </w:rPr>
        <w:t>na rozpočet verejnej správy. Ne</w:t>
      </w:r>
      <w:r w:rsidRPr="00B006A6" w:rsidR="003970B6">
        <w:rPr>
          <w:rFonts w:ascii="Book Antiqua" w:hAnsi="Book Antiqua"/>
          <w:sz w:val="22"/>
          <w:szCs w:val="22"/>
        </w:rPr>
        <w:t>má vplyv</w:t>
      </w:r>
      <w:r w:rsidRPr="00B006A6">
        <w:rPr>
          <w:rFonts w:ascii="Book Antiqua" w:hAnsi="Book Antiqua"/>
          <w:sz w:val="22"/>
          <w:szCs w:val="22"/>
        </w:rPr>
        <w:t xml:space="preserve"> na podnikateľské prostredie, nevyvoláva sociálne vplyvy, nemá vplyv na životné prostredie a ani na informatizáciu spoločnosti.</w:t>
      </w:r>
    </w:p>
    <w:p w:rsidR="002A4282" w:rsidRPr="00B006A6" w:rsidP="0029145E">
      <w:pPr>
        <w:pStyle w:val="NormalWeb"/>
        <w:bidi w:val="0"/>
        <w:spacing w:line="276" w:lineRule="auto"/>
        <w:ind w:firstLine="708"/>
        <w:jc w:val="both"/>
        <w:rPr>
          <w:rFonts w:ascii="Book Antiqua" w:hAnsi="Book Antiqua"/>
          <w:sz w:val="22"/>
          <w:szCs w:val="22"/>
        </w:rPr>
      </w:pPr>
      <w:r w:rsidRPr="00B006A6" w:rsidR="00C6362E">
        <w:rPr>
          <w:rFonts w:ascii="Book Antiqua" w:hAnsi="Book Antiqua"/>
          <w:sz w:val="22"/>
          <w:szCs w:val="22"/>
        </w:rPr>
        <w:t xml:space="preserve">Návrh </w:t>
      </w:r>
      <w:r w:rsidRPr="00B006A6"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B006A6" w:rsidR="00C6362E">
        <w:rPr>
          <w:rFonts w:ascii="Book Antiqua" w:hAnsi="Book Antiqua"/>
          <w:sz w:val="22"/>
          <w:szCs w:val="22"/>
        </w:rPr>
        <w:t xml:space="preserve"> je Slovenská republika viazaná, ako aj</w:t>
      </w:r>
      <w:r w:rsidRPr="00B006A6" w:rsidR="006A5485">
        <w:rPr>
          <w:rFonts w:ascii="Book Antiqua" w:hAnsi="Book Antiqua"/>
          <w:sz w:val="22"/>
          <w:szCs w:val="22"/>
        </w:rPr>
        <w:t xml:space="preserve"> s právom Európskej únie.</w:t>
      </w:r>
    </w:p>
    <w:p w:rsidR="00DB333B" w:rsidRPr="00B006A6" w:rsidP="00D97240">
      <w:pPr>
        <w:pStyle w:val="NormalWeb"/>
        <w:bidi w:val="0"/>
        <w:spacing w:before="120" w:beforeAutospacing="0" w:after="0" w:afterAutospacing="0" w:line="276" w:lineRule="auto"/>
        <w:jc w:val="center"/>
        <w:rPr>
          <w:rFonts w:ascii="Book Antiqua" w:hAnsi="Book Antiqua"/>
          <w:sz w:val="22"/>
          <w:szCs w:val="22"/>
        </w:rPr>
      </w:pPr>
      <w:r w:rsidRPr="00B006A6" w:rsidR="0029145E">
        <w:rPr>
          <w:rFonts w:ascii="Book Antiqua" w:hAnsi="Book Antiqua"/>
          <w:b/>
          <w:bCs/>
          <w:caps/>
          <w:spacing w:val="30"/>
          <w:sz w:val="22"/>
          <w:szCs w:val="22"/>
        </w:rPr>
        <w:t>D</w:t>
      </w:r>
      <w:r w:rsidRPr="00B006A6">
        <w:rPr>
          <w:rFonts w:ascii="Book Antiqua" w:hAnsi="Book Antiqua"/>
          <w:b/>
          <w:bCs/>
          <w:caps/>
          <w:spacing w:val="30"/>
          <w:sz w:val="22"/>
          <w:szCs w:val="22"/>
        </w:rPr>
        <w:t>OLOŽKA ZLUČITEĽNOSTI</w:t>
      </w:r>
    </w:p>
    <w:p w:rsidR="00DB333B" w:rsidRPr="00B006A6" w:rsidP="00D97240">
      <w:pPr>
        <w:pStyle w:val="NormalWeb"/>
        <w:bidi w:val="0"/>
        <w:spacing w:before="120" w:beforeAutospacing="0" w:after="0" w:afterAutospacing="0" w:line="276" w:lineRule="auto"/>
        <w:jc w:val="center"/>
        <w:rPr>
          <w:rFonts w:ascii="Book Antiqua" w:hAnsi="Book Antiqua"/>
          <w:sz w:val="22"/>
          <w:szCs w:val="22"/>
        </w:rPr>
      </w:pPr>
      <w:r w:rsidRPr="00B006A6">
        <w:rPr>
          <w:rFonts w:ascii="Book Antiqua" w:hAnsi="Book Antiqua"/>
          <w:b/>
          <w:bCs/>
          <w:sz w:val="22"/>
          <w:szCs w:val="22"/>
        </w:rPr>
        <w:t xml:space="preserve">návrhu </w:t>
      </w:r>
      <w:r w:rsidRPr="00B006A6" w:rsidR="00E57699">
        <w:rPr>
          <w:rFonts w:ascii="Book Antiqua" w:hAnsi="Book Antiqua"/>
          <w:b/>
          <w:bCs/>
          <w:sz w:val="22"/>
          <w:szCs w:val="22"/>
        </w:rPr>
        <w:t>zákona</w:t>
      </w:r>
      <w:r w:rsidRPr="00B006A6">
        <w:rPr>
          <w:rFonts w:ascii="Book Antiqua" w:hAnsi="Book Antiqua"/>
          <w:sz w:val="22"/>
          <w:szCs w:val="22"/>
        </w:rPr>
        <w:t xml:space="preserve"> </w:t>
      </w:r>
      <w:r w:rsidRPr="00B006A6">
        <w:rPr>
          <w:rFonts w:ascii="Book Antiqua" w:hAnsi="Book Antiqua"/>
          <w:b/>
          <w:bCs/>
          <w:sz w:val="22"/>
          <w:szCs w:val="22"/>
        </w:rPr>
        <w:t>s právom Európskej únie</w:t>
      </w:r>
    </w:p>
    <w:p w:rsidR="00DB333B" w:rsidRPr="00B006A6" w:rsidP="00D97240">
      <w:pPr>
        <w:pStyle w:val="NormalWeb"/>
        <w:bidi w:val="0"/>
        <w:spacing w:before="120" w:beforeAutospacing="0" w:after="0" w:afterAutospacing="0" w:line="276" w:lineRule="auto"/>
        <w:jc w:val="both"/>
        <w:rPr>
          <w:rFonts w:ascii="Book Antiqua" w:hAnsi="Book Antiqua"/>
          <w:sz w:val="22"/>
          <w:szCs w:val="22"/>
        </w:rPr>
      </w:pPr>
      <w:r w:rsidRPr="00B006A6">
        <w:rPr>
          <w:rFonts w:ascii="Book Antiqua" w:hAnsi="Book Antiqua"/>
          <w:sz w:val="22"/>
          <w:szCs w:val="22"/>
        </w:rPr>
        <w:t> </w:t>
      </w:r>
    </w:p>
    <w:p w:rsidR="00F327AB" w:rsidRPr="00B006A6" w:rsidP="00D97240">
      <w:pPr>
        <w:pStyle w:val="NormalWeb"/>
        <w:bidi w:val="0"/>
        <w:spacing w:before="120" w:beforeAutospacing="0" w:after="0" w:afterAutospacing="0" w:line="276" w:lineRule="auto"/>
        <w:jc w:val="both"/>
        <w:rPr>
          <w:rFonts w:ascii="Book Antiqua" w:hAnsi="Book Antiqua"/>
          <w:sz w:val="22"/>
          <w:szCs w:val="22"/>
        </w:rPr>
      </w:pPr>
      <w:r w:rsidRPr="00B006A6" w:rsidR="00DB333B">
        <w:rPr>
          <w:rFonts w:ascii="Book Antiqua" w:hAnsi="Book Antiqua"/>
          <w:b/>
          <w:bCs/>
          <w:sz w:val="22"/>
          <w:szCs w:val="22"/>
        </w:rPr>
        <w:t>1</w:t>
      </w:r>
      <w:r w:rsidRPr="00B006A6" w:rsidR="00E57699">
        <w:rPr>
          <w:rFonts w:ascii="Book Antiqua" w:hAnsi="Book Antiqua"/>
          <w:b/>
          <w:bCs/>
          <w:sz w:val="22"/>
          <w:szCs w:val="22"/>
        </w:rPr>
        <w:t>. Navrhovateľ zákona</w:t>
      </w:r>
      <w:r w:rsidRPr="00B006A6" w:rsidR="00DB333B">
        <w:rPr>
          <w:rFonts w:ascii="Book Antiqua" w:hAnsi="Book Antiqua"/>
          <w:b/>
          <w:bCs/>
          <w:sz w:val="22"/>
          <w:szCs w:val="22"/>
        </w:rPr>
        <w:t>:</w:t>
      </w:r>
      <w:r w:rsidRPr="00B006A6" w:rsidR="00DB333B">
        <w:rPr>
          <w:rFonts w:ascii="Book Antiqua" w:hAnsi="Book Antiqua"/>
          <w:sz w:val="22"/>
          <w:szCs w:val="22"/>
        </w:rPr>
        <w:t xml:space="preserve"> </w:t>
      </w:r>
      <w:r w:rsidRPr="00B006A6" w:rsidR="00BA461A">
        <w:rPr>
          <w:rFonts w:ascii="Book Antiqua" w:hAnsi="Book Antiqua"/>
          <w:sz w:val="22"/>
          <w:szCs w:val="22"/>
        </w:rPr>
        <w:t>poslanec</w:t>
      </w:r>
      <w:r w:rsidRPr="00B006A6" w:rsidR="00E534C6">
        <w:rPr>
          <w:rFonts w:ascii="Book Antiqua" w:hAnsi="Book Antiqua"/>
          <w:sz w:val="22"/>
          <w:szCs w:val="22"/>
        </w:rPr>
        <w:t xml:space="preserve"> Nár</w:t>
      </w:r>
      <w:r w:rsidRPr="00B006A6" w:rsidR="00E84FDA">
        <w:rPr>
          <w:rFonts w:ascii="Book Antiqua" w:hAnsi="Book Antiqua"/>
          <w:sz w:val="22"/>
          <w:szCs w:val="22"/>
        </w:rPr>
        <w:t xml:space="preserve">odnej rady Slovenskej republiky </w:t>
      </w:r>
      <w:r w:rsidRPr="00B006A6" w:rsidR="00BA461A">
        <w:rPr>
          <w:rFonts w:ascii="Book Antiqua" w:hAnsi="Book Antiqua"/>
          <w:sz w:val="22"/>
          <w:szCs w:val="22"/>
        </w:rPr>
        <w:t>Martin Fecko</w:t>
      </w:r>
    </w:p>
    <w:p w:rsidR="00DB333B" w:rsidRPr="00B006A6" w:rsidP="00D97240">
      <w:pPr>
        <w:pStyle w:val="NormalWeb"/>
        <w:bidi w:val="0"/>
        <w:spacing w:before="120" w:beforeAutospacing="0" w:after="0" w:afterAutospacing="0" w:line="276" w:lineRule="auto"/>
        <w:jc w:val="both"/>
        <w:rPr>
          <w:rFonts w:ascii="Book Antiqua" w:hAnsi="Book Antiqua"/>
          <w:sz w:val="22"/>
          <w:szCs w:val="22"/>
        </w:rPr>
      </w:pPr>
      <w:r w:rsidRPr="00B006A6">
        <w:rPr>
          <w:rFonts w:ascii="Book Antiqua" w:hAnsi="Book Antiqua"/>
          <w:sz w:val="22"/>
          <w:szCs w:val="22"/>
        </w:rPr>
        <w:t> </w:t>
      </w:r>
    </w:p>
    <w:p w:rsidR="00DB333B" w:rsidRPr="00B006A6" w:rsidP="00D97240">
      <w:pPr>
        <w:pStyle w:val="NormalWeb"/>
        <w:bidi w:val="0"/>
        <w:spacing w:before="120" w:beforeAutospacing="0" w:after="0" w:afterAutospacing="0" w:line="276" w:lineRule="auto"/>
        <w:jc w:val="both"/>
        <w:rPr>
          <w:rFonts w:ascii="Book Antiqua" w:hAnsi="Book Antiqua"/>
          <w:sz w:val="22"/>
          <w:szCs w:val="22"/>
        </w:rPr>
      </w:pPr>
      <w:r w:rsidRPr="00B006A6">
        <w:rPr>
          <w:rFonts w:ascii="Book Antiqua" w:hAnsi="Book Antiqua"/>
          <w:b/>
          <w:bCs/>
          <w:sz w:val="22"/>
          <w:szCs w:val="22"/>
        </w:rPr>
        <w:t>2</w:t>
      </w:r>
      <w:r w:rsidRPr="00B006A6" w:rsidR="00E57699">
        <w:rPr>
          <w:rFonts w:ascii="Book Antiqua" w:hAnsi="Book Antiqua"/>
          <w:b/>
          <w:bCs/>
          <w:sz w:val="22"/>
          <w:szCs w:val="22"/>
        </w:rPr>
        <w:t>. Názov návrhu zákona</w:t>
      </w:r>
      <w:r w:rsidRPr="00B006A6">
        <w:rPr>
          <w:rFonts w:ascii="Book Antiqua" w:hAnsi="Book Antiqua"/>
          <w:b/>
          <w:bCs/>
          <w:sz w:val="22"/>
          <w:szCs w:val="22"/>
        </w:rPr>
        <w:t>:</w:t>
      </w:r>
      <w:r w:rsidRPr="00B006A6">
        <w:rPr>
          <w:rFonts w:ascii="Book Antiqua" w:hAnsi="Book Antiqua"/>
          <w:sz w:val="22"/>
          <w:szCs w:val="22"/>
        </w:rPr>
        <w:t xml:space="preserve"> </w:t>
      </w:r>
      <w:r w:rsidRPr="00B006A6" w:rsidR="0052708E">
        <w:rPr>
          <w:rFonts w:ascii="Book Antiqua" w:hAnsi="Book Antiqua"/>
          <w:sz w:val="22"/>
          <w:szCs w:val="22"/>
        </w:rPr>
        <w:t xml:space="preserve">návrh zákona, </w:t>
      </w:r>
      <w:r w:rsidRPr="00B006A6" w:rsidR="0052708E">
        <w:rPr>
          <w:rFonts w:ascii="Book Antiqua" w:hAnsi="Book Antiqua"/>
          <w:bCs/>
          <w:sz w:val="22"/>
          <w:szCs w:val="22"/>
        </w:rPr>
        <w:t xml:space="preserve">ktorým sa </w:t>
      </w:r>
      <w:r w:rsidRPr="00B006A6" w:rsidR="00C41B23">
        <w:rPr>
          <w:rFonts w:ascii="Book Antiqua" w:hAnsi="Book Antiqua"/>
          <w:bCs/>
          <w:sz w:val="22"/>
          <w:szCs w:val="22"/>
        </w:rPr>
        <w:t xml:space="preserve">mení a </w:t>
      </w:r>
      <w:r w:rsidRPr="00B006A6" w:rsidR="0052708E">
        <w:rPr>
          <w:rFonts w:ascii="Book Antiqua" w:hAnsi="Book Antiqua"/>
          <w:bCs/>
          <w:sz w:val="22"/>
          <w:szCs w:val="22"/>
        </w:rPr>
        <w:t xml:space="preserve">dopĺňa </w:t>
      </w:r>
      <w:r w:rsidRPr="00B006A6" w:rsidR="00CE5B71">
        <w:rPr>
          <w:rFonts w:ascii="Book Antiqua" w:hAnsi="Book Antiqua"/>
          <w:sz w:val="22"/>
          <w:szCs w:val="22"/>
        </w:rPr>
        <w:t xml:space="preserve">zákon </w:t>
      </w:r>
      <w:r w:rsidRPr="00B006A6" w:rsidR="00BA461A">
        <w:rPr>
          <w:rFonts w:ascii="Book Antiqua" w:hAnsi="Book Antiqua"/>
          <w:sz w:val="22"/>
          <w:szCs w:val="22"/>
        </w:rPr>
        <w:t>č. 39/2007 Z. z. o veterinárnej starostlivosti v znení neskorších predpisov</w:t>
      </w:r>
    </w:p>
    <w:p w:rsidR="00AF09AD" w:rsidRPr="00B006A6" w:rsidP="00D97240">
      <w:pPr>
        <w:pStyle w:val="NormalWeb"/>
        <w:bidi w:val="0"/>
        <w:spacing w:before="120" w:beforeAutospacing="0" w:after="0" w:afterAutospacing="0" w:line="276" w:lineRule="auto"/>
        <w:jc w:val="both"/>
        <w:rPr>
          <w:rFonts w:ascii="Book Antiqua" w:hAnsi="Book Antiqua"/>
          <w:sz w:val="22"/>
          <w:szCs w:val="22"/>
        </w:rPr>
      </w:pPr>
    </w:p>
    <w:p w:rsidR="00216AA5" w:rsidRPr="00B006A6" w:rsidP="00216AA5">
      <w:pPr>
        <w:pStyle w:val="NormalWeb"/>
        <w:bidi w:val="0"/>
        <w:jc w:val="both"/>
        <w:rPr>
          <w:rFonts w:ascii="Book Antiqua" w:hAnsi="Book Antiqua"/>
          <w:b/>
          <w:bCs/>
          <w:sz w:val="22"/>
          <w:szCs w:val="22"/>
        </w:rPr>
      </w:pPr>
      <w:r w:rsidRPr="00B006A6">
        <w:rPr>
          <w:rFonts w:ascii="Book Antiqua" w:hAnsi="Book Antiqua"/>
          <w:b/>
          <w:bCs/>
          <w:sz w:val="22"/>
          <w:szCs w:val="22"/>
        </w:rPr>
        <w:t>3. Predmet návrhu zákona:</w:t>
      </w:r>
    </w:p>
    <w:p w:rsidR="00216AA5" w:rsidRPr="00B006A6" w:rsidP="00216AA5">
      <w:pPr>
        <w:pStyle w:val="NormalWeb"/>
        <w:numPr>
          <w:numId w:val="12"/>
        </w:numPr>
        <w:bidi w:val="0"/>
        <w:spacing w:before="0" w:beforeAutospacing="0" w:after="0" w:afterAutospacing="0"/>
        <w:jc w:val="both"/>
        <w:rPr>
          <w:rFonts w:ascii="Book Antiqua" w:hAnsi="Book Antiqua"/>
          <w:bCs/>
          <w:sz w:val="22"/>
          <w:szCs w:val="22"/>
        </w:rPr>
      </w:pPr>
      <w:r w:rsidRPr="00B006A6">
        <w:rPr>
          <w:rFonts w:ascii="Book Antiqua" w:hAnsi="Book Antiqua"/>
          <w:bCs/>
          <w:sz w:val="22"/>
          <w:szCs w:val="22"/>
        </w:rPr>
        <w:t>nie je upravený v primárnom práve Európskej únie,</w:t>
      </w:r>
    </w:p>
    <w:p w:rsidR="00216AA5" w:rsidRPr="00B006A6" w:rsidP="00216AA5">
      <w:pPr>
        <w:pStyle w:val="NormalWeb"/>
        <w:numPr>
          <w:numId w:val="12"/>
        </w:numPr>
        <w:bidi w:val="0"/>
        <w:spacing w:before="0" w:beforeAutospacing="0" w:after="0" w:afterAutospacing="0"/>
        <w:jc w:val="both"/>
        <w:rPr>
          <w:rFonts w:ascii="Book Antiqua" w:hAnsi="Book Antiqua"/>
          <w:bCs/>
          <w:sz w:val="22"/>
          <w:szCs w:val="22"/>
        </w:rPr>
      </w:pPr>
      <w:r w:rsidRPr="00B006A6">
        <w:rPr>
          <w:rFonts w:ascii="Book Antiqua" w:hAnsi="Book Antiqua"/>
          <w:bCs/>
          <w:sz w:val="22"/>
          <w:szCs w:val="22"/>
        </w:rPr>
        <w:t>nie je upravený v sekundárnom práve Európskej únie,</w:t>
      </w:r>
    </w:p>
    <w:p w:rsidR="00216AA5" w:rsidRPr="00B006A6" w:rsidP="00216AA5">
      <w:pPr>
        <w:pStyle w:val="NormalWeb"/>
        <w:numPr>
          <w:numId w:val="12"/>
        </w:numPr>
        <w:bidi w:val="0"/>
        <w:spacing w:before="0" w:beforeAutospacing="0" w:after="0" w:afterAutospacing="0"/>
        <w:jc w:val="both"/>
        <w:rPr>
          <w:rFonts w:ascii="Book Antiqua" w:hAnsi="Book Antiqua"/>
          <w:bCs/>
          <w:sz w:val="22"/>
          <w:szCs w:val="22"/>
        </w:rPr>
      </w:pPr>
      <w:r w:rsidRPr="00B006A6">
        <w:rPr>
          <w:rFonts w:ascii="Book Antiqua" w:hAnsi="Book Antiqua"/>
          <w:bCs/>
          <w:sz w:val="22"/>
          <w:szCs w:val="22"/>
        </w:rPr>
        <w:t>nie je obsiahnutý v judikatúre Súdneho dvora Európskej únie.</w:t>
      </w:r>
    </w:p>
    <w:p w:rsidR="00216AA5" w:rsidRPr="00B006A6" w:rsidP="00216AA5">
      <w:pPr>
        <w:pStyle w:val="NormalWeb"/>
        <w:bidi w:val="0"/>
        <w:spacing w:before="0" w:beforeAutospacing="0" w:after="0" w:afterAutospacing="0"/>
        <w:jc w:val="both"/>
        <w:rPr>
          <w:rFonts w:ascii="Book Antiqua" w:hAnsi="Book Antiqua"/>
          <w:b/>
          <w:bCs/>
          <w:sz w:val="22"/>
          <w:szCs w:val="22"/>
        </w:rPr>
      </w:pPr>
    </w:p>
    <w:p w:rsidR="003970B6" w:rsidRPr="00B006A6" w:rsidP="00216AA5">
      <w:pPr>
        <w:pStyle w:val="NormalWeb"/>
        <w:bidi w:val="0"/>
        <w:spacing w:before="0" w:beforeAutospacing="0" w:after="0" w:afterAutospacing="0"/>
        <w:jc w:val="both"/>
        <w:rPr>
          <w:rFonts w:ascii="Book Antiqua" w:hAnsi="Book Antiqua"/>
          <w:b/>
          <w:bCs/>
          <w:sz w:val="22"/>
          <w:szCs w:val="22"/>
        </w:rPr>
      </w:pPr>
    </w:p>
    <w:p w:rsidR="00216AA5" w:rsidRPr="00B006A6" w:rsidP="00216AA5">
      <w:pPr>
        <w:pStyle w:val="NormalWeb"/>
        <w:bidi w:val="0"/>
        <w:spacing w:before="0" w:beforeAutospacing="0" w:after="0" w:afterAutospacing="0"/>
        <w:jc w:val="both"/>
        <w:rPr>
          <w:rFonts w:ascii="Book Antiqua" w:hAnsi="Book Antiqua"/>
          <w:b/>
          <w:bCs/>
          <w:sz w:val="22"/>
          <w:szCs w:val="22"/>
        </w:rPr>
      </w:pPr>
      <w:r w:rsidRPr="00B006A6">
        <w:rPr>
          <w:rFonts w:ascii="Book Antiqua" w:hAnsi="Book Antiqua"/>
          <w:b/>
          <w:bCs/>
          <w:sz w:val="22"/>
          <w:szCs w:val="22"/>
        </w:rPr>
        <w:t>Vzhľadom na to, že predmet návrhu zákona nie je upravený v práve Európskej únie, je bezpredmetné vyjadrovať sa k bodom 4. a 5.</w:t>
      </w:r>
    </w:p>
    <w:p w:rsidR="00216AA5" w:rsidRPr="00B006A6" w:rsidP="00216AA5">
      <w:pPr>
        <w:pStyle w:val="NormalWeb"/>
        <w:bidi w:val="0"/>
        <w:spacing w:before="0" w:beforeAutospacing="0" w:after="0" w:afterAutospacing="0"/>
        <w:jc w:val="both"/>
        <w:rPr>
          <w:rFonts w:ascii="Book Antiqua" w:hAnsi="Book Antiqua"/>
          <w:b/>
          <w:bCs/>
          <w:sz w:val="22"/>
          <w:szCs w:val="22"/>
        </w:rPr>
      </w:pPr>
    </w:p>
    <w:p w:rsidR="00E54769" w:rsidRPr="00B006A6" w:rsidP="00D97240">
      <w:pPr>
        <w:pStyle w:val="NormalWeb"/>
        <w:bidi w:val="0"/>
        <w:spacing w:before="0" w:beforeAutospacing="0" w:after="0" w:afterAutospacing="0" w:line="276" w:lineRule="auto"/>
        <w:jc w:val="center"/>
        <w:rPr>
          <w:rFonts w:ascii="Book Antiqua" w:hAnsi="Book Antiqua"/>
          <w:sz w:val="22"/>
          <w:szCs w:val="22"/>
        </w:rPr>
      </w:pPr>
    </w:p>
    <w:p w:rsidR="00DB333B" w:rsidRPr="00B006A6" w:rsidP="00BA461A">
      <w:pPr>
        <w:pStyle w:val="NormalWeb"/>
        <w:bidi w:val="0"/>
        <w:spacing w:before="0" w:beforeAutospacing="0" w:after="0" w:afterAutospacing="0" w:line="276" w:lineRule="auto"/>
        <w:jc w:val="center"/>
        <w:rPr>
          <w:rFonts w:ascii="Book Antiqua" w:hAnsi="Book Antiqua"/>
          <w:sz w:val="22"/>
          <w:szCs w:val="22"/>
        </w:rPr>
      </w:pPr>
      <w:r w:rsidRPr="00B006A6" w:rsidR="00E81339">
        <w:rPr>
          <w:rFonts w:ascii="Book Antiqua" w:hAnsi="Book Antiqua"/>
          <w:sz w:val="22"/>
          <w:szCs w:val="22"/>
        </w:rPr>
        <w:br w:type="page"/>
      </w:r>
      <w:r w:rsidRPr="00B006A6">
        <w:rPr>
          <w:rFonts w:ascii="Book Antiqua" w:hAnsi="Book Antiqua"/>
          <w:b/>
          <w:bCs/>
          <w:caps/>
          <w:color w:val="000000"/>
          <w:spacing w:val="30"/>
          <w:sz w:val="22"/>
          <w:szCs w:val="22"/>
        </w:rPr>
        <w:t>Doložka</w:t>
      </w:r>
    </w:p>
    <w:p w:rsidR="00DB333B" w:rsidRPr="00B006A6" w:rsidP="00D97240">
      <w:pPr>
        <w:pStyle w:val="NormalWeb"/>
        <w:bidi w:val="0"/>
        <w:spacing w:before="0" w:beforeAutospacing="0" w:after="0" w:afterAutospacing="0" w:line="276" w:lineRule="auto"/>
        <w:jc w:val="center"/>
        <w:rPr>
          <w:rFonts w:ascii="Book Antiqua" w:hAnsi="Book Antiqua"/>
          <w:sz w:val="22"/>
          <w:szCs w:val="22"/>
        </w:rPr>
      </w:pPr>
      <w:r w:rsidRPr="00B006A6">
        <w:rPr>
          <w:rFonts w:ascii="Book Antiqua" w:hAnsi="Book Antiqua"/>
          <w:b/>
          <w:bCs/>
          <w:color w:val="000000"/>
          <w:sz w:val="22"/>
          <w:szCs w:val="22"/>
        </w:rPr>
        <w:t>vybraných vplyvov</w:t>
      </w:r>
    </w:p>
    <w:p w:rsidR="00DB333B" w:rsidRPr="00B006A6" w:rsidP="00D97240">
      <w:pPr>
        <w:pStyle w:val="NormalWeb"/>
        <w:bidi w:val="0"/>
        <w:spacing w:before="0" w:beforeAutospacing="0" w:after="0" w:afterAutospacing="0" w:line="276" w:lineRule="auto"/>
        <w:rPr>
          <w:rFonts w:ascii="Book Antiqua" w:hAnsi="Book Antiqua"/>
          <w:sz w:val="22"/>
          <w:szCs w:val="22"/>
        </w:rPr>
      </w:pPr>
      <w:r w:rsidRPr="00B006A6">
        <w:rPr>
          <w:rFonts w:ascii="Book Antiqua" w:hAnsi="Book Antiqua"/>
          <w:color w:val="000000"/>
          <w:sz w:val="22"/>
          <w:szCs w:val="22"/>
        </w:rPr>
        <w:t> </w:t>
      </w: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b/>
          <w:bCs/>
          <w:color w:val="000000"/>
          <w:sz w:val="22"/>
          <w:szCs w:val="22"/>
        </w:rPr>
        <w:t xml:space="preserve">A.1. Názov materiálu: </w:t>
      </w:r>
      <w:r w:rsidRPr="00B006A6" w:rsidR="00BA461A">
        <w:rPr>
          <w:rFonts w:ascii="Book Antiqua" w:hAnsi="Book Antiqua"/>
          <w:sz w:val="22"/>
          <w:szCs w:val="22"/>
        </w:rPr>
        <w:t xml:space="preserve">návrh zákona, </w:t>
      </w:r>
      <w:r w:rsidRPr="00B006A6" w:rsidR="00BA461A">
        <w:rPr>
          <w:rFonts w:ascii="Book Antiqua" w:hAnsi="Book Antiqua"/>
          <w:bCs/>
          <w:sz w:val="22"/>
          <w:szCs w:val="22"/>
        </w:rPr>
        <w:t xml:space="preserve">ktorým sa mení a dopĺňa </w:t>
      </w:r>
      <w:r w:rsidRPr="00B006A6" w:rsidR="00CE5B71">
        <w:rPr>
          <w:rFonts w:ascii="Book Antiqua" w:hAnsi="Book Antiqua"/>
          <w:sz w:val="22"/>
          <w:szCs w:val="22"/>
        </w:rPr>
        <w:t xml:space="preserve">zákon </w:t>
      </w:r>
      <w:r w:rsidRPr="00B006A6" w:rsidR="00BA461A">
        <w:rPr>
          <w:rFonts w:ascii="Book Antiqua" w:hAnsi="Book Antiqua"/>
          <w:sz w:val="22"/>
          <w:szCs w:val="22"/>
        </w:rPr>
        <w:t>č. 39/2007 Z. z. o veterinárnej starostlivosti v znení neskorších predpisov</w:t>
      </w:r>
    </w:p>
    <w:p w:rsidR="00DB333B" w:rsidRPr="00B006A6" w:rsidP="00D97240">
      <w:pPr>
        <w:pStyle w:val="NormalWeb"/>
        <w:bidi w:val="0"/>
        <w:spacing w:before="0" w:beforeAutospacing="0" w:after="0" w:afterAutospacing="0" w:line="276" w:lineRule="auto"/>
        <w:jc w:val="both"/>
        <w:rPr>
          <w:rFonts w:ascii="Book Antiqua" w:hAnsi="Book Antiqua"/>
          <w:b/>
          <w:bCs/>
          <w:color w:val="000000"/>
          <w:sz w:val="22"/>
          <w:szCs w:val="22"/>
        </w:rPr>
      </w:pP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b/>
          <w:bCs/>
          <w:color w:val="000000"/>
          <w:sz w:val="22"/>
          <w:szCs w:val="22"/>
        </w:rPr>
        <w:t>        Termín začatia a ukončenia PPK:</w:t>
      </w:r>
      <w:r w:rsidRPr="00B006A6">
        <w:rPr>
          <w:rFonts w:ascii="Book Antiqua" w:hAnsi="Book Antiqua"/>
          <w:color w:val="000000"/>
          <w:sz w:val="22"/>
          <w:szCs w:val="22"/>
        </w:rPr>
        <w:t xml:space="preserve"> </w:t>
      </w:r>
      <w:r w:rsidRPr="00B006A6">
        <w:rPr>
          <w:rFonts w:ascii="Book Antiqua" w:hAnsi="Book Antiqua"/>
          <w:i/>
          <w:iCs/>
          <w:color w:val="000000"/>
          <w:sz w:val="22"/>
          <w:szCs w:val="22"/>
        </w:rPr>
        <w:t>bezpredmetné</w:t>
      </w: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b/>
          <w:bCs/>
          <w:color w:val="000000"/>
          <w:sz w:val="22"/>
          <w:szCs w:val="22"/>
        </w:rPr>
        <w:t> </w:t>
      </w: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rPr>
                <w:rFonts w:ascii="Book Antiqua" w:hAnsi="Book Antiqua"/>
                <w:sz w:val="22"/>
                <w:szCs w:val="22"/>
              </w:rPr>
            </w:pPr>
            <w:r w:rsidRPr="00B006A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rPr>
                <w:rFonts w:ascii="Book Antiqua" w:hAnsi="Book Antiqua"/>
                <w:sz w:val="22"/>
                <w:szCs w:val="22"/>
              </w:rPr>
            </w:pPr>
            <w:r w:rsidRPr="00B006A6">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sidR="00692F1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rPr>
                <w:rFonts w:ascii="Book Antiqua" w:hAnsi="Book Antiqua"/>
                <w:sz w:val="22"/>
                <w:szCs w:val="22"/>
              </w:rPr>
            </w:pPr>
            <w:r w:rsidRPr="00B006A6">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sidR="002A4282">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rPr>
                <w:rFonts w:ascii="Book Antiqua" w:hAnsi="Book Antiqua"/>
                <w:sz w:val="22"/>
                <w:szCs w:val="22"/>
              </w:rPr>
            </w:pPr>
            <w:r w:rsidRPr="00B006A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sidR="00BA461A">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rPr>
                <w:rFonts w:ascii="Book Antiqua" w:hAnsi="Book Antiqua"/>
                <w:sz w:val="22"/>
                <w:szCs w:val="22"/>
              </w:rPr>
            </w:pPr>
            <w:r w:rsidRPr="00B006A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rPr>
                <w:rFonts w:ascii="Book Antiqua" w:hAnsi="Book Antiqua"/>
                <w:sz w:val="22"/>
                <w:szCs w:val="22"/>
              </w:rPr>
            </w:pPr>
            <w:r w:rsidRPr="00B006A6">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sidR="00BA461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rPr>
                <w:rFonts w:ascii="Book Antiqua" w:hAnsi="Book Antiqua"/>
                <w:sz w:val="22"/>
                <w:szCs w:val="22"/>
              </w:rPr>
            </w:pPr>
            <w:r w:rsidRPr="00B006A6">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sidR="00BA461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rPr>
                <w:rFonts w:ascii="Book Antiqua" w:hAnsi="Book Antiqua"/>
                <w:sz w:val="22"/>
                <w:szCs w:val="22"/>
              </w:rPr>
            </w:pPr>
            <w:r w:rsidRPr="00B006A6">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rPr>
                <w:rFonts w:ascii="Book Antiqua" w:hAnsi="Book Antiqua"/>
                <w:sz w:val="22"/>
                <w:szCs w:val="22"/>
              </w:rPr>
            </w:pPr>
            <w:r w:rsidRPr="00B006A6">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rPr>
                <w:rFonts w:ascii="Book Antiqua" w:hAnsi="Book Antiqua"/>
                <w:sz w:val="22"/>
                <w:szCs w:val="22"/>
              </w:rPr>
            </w:pPr>
            <w:r w:rsidRPr="00B006A6">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B006A6" w:rsidP="00D97240">
            <w:pPr>
              <w:pStyle w:val="NormalWeb"/>
              <w:bidi w:val="0"/>
              <w:spacing w:before="0" w:beforeAutospacing="0" w:after="200" w:afterAutospacing="0" w:line="276" w:lineRule="auto"/>
              <w:jc w:val="center"/>
              <w:rPr>
                <w:rFonts w:ascii="Book Antiqua" w:hAnsi="Book Antiqua"/>
                <w:sz w:val="22"/>
                <w:szCs w:val="22"/>
              </w:rPr>
            </w:pPr>
            <w:r w:rsidRPr="00B006A6">
              <w:rPr>
                <w:rFonts w:ascii="Book Antiqua" w:hAnsi="Book Antiqua"/>
                <w:color w:val="000000"/>
                <w:sz w:val="22"/>
                <w:szCs w:val="22"/>
              </w:rPr>
              <w:t> </w:t>
            </w:r>
          </w:p>
        </w:tc>
      </w:tr>
    </w:tbl>
    <w:p w:rsidR="00DB333B" w:rsidRPr="00B006A6" w:rsidP="00D97240">
      <w:pPr>
        <w:pStyle w:val="NormalWeb"/>
        <w:bidi w:val="0"/>
        <w:spacing w:before="0" w:beforeAutospacing="0" w:after="0" w:afterAutospacing="0" w:line="276" w:lineRule="auto"/>
        <w:rPr>
          <w:rFonts w:ascii="Book Antiqua" w:hAnsi="Book Antiqua"/>
          <w:sz w:val="22"/>
          <w:szCs w:val="22"/>
        </w:rPr>
      </w:pPr>
      <w:r w:rsidRPr="00B006A6">
        <w:rPr>
          <w:rFonts w:ascii="Book Antiqua" w:hAnsi="Book Antiqua"/>
          <w:color w:val="000000"/>
          <w:sz w:val="22"/>
          <w:szCs w:val="22"/>
        </w:rPr>
        <w:t> </w:t>
      </w: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b/>
          <w:bCs/>
          <w:color w:val="000000"/>
          <w:sz w:val="22"/>
          <w:szCs w:val="22"/>
        </w:rPr>
        <w:t>A.3. Poznámky</w:t>
      </w:r>
    </w:p>
    <w:p w:rsidR="00DB333B" w:rsidRPr="00B006A6" w:rsidP="00D97240">
      <w:pPr>
        <w:pStyle w:val="NormalWeb"/>
        <w:bidi w:val="0"/>
        <w:spacing w:before="0" w:beforeAutospacing="0" w:after="0" w:afterAutospacing="0" w:line="276" w:lineRule="auto"/>
        <w:jc w:val="both"/>
        <w:rPr>
          <w:rFonts w:ascii="Book Antiqua" w:hAnsi="Book Antiqua"/>
          <w:color w:val="000000"/>
          <w:sz w:val="22"/>
          <w:szCs w:val="22"/>
        </w:rPr>
      </w:pPr>
      <w:r w:rsidRPr="00B006A6">
        <w:rPr>
          <w:rFonts w:ascii="Book Antiqua" w:hAnsi="Book Antiqua"/>
          <w:color w:val="000000"/>
          <w:sz w:val="22"/>
          <w:szCs w:val="22"/>
        </w:rPr>
        <w:t> </w:t>
      </w:r>
    </w:p>
    <w:p w:rsidR="00DB333B" w:rsidRPr="00B006A6" w:rsidP="00D97240">
      <w:pPr>
        <w:pStyle w:val="NormalWeb"/>
        <w:bidi w:val="0"/>
        <w:spacing w:before="0" w:beforeAutospacing="0" w:after="0" w:afterAutospacing="0" w:line="276" w:lineRule="auto"/>
        <w:jc w:val="both"/>
        <w:rPr>
          <w:rFonts w:ascii="Book Antiqua" w:hAnsi="Book Antiqua"/>
          <w:i/>
          <w:sz w:val="22"/>
          <w:szCs w:val="22"/>
        </w:rPr>
      </w:pPr>
      <w:r w:rsidRPr="00B006A6" w:rsidR="00BA461A">
        <w:rPr>
          <w:rFonts w:ascii="Book Antiqua" w:hAnsi="Book Antiqua"/>
          <w:bCs/>
          <w:i/>
          <w:sz w:val="22"/>
          <w:szCs w:val="22"/>
        </w:rPr>
        <w:t>bezpredmetné</w:t>
      </w:r>
    </w:p>
    <w:p w:rsidR="009C5488" w:rsidRPr="00B006A6" w:rsidP="00D97240">
      <w:pPr>
        <w:pStyle w:val="NormalWeb"/>
        <w:bidi w:val="0"/>
        <w:spacing w:before="0" w:beforeAutospacing="0" w:after="0" w:afterAutospacing="0" w:line="276" w:lineRule="auto"/>
        <w:jc w:val="both"/>
        <w:rPr>
          <w:rFonts w:ascii="Book Antiqua" w:hAnsi="Book Antiqua"/>
          <w:b/>
          <w:bCs/>
          <w:color w:val="000000"/>
          <w:sz w:val="22"/>
          <w:szCs w:val="22"/>
        </w:rPr>
      </w:pP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b/>
          <w:bCs/>
          <w:color w:val="000000"/>
          <w:sz w:val="22"/>
          <w:szCs w:val="22"/>
        </w:rPr>
        <w:t>A.4. Alternatívne riešenia</w:t>
      </w: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color w:val="000000"/>
          <w:sz w:val="22"/>
          <w:szCs w:val="22"/>
        </w:rPr>
        <w:t> </w:t>
      </w: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i/>
          <w:iCs/>
          <w:color w:val="000000"/>
          <w:sz w:val="22"/>
          <w:szCs w:val="22"/>
        </w:rPr>
        <w:t>bezpredmetné</w:t>
      </w:r>
    </w:p>
    <w:p w:rsidR="00BF416B" w:rsidRPr="00B006A6" w:rsidP="00D97240">
      <w:pPr>
        <w:pStyle w:val="NormalWeb"/>
        <w:bidi w:val="0"/>
        <w:spacing w:before="0" w:beforeAutospacing="0" w:after="0" w:afterAutospacing="0" w:line="276" w:lineRule="auto"/>
        <w:jc w:val="both"/>
        <w:rPr>
          <w:rFonts w:ascii="Book Antiqua" w:hAnsi="Book Antiqua"/>
          <w:b/>
          <w:bCs/>
          <w:color w:val="000000"/>
          <w:sz w:val="22"/>
          <w:szCs w:val="22"/>
        </w:rPr>
      </w:pPr>
      <w:r w:rsidRPr="00B006A6" w:rsidR="00DB333B">
        <w:rPr>
          <w:rFonts w:ascii="Book Antiqua" w:hAnsi="Book Antiqua"/>
          <w:b/>
          <w:bCs/>
          <w:color w:val="000000"/>
          <w:sz w:val="22"/>
          <w:szCs w:val="22"/>
        </w:rPr>
        <w:t> </w:t>
      </w: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b/>
          <w:bCs/>
          <w:color w:val="000000"/>
          <w:sz w:val="22"/>
          <w:szCs w:val="22"/>
        </w:rPr>
        <w:t>A.5. Stanovisko gestorov</w:t>
      </w: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b/>
          <w:bCs/>
          <w:sz w:val="22"/>
          <w:szCs w:val="22"/>
        </w:rPr>
        <w:t> </w:t>
      </w:r>
    </w:p>
    <w:p w:rsidR="00DB333B" w:rsidRPr="00B006A6" w:rsidP="00D97240">
      <w:pPr>
        <w:pStyle w:val="NormalWeb"/>
        <w:bidi w:val="0"/>
        <w:spacing w:before="0" w:beforeAutospacing="0" w:after="0" w:afterAutospacing="0" w:line="276" w:lineRule="auto"/>
        <w:jc w:val="both"/>
        <w:rPr>
          <w:rFonts w:ascii="Book Antiqua" w:hAnsi="Book Antiqua"/>
          <w:i/>
          <w:sz w:val="22"/>
          <w:szCs w:val="22"/>
        </w:rPr>
      </w:pPr>
      <w:r w:rsidRPr="00B006A6"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sidR="00BA461A">
        <w:rPr>
          <w:rFonts w:ascii="Book Antiqua" w:hAnsi="Book Antiqua"/>
          <w:b/>
          <w:bCs/>
          <w:sz w:val="22"/>
          <w:szCs w:val="22"/>
        </w:rPr>
        <w:br w:type="page"/>
      </w:r>
      <w:r w:rsidRPr="00B006A6">
        <w:rPr>
          <w:rFonts w:ascii="Book Antiqua" w:hAnsi="Book Antiqua"/>
          <w:b/>
          <w:bCs/>
          <w:sz w:val="22"/>
          <w:szCs w:val="22"/>
        </w:rPr>
        <w:t>B. Osobitná časť</w:t>
      </w: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sz w:val="22"/>
          <w:szCs w:val="22"/>
        </w:rPr>
        <w:t> </w:t>
      </w:r>
    </w:p>
    <w:p w:rsidR="00DB333B" w:rsidRPr="00B006A6" w:rsidP="00D97240">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b/>
          <w:bCs/>
          <w:sz w:val="22"/>
          <w:szCs w:val="22"/>
        </w:rPr>
        <w:t>K Čl. I</w:t>
      </w:r>
    </w:p>
    <w:p w:rsidR="00BC0DBF" w:rsidRPr="00B006A6" w:rsidP="00D97240">
      <w:pPr>
        <w:pStyle w:val="NormalWeb"/>
        <w:bidi w:val="0"/>
        <w:spacing w:before="0" w:beforeAutospacing="0" w:after="0" w:afterAutospacing="0" w:line="276" w:lineRule="auto"/>
        <w:jc w:val="both"/>
        <w:rPr>
          <w:rFonts w:ascii="Book Antiqua" w:hAnsi="Book Antiqua"/>
          <w:sz w:val="22"/>
          <w:szCs w:val="22"/>
        </w:rPr>
      </w:pPr>
    </w:p>
    <w:p w:rsidR="001C0983" w:rsidRPr="00B006A6" w:rsidP="00D97240">
      <w:pPr>
        <w:pStyle w:val="NormalWeb"/>
        <w:bidi w:val="0"/>
        <w:spacing w:before="0" w:beforeAutospacing="0" w:after="0" w:afterAutospacing="0" w:line="276" w:lineRule="auto"/>
        <w:jc w:val="both"/>
        <w:rPr>
          <w:rFonts w:ascii="Book Antiqua" w:hAnsi="Book Antiqua"/>
          <w:sz w:val="22"/>
          <w:szCs w:val="22"/>
          <w:u w:val="single"/>
        </w:rPr>
      </w:pPr>
      <w:r w:rsidRPr="00B006A6">
        <w:rPr>
          <w:rFonts w:ascii="Book Antiqua" w:hAnsi="Book Antiqua"/>
          <w:sz w:val="22"/>
          <w:szCs w:val="22"/>
          <w:u w:val="single"/>
        </w:rPr>
        <w:t>K bodu 1</w:t>
      </w:r>
    </w:p>
    <w:p w:rsidR="00C73BA6" w:rsidRPr="00B006A6" w:rsidP="00D97240">
      <w:pPr>
        <w:pStyle w:val="NormalWeb"/>
        <w:bidi w:val="0"/>
        <w:spacing w:before="0" w:beforeAutospacing="0" w:after="0" w:afterAutospacing="0" w:line="276" w:lineRule="auto"/>
        <w:jc w:val="both"/>
        <w:rPr>
          <w:rFonts w:ascii="Book Antiqua" w:hAnsi="Book Antiqua"/>
          <w:sz w:val="22"/>
          <w:szCs w:val="22"/>
          <w:u w:val="single"/>
        </w:rPr>
      </w:pPr>
    </w:p>
    <w:p w:rsidR="001C0983" w:rsidRPr="00B006A6" w:rsidP="008A6978">
      <w:pPr>
        <w:pStyle w:val="NormalWeb"/>
        <w:bidi w:val="0"/>
        <w:spacing w:before="0" w:beforeAutospacing="0" w:after="0" w:afterAutospacing="0" w:line="276" w:lineRule="auto"/>
        <w:jc w:val="both"/>
        <w:rPr>
          <w:rFonts w:ascii="Book Antiqua" w:hAnsi="Book Antiqua"/>
          <w:sz w:val="22"/>
          <w:szCs w:val="22"/>
        </w:rPr>
      </w:pPr>
      <w:r w:rsidRPr="00B006A6" w:rsidR="00A57156">
        <w:rPr>
          <w:rFonts w:ascii="Book Antiqua" w:hAnsi="Book Antiqua"/>
          <w:sz w:val="22"/>
          <w:szCs w:val="22"/>
        </w:rPr>
        <w:t>Priamo do znenia zákona č. 39/2007 Z. z. o veterinárnej starostlivosti v znení neskorších predpisov (ďalej len „zákon o veterinárnej starostlivosti“) sa zavádza definícia pojmu „</w:t>
      </w:r>
      <w:r w:rsidRPr="00B006A6" w:rsidR="00C73BA6">
        <w:rPr>
          <w:rFonts w:ascii="Book Antiqua" w:hAnsi="Book Antiqua"/>
          <w:sz w:val="22"/>
          <w:szCs w:val="22"/>
        </w:rPr>
        <w:t>nebezpečný živočích</w:t>
      </w:r>
      <w:r w:rsidRPr="00B006A6" w:rsidR="00A57156">
        <w:rPr>
          <w:rFonts w:ascii="Book Antiqua" w:hAnsi="Book Antiqua"/>
          <w:sz w:val="22"/>
          <w:szCs w:val="22"/>
        </w:rPr>
        <w:t xml:space="preserve">“. Zákon o veterinárnej starostlivosti </w:t>
      </w:r>
      <w:r w:rsidRPr="00B006A6" w:rsidR="00C73BA6">
        <w:rPr>
          <w:rFonts w:ascii="Book Antiqua" w:hAnsi="Book Antiqua"/>
          <w:sz w:val="22"/>
          <w:szCs w:val="22"/>
        </w:rPr>
        <w:t>používa pojem nebezpečný živočích</w:t>
      </w:r>
      <w:r w:rsidRPr="00B006A6" w:rsidR="00A57156">
        <w:rPr>
          <w:rFonts w:ascii="Book Antiqua" w:hAnsi="Book Antiqua"/>
          <w:sz w:val="22"/>
          <w:szCs w:val="22"/>
        </w:rPr>
        <w:t xml:space="preserve">, resp. nebezpečné </w:t>
      </w:r>
      <w:r w:rsidRPr="00B006A6" w:rsidR="00C73BA6">
        <w:rPr>
          <w:rFonts w:ascii="Book Antiqua" w:hAnsi="Book Antiqua"/>
          <w:sz w:val="22"/>
          <w:szCs w:val="22"/>
        </w:rPr>
        <w:t>živočíchy</w:t>
      </w:r>
      <w:r w:rsidRPr="00B006A6" w:rsidR="00A57156">
        <w:rPr>
          <w:rFonts w:ascii="Book Antiqua" w:hAnsi="Book Antiqua"/>
          <w:sz w:val="22"/>
          <w:szCs w:val="22"/>
        </w:rPr>
        <w:t xml:space="preserve"> na viacerých miestach, no jeho definíciu obsahuje </w:t>
      </w:r>
      <w:r w:rsidRPr="00B006A6" w:rsidR="00C73BA6">
        <w:rPr>
          <w:rFonts w:ascii="Book Antiqua" w:hAnsi="Book Antiqua"/>
          <w:sz w:val="22"/>
          <w:szCs w:val="22"/>
        </w:rPr>
        <w:t xml:space="preserve">iba </w:t>
      </w:r>
      <w:r w:rsidRPr="00B006A6" w:rsidR="00A57156">
        <w:rPr>
          <w:rFonts w:ascii="Book Antiqua" w:hAnsi="Book Antiqua"/>
          <w:sz w:val="22"/>
          <w:szCs w:val="22"/>
        </w:rPr>
        <w:t>vykonávací predpis</w:t>
      </w:r>
      <w:r w:rsidRPr="00B006A6" w:rsidR="00C73BA6">
        <w:rPr>
          <w:rFonts w:ascii="Book Antiqua" w:hAnsi="Book Antiqua"/>
          <w:sz w:val="22"/>
          <w:szCs w:val="22"/>
        </w:rPr>
        <w:t xml:space="preserve"> k zákonu, a to </w:t>
      </w:r>
      <w:r w:rsidRPr="00B006A6" w:rsidR="00A57156">
        <w:rPr>
          <w:rFonts w:ascii="Book Antiqua" w:hAnsi="Book Antiqua"/>
          <w:sz w:val="22"/>
          <w:szCs w:val="22"/>
        </w:rPr>
        <w:t>vyhláška Ministerstva pôdohospodárstva a rozvoja vidieka Slovenskej republiky č. 143/2012 Z. z. o chove nebezpečných živočíchov</w:t>
      </w:r>
      <w:r w:rsidRPr="00B006A6" w:rsidR="00CE5B71">
        <w:rPr>
          <w:rFonts w:ascii="Book Antiqua" w:hAnsi="Book Antiqua"/>
          <w:sz w:val="22"/>
          <w:szCs w:val="22"/>
        </w:rPr>
        <w:t xml:space="preserve"> (ďalej len „vyhláška o</w:t>
      </w:r>
      <w:r w:rsidRPr="00B006A6" w:rsidR="00CC32EF">
        <w:rPr>
          <w:rFonts w:ascii="Book Antiqua" w:hAnsi="Book Antiqua"/>
          <w:sz w:val="22"/>
          <w:szCs w:val="22"/>
        </w:rPr>
        <w:t> chove nebezpečných živočíchov</w:t>
      </w:r>
      <w:r w:rsidRPr="00B006A6" w:rsidR="00CE5B71">
        <w:rPr>
          <w:rFonts w:ascii="Book Antiqua" w:hAnsi="Book Antiqua"/>
          <w:sz w:val="22"/>
          <w:szCs w:val="22"/>
        </w:rPr>
        <w:t>“)</w:t>
      </w:r>
      <w:r w:rsidRPr="00B006A6" w:rsidR="00A57156">
        <w:rPr>
          <w:rFonts w:ascii="Book Antiqua" w:hAnsi="Book Antiqua"/>
          <w:sz w:val="22"/>
          <w:szCs w:val="22"/>
        </w:rPr>
        <w:t>.</w:t>
      </w:r>
      <w:r w:rsidRPr="00B006A6" w:rsidR="00C73BA6">
        <w:rPr>
          <w:rFonts w:ascii="Book Antiqua" w:hAnsi="Book Antiqua"/>
          <w:sz w:val="22"/>
          <w:szCs w:val="22"/>
        </w:rPr>
        <w:t xml:space="preserve"> V snahe docieliť jednoznačnosť a ucelenosť textu zákona sa predloženým návrhom zákona dopĺňa </w:t>
      </w:r>
      <w:r w:rsidRPr="00B006A6" w:rsidR="007445DF">
        <w:rPr>
          <w:rFonts w:ascii="Book Antiqua" w:hAnsi="Book Antiqua"/>
          <w:sz w:val="22"/>
          <w:szCs w:val="22"/>
        </w:rPr>
        <w:t>do základných pojmov aj vysvetlenie pojmu „nebezpečný živočích“. Za nebezpečného živočícha sa považuje zviera, ktorého</w:t>
      </w:r>
      <w:r w:rsidRPr="00B006A6" w:rsidR="00CE5B71">
        <w:rPr>
          <w:rFonts w:ascii="Book Antiqua" w:hAnsi="Book Antiqua"/>
          <w:sz w:val="22"/>
          <w:szCs w:val="22"/>
        </w:rPr>
        <w:t xml:space="preserve"> druh je uvedený v prílohe č. 1 k zákonu </w:t>
      </w:r>
      <w:r w:rsidR="00C046EA">
        <w:rPr>
          <w:rFonts w:ascii="Book Antiqua" w:hAnsi="Book Antiqua"/>
          <w:sz w:val="22"/>
          <w:szCs w:val="22"/>
        </w:rPr>
        <w:t xml:space="preserve">o veterinárnej starostlivosti </w:t>
      </w:r>
      <w:r w:rsidRPr="00B006A6" w:rsidR="00CE5B71">
        <w:rPr>
          <w:rFonts w:ascii="Book Antiqua" w:hAnsi="Book Antiqua"/>
          <w:sz w:val="22"/>
          <w:szCs w:val="22"/>
        </w:rPr>
        <w:t xml:space="preserve">a </w:t>
      </w:r>
      <w:r w:rsidRPr="00B006A6" w:rsidR="007445DF">
        <w:rPr>
          <w:rFonts w:ascii="Book Antiqua" w:hAnsi="Book Antiqua"/>
          <w:sz w:val="22"/>
          <w:szCs w:val="22"/>
        </w:rPr>
        <w:t>ktorý vzhľadom na svoje biologické vlastnosti má osobitné nároky a môže ohroziť zdravie a život človeka</w:t>
      </w:r>
      <w:r w:rsidRPr="00B006A6" w:rsidR="00FD2795">
        <w:rPr>
          <w:rFonts w:ascii="Book Antiqua" w:hAnsi="Book Antiqua"/>
          <w:sz w:val="22"/>
          <w:szCs w:val="22"/>
        </w:rPr>
        <w:t xml:space="preserve"> (druhá časť definície je prevzatá z § 2 písm. a) vyhlášky o</w:t>
      </w:r>
      <w:r w:rsidRPr="00B006A6" w:rsidR="00CC32EF">
        <w:rPr>
          <w:rFonts w:ascii="Book Antiqua" w:hAnsi="Book Antiqua"/>
          <w:sz w:val="22"/>
          <w:szCs w:val="22"/>
        </w:rPr>
        <w:t xml:space="preserve"> chove </w:t>
      </w:r>
      <w:r w:rsidRPr="00B006A6" w:rsidR="00FD2795">
        <w:rPr>
          <w:rFonts w:ascii="Book Antiqua" w:hAnsi="Book Antiqua"/>
          <w:sz w:val="22"/>
          <w:szCs w:val="22"/>
        </w:rPr>
        <w:t>nebezpečných živočícho</w:t>
      </w:r>
      <w:r w:rsidRPr="00B006A6" w:rsidR="00CC32EF">
        <w:rPr>
          <w:rFonts w:ascii="Book Antiqua" w:hAnsi="Book Antiqua"/>
          <w:sz w:val="22"/>
          <w:szCs w:val="22"/>
        </w:rPr>
        <w:t>v</w:t>
      </w:r>
      <w:r w:rsidRPr="00B006A6" w:rsidR="00FD2795">
        <w:rPr>
          <w:rFonts w:ascii="Book Antiqua" w:hAnsi="Book Antiqua"/>
          <w:sz w:val="22"/>
          <w:szCs w:val="22"/>
        </w:rPr>
        <w:t>).</w:t>
      </w:r>
    </w:p>
    <w:p w:rsidR="00A57156" w:rsidRPr="00B006A6" w:rsidP="008A6978">
      <w:pPr>
        <w:pStyle w:val="NormalWeb"/>
        <w:bidi w:val="0"/>
        <w:spacing w:before="0" w:beforeAutospacing="0" w:after="0" w:afterAutospacing="0" w:line="276" w:lineRule="auto"/>
        <w:jc w:val="both"/>
        <w:rPr>
          <w:rFonts w:ascii="Book Antiqua" w:hAnsi="Book Antiqua"/>
          <w:sz w:val="22"/>
          <w:szCs w:val="22"/>
        </w:rPr>
      </w:pPr>
    </w:p>
    <w:p w:rsidR="00C014F9" w:rsidP="008A6978">
      <w:pPr>
        <w:pStyle w:val="NormalWeb"/>
        <w:bidi w:val="0"/>
        <w:spacing w:before="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bodom 2 až 25</w:t>
      </w:r>
    </w:p>
    <w:p w:rsidR="00C014F9" w:rsidP="008A6978">
      <w:pPr>
        <w:pStyle w:val="NormalWeb"/>
        <w:bidi w:val="0"/>
        <w:spacing w:before="0" w:beforeAutospacing="0" w:after="0" w:afterAutospacing="0" w:line="276" w:lineRule="auto"/>
        <w:jc w:val="both"/>
        <w:rPr>
          <w:rFonts w:ascii="Book Antiqua" w:hAnsi="Book Antiqua"/>
          <w:sz w:val="22"/>
          <w:szCs w:val="22"/>
        </w:rPr>
      </w:pPr>
    </w:p>
    <w:p w:rsidR="00C014F9" w:rsidRPr="00C014F9" w:rsidP="008A6978">
      <w:pPr>
        <w:pStyle w:val="NormalWeb"/>
        <w:bidi w:val="0"/>
        <w:spacing w:before="0" w:beforeAutospacing="0" w:after="0" w:afterAutospacing="0" w:line="276" w:lineRule="auto"/>
        <w:jc w:val="both"/>
        <w:rPr>
          <w:rFonts w:ascii="Book Antiqua" w:hAnsi="Book Antiqua"/>
          <w:sz w:val="22"/>
          <w:szCs w:val="22"/>
        </w:rPr>
      </w:pPr>
      <w:r>
        <w:rPr>
          <w:rFonts w:ascii="Book Antiqua" w:hAnsi="Book Antiqua"/>
          <w:sz w:val="22"/>
          <w:szCs w:val="22"/>
        </w:rPr>
        <w:tab/>
        <w:t>Ide o legislatívno-technické úpravy spočívajúce v prečíslovaní niektorých doterajších príloh k návrhu zákona, ktoré bezprostredne súvisia s bodmi 1 a 46 tohto návrhu zákona.</w:t>
      </w:r>
    </w:p>
    <w:p w:rsidR="00C014F9" w:rsidP="008A6978">
      <w:pPr>
        <w:pStyle w:val="NormalWeb"/>
        <w:bidi w:val="0"/>
        <w:spacing w:before="0" w:beforeAutospacing="0" w:after="0" w:afterAutospacing="0" w:line="276" w:lineRule="auto"/>
        <w:jc w:val="both"/>
        <w:rPr>
          <w:rFonts w:ascii="Book Antiqua" w:hAnsi="Book Antiqua"/>
          <w:sz w:val="22"/>
          <w:szCs w:val="22"/>
          <w:u w:val="single"/>
        </w:rPr>
      </w:pPr>
    </w:p>
    <w:p w:rsidR="001C0983" w:rsidRPr="00B006A6" w:rsidP="008A6978">
      <w:pPr>
        <w:pStyle w:val="NormalWeb"/>
        <w:bidi w:val="0"/>
        <w:spacing w:before="0" w:beforeAutospacing="0" w:after="0" w:afterAutospacing="0" w:line="276" w:lineRule="auto"/>
        <w:jc w:val="both"/>
        <w:rPr>
          <w:rFonts w:ascii="Book Antiqua" w:hAnsi="Book Antiqua"/>
          <w:sz w:val="22"/>
          <w:szCs w:val="22"/>
          <w:u w:val="single"/>
        </w:rPr>
      </w:pPr>
      <w:r w:rsidRPr="00B006A6">
        <w:rPr>
          <w:rFonts w:ascii="Book Antiqua" w:hAnsi="Book Antiqua"/>
          <w:sz w:val="22"/>
          <w:szCs w:val="22"/>
          <w:u w:val="single"/>
        </w:rPr>
        <w:t>K bodu 2</w:t>
      </w:r>
      <w:r w:rsidR="00C014F9">
        <w:rPr>
          <w:rFonts w:ascii="Book Antiqua" w:hAnsi="Book Antiqua"/>
          <w:sz w:val="22"/>
          <w:szCs w:val="22"/>
          <w:u w:val="single"/>
        </w:rPr>
        <w:t>6</w:t>
      </w:r>
    </w:p>
    <w:p w:rsidR="0051192C" w:rsidRPr="00B006A6" w:rsidP="008A6978">
      <w:pPr>
        <w:pStyle w:val="NormalWeb"/>
        <w:bidi w:val="0"/>
        <w:spacing w:before="0" w:beforeAutospacing="0" w:after="0" w:afterAutospacing="0" w:line="276" w:lineRule="auto"/>
        <w:jc w:val="both"/>
        <w:rPr>
          <w:rFonts w:ascii="Book Antiqua" w:hAnsi="Book Antiqua"/>
          <w:sz w:val="22"/>
          <w:szCs w:val="22"/>
          <w:u w:val="single"/>
        </w:rPr>
      </w:pPr>
    </w:p>
    <w:p w:rsidR="00CC024E" w:rsidRPr="00B006A6" w:rsidP="008A6978">
      <w:pPr>
        <w:pStyle w:val="NormalWeb"/>
        <w:bidi w:val="0"/>
        <w:spacing w:before="0" w:beforeAutospacing="0" w:after="0" w:afterAutospacing="0" w:line="276" w:lineRule="auto"/>
        <w:jc w:val="both"/>
        <w:rPr>
          <w:rFonts w:ascii="Book Antiqua" w:hAnsi="Book Antiqua"/>
          <w:sz w:val="22"/>
          <w:szCs w:val="22"/>
        </w:rPr>
      </w:pPr>
      <w:r w:rsidRPr="00B006A6" w:rsidR="008B6979">
        <w:rPr>
          <w:rFonts w:ascii="Book Antiqua" w:hAnsi="Book Antiqua"/>
          <w:sz w:val="22"/>
          <w:szCs w:val="22"/>
        </w:rPr>
        <w:t>Predloženým návrhom zákona</w:t>
      </w:r>
      <w:r w:rsidRPr="00B006A6" w:rsidR="00D01C99">
        <w:rPr>
          <w:rFonts w:ascii="Book Antiqua" w:hAnsi="Book Antiqua"/>
          <w:sz w:val="22"/>
          <w:szCs w:val="22"/>
        </w:rPr>
        <w:t xml:space="preserve"> sa na rozdiel od už schválenej novely zákona o veterinárnej starostlivosti v podobe zákona č. 242/2012 Z. z. </w:t>
      </w:r>
      <w:r w:rsidRPr="00B006A6" w:rsidR="00A4018F">
        <w:rPr>
          <w:rFonts w:ascii="Book Antiqua" w:hAnsi="Book Antiqua"/>
          <w:sz w:val="22"/>
          <w:szCs w:val="22"/>
        </w:rPr>
        <w:t>ustanovuje</w:t>
      </w:r>
      <w:r w:rsidRPr="00B006A6" w:rsidR="008B6979">
        <w:rPr>
          <w:rFonts w:ascii="Book Antiqua" w:hAnsi="Book Antiqua"/>
          <w:sz w:val="22"/>
          <w:szCs w:val="22"/>
        </w:rPr>
        <w:t xml:space="preserve">, že súhlas </w:t>
      </w:r>
      <w:r w:rsidRPr="00B006A6" w:rsidR="00D01C99">
        <w:rPr>
          <w:rFonts w:ascii="Book Antiqua" w:hAnsi="Book Antiqua"/>
          <w:sz w:val="22"/>
          <w:szCs w:val="22"/>
        </w:rPr>
        <w:t>obce (</w:t>
      </w:r>
      <w:r w:rsidRPr="00B006A6" w:rsidR="008B6979">
        <w:rPr>
          <w:rFonts w:ascii="Book Antiqua" w:hAnsi="Book Antiqua"/>
          <w:sz w:val="22"/>
          <w:szCs w:val="22"/>
        </w:rPr>
        <w:t>obecného zastupi</w:t>
      </w:r>
      <w:r w:rsidRPr="00B006A6" w:rsidR="0051192C">
        <w:rPr>
          <w:rFonts w:ascii="Book Antiqua" w:hAnsi="Book Antiqua"/>
          <w:sz w:val="22"/>
          <w:szCs w:val="22"/>
        </w:rPr>
        <w:t>teľstva</w:t>
      </w:r>
      <w:r w:rsidRPr="00B006A6" w:rsidR="00D01C99">
        <w:rPr>
          <w:rFonts w:ascii="Book Antiqua" w:hAnsi="Book Antiqua"/>
          <w:sz w:val="22"/>
          <w:szCs w:val="22"/>
        </w:rPr>
        <w:t>) bude potrebné</w:t>
      </w:r>
      <w:r w:rsidRPr="00B006A6" w:rsidR="00587A85">
        <w:rPr>
          <w:rFonts w:ascii="Book Antiqua" w:hAnsi="Book Antiqua"/>
          <w:sz w:val="22"/>
          <w:szCs w:val="22"/>
        </w:rPr>
        <w:t xml:space="preserve"> doložiť k žiadosti </w:t>
      </w:r>
      <w:r w:rsidRPr="00B006A6" w:rsidR="0027037C">
        <w:rPr>
          <w:rFonts w:ascii="Book Antiqua" w:hAnsi="Book Antiqua"/>
          <w:sz w:val="22"/>
          <w:szCs w:val="22"/>
        </w:rPr>
        <w:t>o</w:t>
      </w:r>
      <w:r w:rsidRPr="00B006A6" w:rsidR="00587A85">
        <w:rPr>
          <w:rFonts w:ascii="Book Antiqua" w:hAnsi="Book Antiqua"/>
          <w:sz w:val="22"/>
          <w:szCs w:val="22"/>
        </w:rPr>
        <w:t xml:space="preserve"> vydanie rozhodnutia príslušného úradu</w:t>
      </w:r>
      <w:r w:rsidRPr="00B006A6" w:rsidR="00D01C99">
        <w:rPr>
          <w:rFonts w:ascii="Book Antiqua" w:hAnsi="Book Antiqua"/>
          <w:sz w:val="22"/>
          <w:szCs w:val="22"/>
        </w:rPr>
        <w:t xml:space="preserve"> – orgánu veterinárnej správy</w:t>
      </w:r>
      <w:r w:rsidRPr="00B006A6" w:rsidR="0051192C">
        <w:rPr>
          <w:rFonts w:ascii="Book Antiqua" w:hAnsi="Book Antiqua"/>
          <w:sz w:val="22"/>
          <w:szCs w:val="22"/>
        </w:rPr>
        <w:t xml:space="preserve"> v prípade záujmu o chov alebo drž</w:t>
      </w:r>
      <w:r w:rsidRPr="00B006A6" w:rsidR="001470B9">
        <w:rPr>
          <w:rFonts w:ascii="Book Antiqua" w:hAnsi="Book Antiqua"/>
          <w:sz w:val="22"/>
          <w:szCs w:val="22"/>
        </w:rPr>
        <w:t>anie</w:t>
      </w:r>
      <w:r w:rsidRPr="00B006A6" w:rsidR="0051192C">
        <w:rPr>
          <w:rFonts w:ascii="Book Antiqua" w:hAnsi="Book Antiqua"/>
          <w:sz w:val="22"/>
          <w:szCs w:val="22"/>
        </w:rPr>
        <w:t xml:space="preserve"> akéhokoľvek nebezpečného živo</w:t>
      </w:r>
      <w:r w:rsidRPr="00B006A6" w:rsidR="00A4018F">
        <w:rPr>
          <w:rFonts w:ascii="Book Antiqua" w:hAnsi="Book Antiqua"/>
          <w:sz w:val="22"/>
          <w:szCs w:val="22"/>
        </w:rPr>
        <w:t>čícha</w:t>
      </w:r>
      <w:r w:rsidRPr="00B006A6" w:rsidR="00D01C99">
        <w:rPr>
          <w:rFonts w:ascii="Book Antiqua" w:hAnsi="Book Antiqua"/>
          <w:sz w:val="22"/>
          <w:szCs w:val="22"/>
        </w:rPr>
        <w:t xml:space="preserve"> definovaného v § 2 písm. e) a prílohe č. 1 návrhu zákona a </w:t>
      </w:r>
      <w:r w:rsidRPr="00B006A6" w:rsidR="00A4018F">
        <w:rPr>
          <w:rFonts w:ascii="Book Antiqua" w:hAnsi="Book Antiqua"/>
          <w:sz w:val="22"/>
          <w:szCs w:val="22"/>
        </w:rPr>
        <w:t>nielen nebezpečného</w:t>
      </w:r>
      <w:r w:rsidRPr="00B006A6" w:rsidR="0051192C">
        <w:rPr>
          <w:rFonts w:ascii="Book Antiqua" w:hAnsi="Book Antiqua"/>
          <w:sz w:val="22"/>
          <w:szCs w:val="22"/>
        </w:rPr>
        <w:t xml:space="preserve"> živočích</w:t>
      </w:r>
      <w:r w:rsidRPr="00B006A6" w:rsidR="00A4018F">
        <w:rPr>
          <w:rFonts w:ascii="Book Antiqua" w:hAnsi="Book Antiqua"/>
          <w:sz w:val="22"/>
          <w:szCs w:val="22"/>
        </w:rPr>
        <w:t>a</w:t>
      </w:r>
      <w:r w:rsidRPr="00B006A6" w:rsidR="0051192C">
        <w:rPr>
          <w:rFonts w:ascii="Book Antiqua" w:hAnsi="Book Antiqua"/>
          <w:sz w:val="22"/>
          <w:szCs w:val="22"/>
        </w:rPr>
        <w:t xml:space="preserve"> z triedy cicavcov</w:t>
      </w:r>
      <w:r w:rsidRPr="00B006A6" w:rsidR="00D01C99">
        <w:rPr>
          <w:rFonts w:ascii="Book Antiqua" w:hAnsi="Book Antiqua"/>
          <w:sz w:val="22"/>
          <w:szCs w:val="22"/>
        </w:rPr>
        <w:t xml:space="preserve"> ako je tomu doteraz</w:t>
      </w:r>
      <w:r w:rsidRPr="00B006A6" w:rsidR="0051192C">
        <w:rPr>
          <w:rFonts w:ascii="Book Antiqua" w:hAnsi="Book Antiqua"/>
          <w:sz w:val="22"/>
          <w:szCs w:val="22"/>
        </w:rPr>
        <w:t xml:space="preserve">. </w:t>
      </w:r>
      <w:r w:rsidRPr="00B006A6" w:rsidR="00CC32EF">
        <w:rPr>
          <w:rFonts w:ascii="Book Antiqua" w:hAnsi="Book Antiqua"/>
          <w:sz w:val="22"/>
          <w:szCs w:val="22"/>
        </w:rPr>
        <w:t>Okrem cicavcov totiž patria</w:t>
      </w:r>
      <w:r w:rsidRPr="00B006A6" w:rsidR="00D01C99">
        <w:rPr>
          <w:rFonts w:ascii="Book Antiqua" w:hAnsi="Book Antiqua"/>
          <w:sz w:val="22"/>
          <w:szCs w:val="22"/>
        </w:rPr>
        <w:t xml:space="preserve"> medzi nebezpečné živočíchy aj niektoré druhy a triedy pavúkovcov, obojživelníkov, parýb a plazov.</w:t>
      </w:r>
      <w:r w:rsidRPr="00B006A6">
        <w:rPr>
          <w:rFonts w:ascii="Book Antiqua" w:hAnsi="Book Antiqua"/>
          <w:sz w:val="22"/>
          <w:szCs w:val="22"/>
        </w:rPr>
        <w:t xml:space="preserve"> </w:t>
      </w:r>
      <w:r w:rsidRPr="00B006A6" w:rsidR="00D01C99">
        <w:rPr>
          <w:rFonts w:ascii="Book Antiqua" w:hAnsi="Book Antiqua"/>
          <w:sz w:val="22"/>
          <w:szCs w:val="22"/>
        </w:rPr>
        <w:t xml:space="preserve">Cieľom návrhu zákona je komplexne </w:t>
      </w:r>
      <w:r w:rsidRPr="00B006A6" w:rsidR="0051192C">
        <w:rPr>
          <w:rFonts w:ascii="Book Antiqua" w:hAnsi="Book Antiqua"/>
          <w:sz w:val="22"/>
          <w:szCs w:val="22"/>
        </w:rPr>
        <w:t xml:space="preserve">eliminovať negatívne dôsledky chovu </w:t>
      </w:r>
      <w:r w:rsidRPr="00B006A6" w:rsidR="00A4018F">
        <w:rPr>
          <w:rFonts w:ascii="Book Antiqua" w:hAnsi="Book Antiqua"/>
          <w:sz w:val="22"/>
          <w:szCs w:val="22"/>
        </w:rPr>
        <w:t>a </w:t>
      </w:r>
      <w:r w:rsidRPr="00B006A6" w:rsidR="001470B9">
        <w:rPr>
          <w:rFonts w:ascii="Book Antiqua" w:hAnsi="Book Antiqua"/>
          <w:sz w:val="22"/>
          <w:szCs w:val="22"/>
        </w:rPr>
        <w:t>držania</w:t>
      </w:r>
      <w:r w:rsidRPr="00B006A6" w:rsidR="00A4018F">
        <w:rPr>
          <w:rFonts w:ascii="Book Antiqua" w:hAnsi="Book Antiqua"/>
          <w:sz w:val="22"/>
          <w:szCs w:val="22"/>
        </w:rPr>
        <w:t xml:space="preserve"> </w:t>
      </w:r>
      <w:r w:rsidRPr="00B006A6" w:rsidR="0051192C">
        <w:rPr>
          <w:rFonts w:ascii="Book Antiqua" w:hAnsi="Book Antiqua"/>
          <w:sz w:val="22"/>
          <w:szCs w:val="22"/>
        </w:rPr>
        <w:t>nebezpečných živočíchov ako takých</w:t>
      </w:r>
      <w:r w:rsidRPr="00B006A6" w:rsidR="00D01C99">
        <w:rPr>
          <w:rFonts w:ascii="Book Antiqua" w:hAnsi="Book Antiqua"/>
          <w:sz w:val="22"/>
          <w:szCs w:val="22"/>
        </w:rPr>
        <w:t xml:space="preserve"> na obyvateľov obce, najmä na bezprostredných susedov chovateľa alebo osoby majúcej takéhoto živočícha v držbe</w:t>
      </w:r>
      <w:r w:rsidRPr="00B006A6" w:rsidR="0051192C">
        <w:rPr>
          <w:rFonts w:ascii="Book Antiqua" w:hAnsi="Book Antiqua"/>
          <w:sz w:val="22"/>
          <w:szCs w:val="22"/>
        </w:rPr>
        <w:t xml:space="preserve">, čo sa nedá dosiahnuť vtedy, ak bude legislatívne zakotvená podmienka získať súhlas obecného zastupiteľstva </w:t>
      </w:r>
      <w:r w:rsidRPr="00B006A6" w:rsidR="00D01C99">
        <w:rPr>
          <w:rFonts w:ascii="Book Antiqua" w:hAnsi="Book Antiqua"/>
          <w:sz w:val="22"/>
          <w:szCs w:val="22"/>
        </w:rPr>
        <w:t>len v prípade niektorých nebezpečných živočíchov. Platný právny stav možno čiastočne vnímať aj ako diskrimináciu niektorých</w:t>
      </w:r>
      <w:r w:rsidRPr="00B006A6">
        <w:rPr>
          <w:rFonts w:ascii="Book Antiqua" w:hAnsi="Book Antiqua"/>
          <w:sz w:val="22"/>
          <w:szCs w:val="22"/>
        </w:rPr>
        <w:t xml:space="preserve"> chovateľov nebezpečných živočíchov oproti iným</w:t>
      </w:r>
      <w:r w:rsidRPr="00B006A6" w:rsidR="00D01C99">
        <w:rPr>
          <w:rFonts w:ascii="Book Antiqua" w:hAnsi="Book Antiqua"/>
          <w:sz w:val="22"/>
          <w:szCs w:val="22"/>
        </w:rPr>
        <w:t xml:space="preserve">, ktorí na chov alebo držbu </w:t>
      </w:r>
      <w:r w:rsidRPr="00B006A6">
        <w:rPr>
          <w:rFonts w:ascii="Book Antiqua" w:hAnsi="Book Antiqua"/>
          <w:sz w:val="22"/>
          <w:szCs w:val="22"/>
        </w:rPr>
        <w:t xml:space="preserve">takéhoto živočícha súhlas obce (obecného zastupiteľstva) nepotrebujú. </w:t>
      </w:r>
    </w:p>
    <w:p w:rsidR="00CC024E" w:rsidRPr="00B006A6" w:rsidP="008A6978">
      <w:pPr>
        <w:pStyle w:val="NormalWeb"/>
        <w:bidi w:val="0"/>
        <w:spacing w:before="0" w:beforeAutospacing="0" w:after="0" w:afterAutospacing="0" w:line="276" w:lineRule="auto"/>
        <w:jc w:val="both"/>
        <w:rPr>
          <w:rFonts w:ascii="Book Antiqua" w:hAnsi="Book Antiqua"/>
          <w:sz w:val="22"/>
          <w:szCs w:val="22"/>
        </w:rPr>
      </w:pPr>
    </w:p>
    <w:p w:rsidR="00445C15" w:rsidRPr="00B006A6" w:rsidP="008A6978">
      <w:pPr>
        <w:pStyle w:val="NormalWeb"/>
        <w:bidi w:val="0"/>
        <w:spacing w:before="0" w:beforeAutospacing="0" w:after="0" w:afterAutospacing="0" w:line="276" w:lineRule="auto"/>
        <w:jc w:val="both"/>
        <w:rPr>
          <w:rFonts w:ascii="Book Antiqua" w:hAnsi="Book Antiqua"/>
          <w:sz w:val="22"/>
          <w:szCs w:val="22"/>
        </w:rPr>
      </w:pPr>
      <w:r w:rsidRPr="00B006A6" w:rsidR="006325B5">
        <w:rPr>
          <w:rFonts w:ascii="Book Antiqua" w:hAnsi="Book Antiqua"/>
          <w:sz w:val="22"/>
          <w:szCs w:val="22"/>
        </w:rPr>
        <w:t>Navyše, nebezpečné živočíchy z triedy pavúkov, obojživelníkov</w:t>
      </w:r>
      <w:r w:rsidR="00C014F9">
        <w:rPr>
          <w:rFonts w:ascii="Book Antiqua" w:hAnsi="Book Antiqua"/>
          <w:sz w:val="22"/>
          <w:szCs w:val="22"/>
        </w:rPr>
        <w:t>, parýb,</w:t>
      </w:r>
      <w:r w:rsidRPr="00B006A6" w:rsidR="006325B5">
        <w:rPr>
          <w:rFonts w:ascii="Book Antiqua" w:hAnsi="Book Antiqua"/>
          <w:sz w:val="22"/>
          <w:szCs w:val="22"/>
        </w:rPr>
        <w:t xml:space="preserve"> či plazov sú vzrastovo menšie než živočíchy z triedy cicavcov a ich útek či napr. prelezenie z bytu do bytu je jednoduchšie.</w:t>
      </w:r>
      <w:r w:rsidRPr="00B006A6" w:rsidR="00587A85">
        <w:rPr>
          <w:rFonts w:ascii="Book Antiqua" w:hAnsi="Book Antiqua"/>
          <w:sz w:val="22"/>
          <w:szCs w:val="22"/>
        </w:rPr>
        <w:t xml:space="preserve"> </w:t>
      </w:r>
      <w:r w:rsidRPr="00B006A6" w:rsidR="00A4018F">
        <w:rPr>
          <w:rFonts w:ascii="Book Antiqua" w:hAnsi="Book Antiqua"/>
          <w:sz w:val="22"/>
          <w:szCs w:val="22"/>
        </w:rPr>
        <w:t xml:space="preserve">V tejto súvislosti sa javí ako potrebné </w:t>
      </w:r>
      <w:r w:rsidRPr="00B006A6" w:rsidR="00CC024E">
        <w:rPr>
          <w:rFonts w:ascii="Book Antiqua" w:hAnsi="Book Antiqua"/>
          <w:sz w:val="22"/>
          <w:szCs w:val="22"/>
        </w:rPr>
        <w:t>rozšíri</w:t>
      </w:r>
      <w:r w:rsidRPr="00B006A6" w:rsidR="00CC32EF">
        <w:rPr>
          <w:rFonts w:ascii="Book Antiqua" w:hAnsi="Book Antiqua"/>
          <w:sz w:val="22"/>
          <w:szCs w:val="22"/>
        </w:rPr>
        <w:t xml:space="preserve">ť okruh nebezpečných živočíchov, na ktorých chov alebo držanie bude potrebný súhlas obecného zastupiteľstva </w:t>
      </w:r>
      <w:r w:rsidRPr="00B006A6" w:rsidR="00CC024E">
        <w:rPr>
          <w:rFonts w:ascii="Book Antiqua" w:hAnsi="Book Antiqua"/>
          <w:sz w:val="22"/>
          <w:szCs w:val="22"/>
        </w:rPr>
        <w:t>na všetky druhy a</w:t>
      </w:r>
      <w:r w:rsidR="007D6F92">
        <w:rPr>
          <w:rFonts w:ascii="Book Antiqua" w:hAnsi="Book Antiqua"/>
          <w:sz w:val="22"/>
          <w:szCs w:val="22"/>
        </w:rPr>
        <w:t> </w:t>
      </w:r>
      <w:r w:rsidRPr="00B006A6" w:rsidR="00CC024E">
        <w:rPr>
          <w:rFonts w:ascii="Book Antiqua" w:hAnsi="Book Antiqua"/>
          <w:sz w:val="22"/>
          <w:szCs w:val="22"/>
        </w:rPr>
        <w:t>triedy</w:t>
      </w:r>
      <w:r w:rsidR="007D6F92">
        <w:rPr>
          <w:rFonts w:ascii="Book Antiqua" w:hAnsi="Book Antiqua"/>
          <w:sz w:val="22"/>
          <w:szCs w:val="22"/>
        </w:rPr>
        <w:t xml:space="preserve"> nebezpečných živočíchov</w:t>
      </w:r>
      <w:r w:rsidRPr="00B006A6" w:rsidR="00CC024E">
        <w:rPr>
          <w:rFonts w:ascii="Book Antiqua" w:hAnsi="Book Antiqua"/>
          <w:sz w:val="22"/>
          <w:szCs w:val="22"/>
        </w:rPr>
        <w:t>, ktoré doterajšia právna úprava pozná a vyhnúť sa tak prípadom ohrozenia života a zdravia osôb, ktoré boli neraz aj medializované.</w:t>
      </w:r>
    </w:p>
    <w:p w:rsidR="00587A85" w:rsidRPr="00B006A6" w:rsidP="008A6978">
      <w:pPr>
        <w:pStyle w:val="NormalWeb"/>
        <w:bidi w:val="0"/>
        <w:spacing w:before="0" w:beforeAutospacing="0" w:after="0" w:afterAutospacing="0" w:line="276" w:lineRule="auto"/>
        <w:jc w:val="both"/>
        <w:rPr>
          <w:rFonts w:ascii="Book Antiqua" w:hAnsi="Book Antiqua"/>
          <w:sz w:val="22"/>
          <w:szCs w:val="22"/>
        </w:rPr>
      </w:pPr>
    </w:p>
    <w:p w:rsidR="00C014F9" w:rsidP="00C014F9">
      <w:pPr>
        <w:pStyle w:val="NormalWeb"/>
        <w:bidi w:val="0"/>
        <w:spacing w:before="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bodom 27 až 42</w:t>
      </w:r>
    </w:p>
    <w:p w:rsidR="00C014F9" w:rsidP="00C014F9">
      <w:pPr>
        <w:pStyle w:val="NormalWeb"/>
        <w:bidi w:val="0"/>
        <w:spacing w:before="0" w:beforeAutospacing="0" w:after="0" w:afterAutospacing="0" w:line="276" w:lineRule="auto"/>
        <w:jc w:val="both"/>
        <w:rPr>
          <w:rFonts w:ascii="Book Antiqua" w:hAnsi="Book Antiqua"/>
          <w:sz w:val="22"/>
          <w:szCs w:val="22"/>
        </w:rPr>
      </w:pPr>
    </w:p>
    <w:p w:rsidR="00C014F9" w:rsidP="00C014F9">
      <w:pPr>
        <w:pStyle w:val="NormalWeb"/>
        <w:bidi w:val="0"/>
        <w:spacing w:before="0" w:beforeAutospacing="0" w:after="0" w:afterAutospacing="0" w:line="276" w:lineRule="auto"/>
        <w:jc w:val="both"/>
        <w:rPr>
          <w:rFonts w:ascii="Book Antiqua" w:hAnsi="Book Antiqua"/>
          <w:sz w:val="22"/>
          <w:szCs w:val="22"/>
          <w:u w:val="single"/>
        </w:rPr>
      </w:pPr>
      <w:r>
        <w:rPr>
          <w:rFonts w:ascii="Book Antiqua" w:hAnsi="Book Antiqua"/>
          <w:sz w:val="22"/>
          <w:szCs w:val="22"/>
        </w:rPr>
        <w:tab/>
        <w:t>Ide o legislatívno-technické úpravy spočívajúce v prečíslovaní niektorých doterajších príloh k návrhu zákona, ktoré bezprostredne súvisia s bodmi 1 a 46 tohto návrhu zákona.</w:t>
      </w:r>
    </w:p>
    <w:p w:rsidR="00C014F9" w:rsidP="008A6978">
      <w:pPr>
        <w:pStyle w:val="NormalWeb"/>
        <w:bidi w:val="0"/>
        <w:spacing w:before="0" w:beforeAutospacing="0" w:after="0" w:afterAutospacing="0" w:line="276" w:lineRule="auto"/>
        <w:jc w:val="both"/>
        <w:rPr>
          <w:rFonts w:ascii="Book Antiqua" w:hAnsi="Book Antiqua"/>
          <w:sz w:val="22"/>
          <w:szCs w:val="22"/>
          <w:u w:val="single"/>
        </w:rPr>
      </w:pPr>
    </w:p>
    <w:p w:rsidR="00CC024E" w:rsidRPr="00B006A6" w:rsidP="008A6978">
      <w:pPr>
        <w:pStyle w:val="NormalWeb"/>
        <w:bidi w:val="0"/>
        <w:spacing w:before="0" w:beforeAutospacing="0" w:after="0" w:afterAutospacing="0" w:line="276" w:lineRule="auto"/>
        <w:jc w:val="both"/>
        <w:rPr>
          <w:rFonts w:ascii="Book Antiqua" w:hAnsi="Book Antiqua"/>
          <w:sz w:val="22"/>
          <w:szCs w:val="22"/>
          <w:u w:val="single"/>
        </w:rPr>
      </w:pPr>
      <w:r w:rsidRPr="00B006A6">
        <w:rPr>
          <w:rFonts w:ascii="Book Antiqua" w:hAnsi="Book Antiqua"/>
          <w:sz w:val="22"/>
          <w:szCs w:val="22"/>
          <w:u w:val="single"/>
        </w:rPr>
        <w:t xml:space="preserve">K bodu </w:t>
      </w:r>
      <w:r w:rsidR="00C014F9">
        <w:rPr>
          <w:rFonts w:ascii="Book Antiqua" w:hAnsi="Book Antiqua"/>
          <w:sz w:val="22"/>
          <w:szCs w:val="22"/>
          <w:u w:val="single"/>
        </w:rPr>
        <w:t>4</w:t>
      </w:r>
      <w:r w:rsidRPr="00B006A6">
        <w:rPr>
          <w:rFonts w:ascii="Book Antiqua" w:hAnsi="Book Antiqua"/>
          <w:sz w:val="22"/>
          <w:szCs w:val="22"/>
          <w:u w:val="single"/>
        </w:rPr>
        <w:t>3</w:t>
      </w:r>
    </w:p>
    <w:p w:rsidR="00CC024E" w:rsidRPr="00B006A6" w:rsidP="008A6978">
      <w:pPr>
        <w:pStyle w:val="NormalWeb"/>
        <w:bidi w:val="0"/>
        <w:spacing w:before="0" w:beforeAutospacing="0" w:after="0" w:afterAutospacing="0" w:line="276" w:lineRule="auto"/>
        <w:jc w:val="both"/>
        <w:rPr>
          <w:rFonts w:ascii="Book Antiqua" w:hAnsi="Book Antiqua"/>
          <w:sz w:val="22"/>
          <w:szCs w:val="22"/>
          <w:u w:val="single"/>
        </w:rPr>
      </w:pPr>
    </w:p>
    <w:p w:rsidR="00CC024E" w:rsidRPr="00B006A6" w:rsidP="008A6978">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sz w:val="22"/>
          <w:szCs w:val="22"/>
        </w:rPr>
        <w:t xml:space="preserve">Ide o legislatívno-technickú úpravu, ktorá sa javí ako potrebná vzhľadom na neurčitosť platného znenia § 54c zavedeného novelou zákona o veterinárnej starostlivosti (zákon </w:t>
      </w:r>
      <w:r w:rsidR="00C014F9">
        <w:rPr>
          <w:rFonts w:ascii="Book Antiqua" w:hAnsi="Book Antiqua"/>
          <w:sz w:val="22"/>
          <w:szCs w:val="22"/>
        </w:rPr>
        <w:t xml:space="preserve">          </w:t>
      </w:r>
      <w:r w:rsidRPr="00B006A6">
        <w:rPr>
          <w:rFonts w:ascii="Book Antiqua" w:hAnsi="Book Antiqua"/>
          <w:sz w:val="22"/>
          <w:szCs w:val="22"/>
        </w:rPr>
        <w:t>č. 242/2012 Z. z.). Prechodné ustanovenia zákona</w:t>
      </w:r>
      <w:r w:rsidRPr="00B006A6" w:rsidR="00CC32EF">
        <w:rPr>
          <w:rFonts w:ascii="Book Antiqua" w:hAnsi="Book Antiqua"/>
          <w:sz w:val="22"/>
          <w:szCs w:val="22"/>
        </w:rPr>
        <w:t xml:space="preserve"> o veterinárnej starostlivosti</w:t>
      </w:r>
      <w:r w:rsidRPr="00B006A6">
        <w:rPr>
          <w:rFonts w:ascii="Book Antiqua" w:hAnsi="Book Antiqua"/>
          <w:sz w:val="22"/>
          <w:szCs w:val="22"/>
        </w:rPr>
        <w:t xml:space="preserve"> totiž nespresňujú dátum ich účinnosti, a to aj s ohľadom na skutočnosť, že zákon č. 242/2012 Z. z.</w:t>
      </w:r>
      <w:r w:rsidRPr="00B006A6" w:rsidR="00FD03EF">
        <w:rPr>
          <w:rFonts w:ascii="Book Antiqua" w:hAnsi="Book Antiqua"/>
          <w:sz w:val="22"/>
          <w:szCs w:val="22"/>
        </w:rPr>
        <w:t xml:space="preserve"> nadobudol účinnosť dňom vyhlásenia, t.j. tiež bez spresnenia dátumu. Vzhľadom na to, že návrh zákona v § 54d upravuje takmer identické prechodné ustanovenia, avšak k úpravám účinným od 1. </w:t>
      </w:r>
      <w:r w:rsidR="004A45F7">
        <w:rPr>
          <w:rFonts w:ascii="Book Antiqua" w:hAnsi="Book Antiqua"/>
          <w:sz w:val="22"/>
          <w:szCs w:val="22"/>
        </w:rPr>
        <w:t>januára</w:t>
      </w:r>
      <w:r w:rsidRPr="00B006A6" w:rsidR="00FD03EF">
        <w:rPr>
          <w:rFonts w:ascii="Book Antiqua" w:hAnsi="Book Antiqua"/>
          <w:sz w:val="22"/>
          <w:szCs w:val="22"/>
        </w:rPr>
        <w:t xml:space="preserve"> 201</w:t>
      </w:r>
      <w:r w:rsidR="004A45F7">
        <w:rPr>
          <w:rFonts w:ascii="Book Antiqua" w:hAnsi="Book Antiqua"/>
          <w:sz w:val="22"/>
          <w:szCs w:val="22"/>
        </w:rPr>
        <w:t>4</w:t>
      </w:r>
      <w:r w:rsidRPr="00B006A6" w:rsidR="00FD03EF">
        <w:rPr>
          <w:rFonts w:ascii="Book Antiqua" w:hAnsi="Book Antiqua"/>
          <w:sz w:val="22"/>
          <w:szCs w:val="22"/>
        </w:rPr>
        <w:t>, navrhované spresnenie účinnosti úprav uvedených v § 54c odstraňuje prípadné výkladové problémy súvisiace s nejednoznačnosťou platnej právnej úpravy.</w:t>
      </w:r>
    </w:p>
    <w:p w:rsidR="00CC024E" w:rsidRPr="00B006A6" w:rsidP="008A6978">
      <w:pPr>
        <w:pStyle w:val="NormalWeb"/>
        <w:bidi w:val="0"/>
        <w:spacing w:before="0" w:beforeAutospacing="0" w:after="0" w:afterAutospacing="0" w:line="276" w:lineRule="auto"/>
        <w:jc w:val="both"/>
        <w:rPr>
          <w:rFonts w:ascii="Book Antiqua" w:hAnsi="Book Antiqua"/>
          <w:sz w:val="22"/>
          <w:szCs w:val="22"/>
          <w:u w:val="single"/>
        </w:rPr>
      </w:pPr>
    </w:p>
    <w:p w:rsidR="001E66ED" w:rsidRPr="00B006A6" w:rsidP="008A6978">
      <w:pPr>
        <w:pStyle w:val="NormalWeb"/>
        <w:bidi w:val="0"/>
        <w:spacing w:before="0" w:beforeAutospacing="0" w:after="0" w:afterAutospacing="0" w:line="276" w:lineRule="auto"/>
        <w:jc w:val="both"/>
        <w:rPr>
          <w:rFonts w:ascii="Book Antiqua" w:hAnsi="Book Antiqua"/>
          <w:sz w:val="22"/>
          <w:szCs w:val="22"/>
          <w:u w:val="single"/>
        </w:rPr>
      </w:pPr>
      <w:r w:rsidRPr="00B006A6" w:rsidR="00FD03EF">
        <w:rPr>
          <w:rFonts w:ascii="Book Antiqua" w:hAnsi="Book Antiqua"/>
          <w:sz w:val="22"/>
          <w:szCs w:val="22"/>
          <w:u w:val="single"/>
        </w:rPr>
        <w:t xml:space="preserve">K bodu </w:t>
      </w:r>
      <w:r w:rsidR="00C014F9">
        <w:rPr>
          <w:rFonts w:ascii="Book Antiqua" w:hAnsi="Book Antiqua"/>
          <w:sz w:val="22"/>
          <w:szCs w:val="22"/>
          <w:u w:val="single"/>
        </w:rPr>
        <w:t>4</w:t>
      </w:r>
      <w:r w:rsidRPr="00B006A6" w:rsidR="00FD03EF">
        <w:rPr>
          <w:rFonts w:ascii="Book Antiqua" w:hAnsi="Book Antiqua"/>
          <w:sz w:val="22"/>
          <w:szCs w:val="22"/>
          <w:u w:val="single"/>
        </w:rPr>
        <w:t>4</w:t>
      </w:r>
    </w:p>
    <w:p w:rsidR="00722F37" w:rsidRPr="00B006A6" w:rsidP="008A6978">
      <w:pPr>
        <w:pStyle w:val="NormalWeb"/>
        <w:bidi w:val="0"/>
        <w:spacing w:before="0" w:beforeAutospacing="0" w:after="0" w:afterAutospacing="0" w:line="276" w:lineRule="auto"/>
        <w:jc w:val="both"/>
        <w:rPr>
          <w:rFonts w:ascii="Book Antiqua" w:hAnsi="Book Antiqua"/>
          <w:sz w:val="22"/>
          <w:szCs w:val="22"/>
          <w:u w:val="single"/>
        </w:rPr>
      </w:pPr>
    </w:p>
    <w:p w:rsidR="0026032D" w:rsidRPr="00B006A6" w:rsidP="0026032D">
      <w:pPr>
        <w:pStyle w:val="ListParagraph"/>
        <w:widowControl/>
        <w:suppressAutoHyphens w:val="0"/>
        <w:autoSpaceDE/>
        <w:bidi w:val="0"/>
        <w:spacing w:line="276" w:lineRule="auto"/>
        <w:ind w:left="0"/>
        <w:jc w:val="both"/>
        <w:rPr>
          <w:rFonts w:ascii="Book Antiqua" w:hAnsi="Book Antiqua"/>
          <w:sz w:val="22"/>
          <w:szCs w:val="22"/>
          <w:lang w:val="sk-SK"/>
        </w:rPr>
      </w:pPr>
      <w:r w:rsidRPr="00B006A6" w:rsidR="00FD03EF">
        <w:rPr>
          <w:rFonts w:ascii="Book Antiqua" w:hAnsi="Book Antiqua"/>
          <w:sz w:val="22"/>
          <w:szCs w:val="22"/>
          <w:lang w:val="sk-SK"/>
        </w:rPr>
        <w:t>Povinnosť chovateľa alebo osoby, ktorá má v držbe nebezpečného živočícha sa bude vzťahovať aj na platné rozhodnutia o schválení alebo povolení chovu alebo držby takéhoto živočícha, pričom povinnosť dotknutej osoby požiadať obec o súhlas sa stanovuje do</w:t>
      </w:r>
      <w:r w:rsidRPr="00B006A6" w:rsidR="00D91C3C">
        <w:rPr>
          <w:rFonts w:ascii="Book Antiqua" w:hAnsi="Book Antiqua"/>
          <w:sz w:val="22"/>
          <w:szCs w:val="22"/>
          <w:lang w:val="sk-SK"/>
        </w:rPr>
        <w:t xml:space="preserve"> 3</w:t>
      </w:r>
      <w:r w:rsidR="004A45F7">
        <w:rPr>
          <w:rFonts w:ascii="Book Antiqua" w:hAnsi="Book Antiqua"/>
          <w:sz w:val="22"/>
          <w:szCs w:val="22"/>
          <w:lang w:val="sk-SK"/>
        </w:rPr>
        <w:t>0. jún</w:t>
      </w:r>
      <w:r w:rsidRPr="00B006A6" w:rsidR="00FD03EF">
        <w:rPr>
          <w:rFonts w:ascii="Book Antiqua" w:hAnsi="Book Antiqua"/>
          <w:sz w:val="22"/>
          <w:szCs w:val="22"/>
          <w:lang w:val="sk-SK"/>
        </w:rPr>
        <w:t>a 201</w:t>
      </w:r>
      <w:r w:rsidR="00C046EA">
        <w:rPr>
          <w:rFonts w:ascii="Book Antiqua" w:hAnsi="Book Antiqua"/>
          <w:sz w:val="22"/>
          <w:szCs w:val="22"/>
          <w:lang w:val="sk-SK"/>
        </w:rPr>
        <w:t>4</w:t>
      </w:r>
      <w:r w:rsidRPr="00B006A6" w:rsidR="00FD03EF">
        <w:rPr>
          <w:rFonts w:ascii="Book Antiqua" w:hAnsi="Book Antiqua"/>
          <w:sz w:val="22"/>
          <w:szCs w:val="22"/>
          <w:lang w:val="sk-SK"/>
        </w:rPr>
        <w:t xml:space="preserve">. Konania začaté pred nadobudnutím účinnosti návrhu zákona sa však dokončia ešte podľa doterajších právnych predpisov. Takáto čiastočná </w:t>
      </w:r>
      <w:r w:rsidR="00C014F9">
        <w:rPr>
          <w:rFonts w:ascii="Book Antiqua" w:hAnsi="Book Antiqua"/>
          <w:sz w:val="22"/>
          <w:szCs w:val="22"/>
          <w:lang w:val="sk-SK"/>
        </w:rPr>
        <w:t xml:space="preserve">nepravá </w:t>
      </w:r>
      <w:r w:rsidRPr="00B006A6" w:rsidR="00FD03EF">
        <w:rPr>
          <w:rFonts w:ascii="Book Antiqua" w:hAnsi="Book Antiqua"/>
          <w:sz w:val="22"/>
          <w:szCs w:val="22"/>
          <w:lang w:val="sk-SK"/>
        </w:rPr>
        <w:t xml:space="preserve">retroaktivita návrhu zákona je odôvodnená požiadavkami širokej verejnosti na zavedení navrhovanej právnej úpravy a jej cieľom je </w:t>
      </w:r>
      <w:r w:rsidRPr="00B006A6" w:rsidR="00980D17">
        <w:rPr>
          <w:rFonts w:ascii="Book Antiqua" w:hAnsi="Book Antiqua"/>
          <w:sz w:val="22"/>
          <w:szCs w:val="22"/>
          <w:lang w:val="sk-SK"/>
        </w:rPr>
        <w:t>prinútiť chovateľov alebo osoby ma</w:t>
      </w:r>
      <w:r w:rsidRPr="00B006A6" w:rsidR="00E05579">
        <w:rPr>
          <w:rFonts w:ascii="Book Antiqua" w:hAnsi="Book Antiqua"/>
          <w:sz w:val="22"/>
          <w:szCs w:val="22"/>
          <w:lang w:val="sk-SK"/>
        </w:rPr>
        <w:t>júce v držbe nebezpečného živočí</w:t>
      </w:r>
      <w:r w:rsidRPr="00B006A6" w:rsidR="00980D17">
        <w:rPr>
          <w:rFonts w:ascii="Book Antiqua" w:hAnsi="Book Antiqua"/>
          <w:sz w:val="22"/>
          <w:szCs w:val="22"/>
          <w:lang w:val="sk-SK"/>
        </w:rPr>
        <w:t>cha, aby si vysporiadali svoje vzťahy s obcou a svojimi susedmi, ktoré súvisia s t</w:t>
      </w:r>
      <w:r w:rsidR="00C046EA">
        <w:rPr>
          <w:rFonts w:ascii="Book Antiqua" w:hAnsi="Book Antiqua"/>
          <w:sz w:val="22"/>
          <w:szCs w:val="22"/>
          <w:lang w:val="sk-SK"/>
        </w:rPr>
        <w:t xml:space="preserve">akýmto chovom alebo držbou. </w:t>
      </w:r>
      <w:r w:rsidR="004A45F7">
        <w:rPr>
          <w:rFonts w:ascii="Book Antiqua" w:hAnsi="Book Antiqua"/>
          <w:sz w:val="22"/>
          <w:szCs w:val="22"/>
          <w:lang w:val="sk-SK"/>
        </w:rPr>
        <w:t>P</w:t>
      </w:r>
      <w:r w:rsidRPr="00B006A6" w:rsidR="00980D17">
        <w:rPr>
          <w:rFonts w:ascii="Book Antiqua" w:hAnsi="Book Antiqua"/>
          <w:sz w:val="22"/>
          <w:szCs w:val="22"/>
          <w:lang w:val="sk-SK"/>
        </w:rPr>
        <w:t>olročná lehota na vysporiadanie týchto vzťahov sa pritom javí dostatočná. Treba tiež zdôrazniť, že nejde o nové konanie, ale len o doloženie súhlasu obce k</w:t>
      </w:r>
      <w:r w:rsidRPr="00B006A6" w:rsidR="00D91C3C">
        <w:rPr>
          <w:rFonts w:ascii="Book Antiqua" w:hAnsi="Book Antiqua"/>
          <w:sz w:val="22"/>
          <w:szCs w:val="22"/>
          <w:lang w:val="sk-SK"/>
        </w:rPr>
        <w:t xml:space="preserve"> už </w:t>
      </w:r>
      <w:r w:rsidRPr="00B006A6" w:rsidR="00980D17">
        <w:rPr>
          <w:rFonts w:ascii="Book Antiqua" w:hAnsi="Book Antiqua"/>
          <w:sz w:val="22"/>
          <w:szCs w:val="22"/>
          <w:lang w:val="sk-SK"/>
        </w:rPr>
        <w:t xml:space="preserve">vydanému rozhodnutiu, ktoré sa stane neplatným ku dňu </w:t>
      </w:r>
      <w:r w:rsidRPr="00B006A6" w:rsidR="00D91C3C">
        <w:rPr>
          <w:rFonts w:ascii="Book Antiqua" w:hAnsi="Book Antiqua"/>
          <w:sz w:val="22"/>
          <w:szCs w:val="22"/>
          <w:lang w:val="sk-SK"/>
        </w:rPr>
        <w:t>vydania zamietavého rozhodnutia obce o vydaní takéhoto súhlasu, resp. v prípade, ak chovateľ alebo osoba majúca v držbe nebezpečného živočícha o súhlas ani nepožiada, vydané rozhodnut</w:t>
      </w:r>
      <w:r w:rsidRPr="00B006A6" w:rsidR="00CC32EF">
        <w:rPr>
          <w:rFonts w:ascii="Book Antiqua" w:hAnsi="Book Antiqua"/>
          <w:sz w:val="22"/>
          <w:szCs w:val="22"/>
          <w:lang w:val="sk-SK"/>
        </w:rPr>
        <w:t>ie stráca platnosť 3</w:t>
      </w:r>
      <w:r w:rsidR="004A45F7">
        <w:rPr>
          <w:rFonts w:ascii="Book Antiqua" w:hAnsi="Book Antiqua"/>
          <w:sz w:val="22"/>
          <w:szCs w:val="22"/>
          <w:lang w:val="sk-SK"/>
        </w:rPr>
        <w:t>0</w:t>
      </w:r>
      <w:r w:rsidRPr="00B006A6" w:rsidR="00CC32EF">
        <w:rPr>
          <w:rFonts w:ascii="Book Antiqua" w:hAnsi="Book Antiqua"/>
          <w:sz w:val="22"/>
          <w:szCs w:val="22"/>
          <w:lang w:val="sk-SK"/>
        </w:rPr>
        <w:t>. jú</w:t>
      </w:r>
      <w:r w:rsidR="004A45F7">
        <w:rPr>
          <w:rFonts w:ascii="Book Antiqua" w:hAnsi="Book Antiqua"/>
          <w:sz w:val="22"/>
          <w:szCs w:val="22"/>
          <w:lang w:val="sk-SK"/>
        </w:rPr>
        <w:t>n</w:t>
      </w:r>
      <w:r w:rsidRPr="00B006A6" w:rsidR="00CC32EF">
        <w:rPr>
          <w:rFonts w:ascii="Book Antiqua" w:hAnsi="Book Antiqua"/>
          <w:sz w:val="22"/>
          <w:szCs w:val="22"/>
          <w:lang w:val="sk-SK"/>
        </w:rPr>
        <w:t>a 201</w:t>
      </w:r>
      <w:r w:rsidR="00C046EA">
        <w:rPr>
          <w:rFonts w:ascii="Book Antiqua" w:hAnsi="Book Antiqua"/>
          <w:sz w:val="22"/>
          <w:szCs w:val="22"/>
          <w:lang w:val="sk-SK"/>
        </w:rPr>
        <w:t>4</w:t>
      </w:r>
      <w:r w:rsidRPr="00B006A6" w:rsidR="00D91C3C">
        <w:rPr>
          <w:rFonts w:ascii="Book Antiqua" w:hAnsi="Book Antiqua"/>
          <w:sz w:val="22"/>
          <w:szCs w:val="22"/>
          <w:lang w:val="sk-SK"/>
        </w:rPr>
        <w:t>.</w:t>
      </w:r>
    </w:p>
    <w:p w:rsidR="00CC7A0A" w:rsidRPr="00B006A6" w:rsidP="008A6978">
      <w:pPr>
        <w:pStyle w:val="NormalWeb"/>
        <w:bidi w:val="0"/>
        <w:spacing w:before="0" w:beforeAutospacing="0" w:after="0" w:afterAutospacing="0" w:line="276" w:lineRule="auto"/>
        <w:jc w:val="both"/>
        <w:rPr>
          <w:rFonts w:ascii="Book Antiqua" w:hAnsi="Book Antiqua"/>
          <w:sz w:val="22"/>
          <w:szCs w:val="22"/>
          <w:u w:val="single"/>
        </w:rPr>
      </w:pPr>
    </w:p>
    <w:p w:rsidR="00CC7A0A" w:rsidRPr="00B006A6" w:rsidP="008A6978">
      <w:pPr>
        <w:pStyle w:val="NormalWeb"/>
        <w:bidi w:val="0"/>
        <w:spacing w:before="0" w:beforeAutospacing="0" w:after="0" w:afterAutospacing="0" w:line="276" w:lineRule="auto"/>
        <w:jc w:val="both"/>
        <w:rPr>
          <w:rFonts w:ascii="Book Antiqua" w:hAnsi="Book Antiqua"/>
          <w:sz w:val="22"/>
          <w:szCs w:val="22"/>
          <w:u w:val="single"/>
        </w:rPr>
      </w:pPr>
      <w:r w:rsidRPr="00B006A6" w:rsidR="00FD03EF">
        <w:rPr>
          <w:rFonts w:ascii="Book Antiqua" w:hAnsi="Book Antiqua"/>
          <w:sz w:val="22"/>
          <w:szCs w:val="22"/>
          <w:u w:val="single"/>
        </w:rPr>
        <w:t xml:space="preserve">K bodu </w:t>
      </w:r>
      <w:r w:rsidR="00C014F9">
        <w:rPr>
          <w:rFonts w:ascii="Book Antiqua" w:hAnsi="Book Antiqua"/>
          <w:sz w:val="22"/>
          <w:szCs w:val="22"/>
          <w:u w:val="single"/>
        </w:rPr>
        <w:t>4</w:t>
      </w:r>
      <w:r w:rsidRPr="00B006A6" w:rsidR="00FD03EF">
        <w:rPr>
          <w:rFonts w:ascii="Book Antiqua" w:hAnsi="Book Antiqua"/>
          <w:sz w:val="22"/>
          <w:szCs w:val="22"/>
          <w:u w:val="single"/>
        </w:rPr>
        <w:t>5</w:t>
      </w:r>
    </w:p>
    <w:p w:rsidR="00722F37" w:rsidRPr="00B006A6" w:rsidP="008A6978">
      <w:pPr>
        <w:pStyle w:val="NormalWeb"/>
        <w:bidi w:val="0"/>
        <w:spacing w:before="0" w:beforeAutospacing="0" w:after="0" w:afterAutospacing="0" w:line="276" w:lineRule="auto"/>
        <w:jc w:val="both"/>
        <w:rPr>
          <w:rFonts w:ascii="Book Antiqua" w:hAnsi="Book Antiqua"/>
          <w:sz w:val="22"/>
          <w:szCs w:val="22"/>
          <w:u w:val="single"/>
        </w:rPr>
      </w:pPr>
    </w:p>
    <w:p w:rsidR="007D6F92" w:rsidRPr="00B006A6" w:rsidP="007D6F92">
      <w:pPr>
        <w:pStyle w:val="NormalWeb"/>
        <w:bidi w:val="0"/>
        <w:spacing w:before="0" w:beforeAutospacing="0" w:after="0" w:afterAutospacing="0" w:line="276" w:lineRule="auto"/>
        <w:jc w:val="both"/>
        <w:rPr>
          <w:rFonts w:ascii="Book Antiqua" w:hAnsi="Book Antiqua"/>
          <w:sz w:val="22"/>
          <w:szCs w:val="22"/>
        </w:rPr>
      </w:pPr>
      <w:r>
        <w:rPr>
          <w:rFonts w:ascii="Book Antiqua" w:hAnsi="Book Antiqua"/>
          <w:sz w:val="22"/>
          <w:szCs w:val="22"/>
        </w:rPr>
        <w:t xml:space="preserve">V nadväznosti na bod </w:t>
      </w:r>
      <w:r w:rsidR="004A45F7">
        <w:rPr>
          <w:rFonts w:ascii="Book Antiqua" w:hAnsi="Book Antiqua"/>
          <w:sz w:val="22"/>
          <w:szCs w:val="22"/>
        </w:rPr>
        <w:t>6</w:t>
      </w:r>
      <w:r>
        <w:rPr>
          <w:rFonts w:ascii="Book Antiqua" w:hAnsi="Book Antiqua"/>
          <w:sz w:val="22"/>
          <w:szCs w:val="22"/>
        </w:rPr>
        <w:t xml:space="preserve"> tohto návrhu zákona je potrebné zrušiť príslušné ustanovenia vyhlášky</w:t>
      </w:r>
      <w:r w:rsidRPr="00D16CF0">
        <w:rPr>
          <w:rFonts w:ascii="Book Antiqua" w:hAnsi="Book Antiqua"/>
          <w:sz w:val="22"/>
        </w:rPr>
        <w:t xml:space="preserve"> </w:t>
      </w:r>
      <w:r w:rsidRPr="006034D8">
        <w:rPr>
          <w:rFonts w:ascii="Book Antiqua" w:hAnsi="Book Antiqua"/>
          <w:sz w:val="22"/>
        </w:rPr>
        <w:t xml:space="preserve">Ministerstva pôdohospodárstva a rozvoja vidieka Slovenskej republiky </w:t>
      </w:r>
      <w:r>
        <w:rPr>
          <w:rFonts w:ascii="Book Antiqua" w:hAnsi="Book Antiqua"/>
          <w:sz w:val="22"/>
        </w:rPr>
        <w:t xml:space="preserve">č. 143/2012 Z. z. </w:t>
      </w:r>
      <w:r w:rsidRPr="006034D8">
        <w:rPr>
          <w:rFonts w:ascii="Book Antiqua" w:hAnsi="Book Antiqua"/>
          <w:sz w:val="22"/>
        </w:rPr>
        <w:t>o chove nebezpečných živočíchov</w:t>
      </w:r>
      <w:r>
        <w:rPr>
          <w:rFonts w:ascii="Book Antiqua" w:hAnsi="Book Antiqua"/>
          <w:sz w:val="22"/>
        </w:rPr>
        <w:t xml:space="preserve">, keďže zoznam druhov nebezpečných živočíchov je prebratý do prílohy </w:t>
      </w:r>
      <w:r w:rsidR="00C014F9">
        <w:rPr>
          <w:rFonts w:ascii="Book Antiqua" w:hAnsi="Book Antiqua"/>
          <w:sz w:val="22"/>
        </w:rPr>
        <w:t>č. 1</w:t>
      </w:r>
      <w:r w:rsidR="004A45F7">
        <w:rPr>
          <w:rFonts w:ascii="Book Antiqua" w:hAnsi="Book Antiqua"/>
          <w:sz w:val="22"/>
        </w:rPr>
        <w:t xml:space="preserve"> k </w:t>
      </w:r>
      <w:r>
        <w:rPr>
          <w:rFonts w:ascii="Book Antiqua" w:hAnsi="Book Antiqua"/>
          <w:sz w:val="22"/>
        </w:rPr>
        <w:t>zákon</w:t>
      </w:r>
      <w:r w:rsidR="004A45F7">
        <w:rPr>
          <w:rFonts w:ascii="Book Antiqua" w:hAnsi="Book Antiqua"/>
          <w:sz w:val="22"/>
        </w:rPr>
        <w:t>u</w:t>
      </w:r>
      <w:r>
        <w:rPr>
          <w:rFonts w:ascii="Book Antiqua" w:hAnsi="Book Antiqua"/>
          <w:sz w:val="22"/>
        </w:rPr>
        <w:t xml:space="preserve"> o veterinárnej starostlivosti.</w:t>
      </w:r>
    </w:p>
    <w:p w:rsidR="00C046EA" w:rsidP="008A6978">
      <w:pPr>
        <w:pStyle w:val="NormalWeb"/>
        <w:bidi w:val="0"/>
        <w:spacing w:before="0" w:beforeAutospacing="0" w:after="0" w:afterAutospacing="0" w:line="276" w:lineRule="auto"/>
        <w:jc w:val="both"/>
        <w:rPr>
          <w:rFonts w:ascii="Book Antiqua" w:hAnsi="Book Antiqua"/>
          <w:sz w:val="22"/>
          <w:szCs w:val="22"/>
        </w:rPr>
      </w:pPr>
    </w:p>
    <w:p w:rsidR="00C046EA" w:rsidP="008A6978">
      <w:pPr>
        <w:pStyle w:val="NormalWeb"/>
        <w:bidi w:val="0"/>
        <w:spacing w:before="0" w:beforeAutospacing="0" w:after="0" w:afterAutospacing="0" w:line="276" w:lineRule="auto"/>
        <w:jc w:val="both"/>
        <w:rPr>
          <w:rFonts w:ascii="Book Antiqua" w:hAnsi="Book Antiqua"/>
          <w:sz w:val="22"/>
          <w:szCs w:val="22"/>
          <w:u w:val="single"/>
        </w:rPr>
      </w:pPr>
      <w:r w:rsidRPr="00D16CF0">
        <w:rPr>
          <w:rFonts w:ascii="Book Antiqua" w:hAnsi="Book Antiqua"/>
          <w:sz w:val="22"/>
          <w:szCs w:val="22"/>
          <w:u w:val="single"/>
        </w:rPr>
        <w:t xml:space="preserve">K bodu </w:t>
      </w:r>
      <w:r w:rsidR="00C014F9">
        <w:rPr>
          <w:rFonts w:ascii="Book Antiqua" w:hAnsi="Book Antiqua"/>
          <w:sz w:val="22"/>
          <w:szCs w:val="22"/>
          <w:u w:val="single"/>
        </w:rPr>
        <w:t>4</w:t>
      </w:r>
      <w:r w:rsidRPr="00D16CF0">
        <w:rPr>
          <w:rFonts w:ascii="Book Antiqua" w:hAnsi="Book Antiqua"/>
          <w:sz w:val="22"/>
          <w:szCs w:val="22"/>
          <w:u w:val="single"/>
        </w:rPr>
        <w:t>6</w:t>
      </w:r>
    </w:p>
    <w:p w:rsidR="007D6F92" w:rsidP="008A6978">
      <w:pPr>
        <w:pStyle w:val="NormalWeb"/>
        <w:bidi w:val="0"/>
        <w:spacing w:before="0" w:beforeAutospacing="0" w:after="0" w:afterAutospacing="0" w:line="276" w:lineRule="auto"/>
        <w:jc w:val="both"/>
        <w:rPr>
          <w:rFonts w:ascii="Book Antiqua" w:hAnsi="Book Antiqua"/>
          <w:sz w:val="22"/>
          <w:szCs w:val="22"/>
          <w:u w:val="single"/>
        </w:rPr>
      </w:pPr>
    </w:p>
    <w:p w:rsidR="007D6F92" w:rsidP="007D6F92">
      <w:pPr>
        <w:pStyle w:val="NormalWeb"/>
        <w:bidi w:val="0"/>
        <w:spacing w:before="0" w:beforeAutospacing="0" w:after="0" w:afterAutospacing="0" w:line="276" w:lineRule="auto"/>
        <w:jc w:val="both"/>
        <w:rPr>
          <w:rFonts w:ascii="Book Antiqua" w:hAnsi="Book Antiqua"/>
          <w:sz w:val="22"/>
          <w:szCs w:val="22"/>
        </w:rPr>
      </w:pPr>
      <w:r w:rsidRPr="00B006A6">
        <w:rPr>
          <w:rFonts w:ascii="Book Antiqua" w:hAnsi="Book Antiqua"/>
          <w:sz w:val="22"/>
          <w:szCs w:val="22"/>
        </w:rPr>
        <w:t xml:space="preserve">Zákon o veterinárnej starostlivosti sa dopĺňa </w:t>
      </w:r>
      <w:r w:rsidR="00C014F9">
        <w:rPr>
          <w:rFonts w:ascii="Book Antiqua" w:hAnsi="Book Antiqua"/>
          <w:sz w:val="22"/>
          <w:szCs w:val="22"/>
        </w:rPr>
        <w:t xml:space="preserve">novou prílohou </w:t>
      </w:r>
      <w:r w:rsidRPr="00B006A6">
        <w:rPr>
          <w:rFonts w:ascii="Book Antiqua" w:hAnsi="Book Antiqua"/>
          <w:sz w:val="22"/>
          <w:szCs w:val="22"/>
        </w:rPr>
        <w:t xml:space="preserve">č. 1, ktorá taxatívne vymenováva všetky druhy nebezpečných živočíchov, na ktorých chov alebo držanie sa vzťahujú obmedzenia a povinnosti podľa tohto zákona, vrátane povinnosti získať súhlas obce (obecného zastupiteľstva), ktorý tvorí obligatórnu súčasť žiadosti pre získanie rozhodnutia príslušného úradu – orgánu veterinárnej starostlivosti o chove alebo držaní nebezpečného živočícha. </w:t>
      </w:r>
      <w:r w:rsidR="00C014F9">
        <w:rPr>
          <w:rFonts w:ascii="Book Antiqua" w:hAnsi="Book Antiqua"/>
          <w:sz w:val="22"/>
          <w:szCs w:val="22"/>
        </w:rPr>
        <w:t xml:space="preserve">Doterajšie prílohy č. 1 až 5 bolo potrebné </w:t>
      </w:r>
      <w:r w:rsidR="00A74118">
        <w:rPr>
          <w:rFonts w:ascii="Book Antiqua" w:hAnsi="Book Antiqua"/>
          <w:sz w:val="22"/>
          <w:szCs w:val="22"/>
        </w:rPr>
        <w:t xml:space="preserve">následne </w:t>
      </w:r>
      <w:r w:rsidR="00C014F9">
        <w:rPr>
          <w:rFonts w:ascii="Book Antiqua" w:hAnsi="Book Antiqua"/>
          <w:sz w:val="22"/>
          <w:szCs w:val="22"/>
        </w:rPr>
        <w:t>prečíslovať</w:t>
      </w:r>
      <w:r w:rsidR="00A74118">
        <w:rPr>
          <w:rFonts w:ascii="Book Antiqua" w:hAnsi="Book Antiqua"/>
          <w:sz w:val="22"/>
          <w:szCs w:val="22"/>
        </w:rPr>
        <w:t>. Ostatné doterajšie prílohy prečíslovať nebolo treba, keďže zákonom č. 99/2008 Z. z. boli zrušené pôvodné prílohy č. 6 a 7 k zákonu o veterinárnej starostlivosti a týmto návrhom zákona sa vkladá len jedna nová príloha (č. 1).</w:t>
      </w:r>
    </w:p>
    <w:p w:rsidR="00FD03EF" w:rsidRPr="00B006A6" w:rsidP="00D97240">
      <w:pPr>
        <w:pStyle w:val="NormalWeb"/>
        <w:bidi w:val="0"/>
        <w:spacing w:before="0" w:beforeAutospacing="0" w:after="0" w:afterAutospacing="0" w:line="276" w:lineRule="auto"/>
        <w:jc w:val="both"/>
        <w:rPr>
          <w:rFonts w:ascii="Book Antiqua" w:hAnsi="Book Antiqua"/>
          <w:b/>
          <w:sz w:val="22"/>
          <w:szCs w:val="22"/>
        </w:rPr>
      </w:pPr>
    </w:p>
    <w:p w:rsidR="009662F8" w:rsidRPr="00B006A6" w:rsidP="00D97240">
      <w:pPr>
        <w:pStyle w:val="NormalWeb"/>
        <w:bidi w:val="0"/>
        <w:spacing w:before="0" w:beforeAutospacing="0" w:after="0" w:afterAutospacing="0" w:line="276" w:lineRule="auto"/>
        <w:jc w:val="both"/>
        <w:rPr>
          <w:rFonts w:ascii="Book Antiqua" w:hAnsi="Book Antiqua"/>
          <w:b/>
          <w:bCs/>
          <w:sz w:val="22"/>
          <w:szCs w:val="22"/>
        </w:rPr>
      </w:pPr>
      <w:r w:rsidRPr="00B006A6" w:rsidR="00DB333B">
        <w:rPr>
          <w:rFonts w:ascii="Book Antiqua" w:hAnsi="Book Antiqua"/>
          <w:b/>
          <w:sz w:val="22"/>
          <w:szCs w:val="22"/>
        </w:rPr>
        <w:t>K Čl. II</w:t>
      </w:r>
    </w:p>
    <w:p w:rsidR="00E54769" w:rsidRPr="00B006A6" w:rsidP="00D97240">
      <w:pPr>
        <w:pStyle w:val="NormalWeb"/>
        <w:bidi w:val="0"/>
        <w:spacing w:before="0" w:beforeAutospacing="0" w:after="0" w:afterAutospacing="0" w:line="276" w:lineRule="auto"/>
        <w:jc w:val="both"/>
        <w:rPr>
          <w:rFonts w:ascii="Book Antiqua" w:hAnsi="Book Antiqua"/>
          <w:sz w:val="22"/>
          <w:szCs w:val="22"/>
        </w:rPr>
      </w:pPr>
    </w:p>
    <w:p w:rsidR="00A013BF" w:rsidRPr="00B006A6" w:rsidP="00D97240">
      <w:pPr>
        <w:pStyle w:val="NormalWeb"/>
        <w:bidi w:val="0"/>
        <w:spacing w:before="0" w:beforeAutospacing="0" w:after="0" w:afterAutospacing="0" w:line="276" w:lineRule="auto"/>
        <w:ind w:firstLine="708"/>
        <w:jc w:val="both"/>
        <w:rPr>
          <w:rFonts w:ascii="Book Antiqua" w:hAnsi="Book Antiqua"/>
          <w:b/>
          <w:bCs/>
          <w:sz w:val="22"/>
          <w:szCs w:val="22"/>
        </w:rPr>
      </w:pPr>
      <w:r w:rsidRPr="00B006A6" w:rsidR="00DB333B">
        <w:rPr>
          <w:rFonts w:ascii="Book Antiqua" w:hAnsi="Book Antiqua"/>
          <w:sz w:val="22"/>
          <w:szCs w:val="22"/>
        </w:rPr>
        <w:t>Navrhuje sa účinnosť predkladaného zákona</w:t>
      </w:r>
      <w:r w:rsidRPr="00B006A6" w:rsidR="009662F8">
        <w:rPr>
          <w:rFonts w:ascii="Book Antiqua" w:hAnsi="Book Antiqua"/>
          <w:sz w:val="22"/>
          <w:szCs w:val="22"/>
        </w:rPr>
        <w:t xml:space="preserve"> so zohľadnením legisvakančnej lehoty, </w:t>
      </w:r>
      <w:r w:rsidRPr="00B006A6" w:rsidR="00DB333B">
        <w:rPr>
          <w:rFonts w:ascii="Book Antiqua" w:hAnsi="Book Antiqua"/>
          <w:sz w:val="22"/>
          <w:szCs w:val="22"/>
        </w:rPr>
        <w:t>a to od 1.</w:t>
      </w:r>
      <w:r w:rsidR="00E43F48">
        <w:rPr>
          <w:rFonts w:ascii="Book Antiqua" w:hAnsi="Book Antiqua"/>
          <w:sz w:val="22"/>
          <w:szCs w:val="22"/>
        </w:rPr>
        <w:t xml:space="preserve"> januára 2014</w:t>
      </w:r>
      <w:r w:rsidRPr="00B006A6" w:rsidR="00C6443C">
        <w:rPr>
          <w:rFonts w:ascii="Book Antiqua" w:hAnsi="Book Antiqua"/>
          <w:sz w:val="22"/>
          <w:szCs w:val="22"/>
        </w:rPr>
        <w:t>.</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938E8"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30BE5">
      <w:rPr>
        <w:rStyle w:val="PageNumber"/>
        <w:rFonts w:ascii="Times New Roman" w:hAnsi="Times New Roman"/>
        <w:noProof/>
      </w:rPr>
      <w:t>1</w:t>
    </w:r>
    <w:r>
      <w:rPr>
        <w:rStyle w:val="PageNumber"/>
        <w:rFonts w:ascii="Times New Roman" w:hAnsi="Times New Roman"/>
      </w:rPr>
      <w:fldChar w:fldCharType="end"/>
    </w:r>
  </w:p>
  <w:p w:rsidR="003938E8"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7CF7270"/>
    <w:multiLevelType w:val="hybridMultilevel"/>
    <w:tmpl w:val="2A74F946"/>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2D863708"/>
    <w:multiLevelType w:val="multilevel"/>
    <w:tmpl w:val="F516159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19852F9"/>
    <w:multiLevelType w:val="multilevel"/>
    <w:tmpl w:val="D1727E4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635872CD"/>
    <w:multiLevelType w:val="multilevel"/>
    <w:tmpl w:val="DBFE57F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67FA26D7"/>
    <w:multiLevelType w:val="hybridMultilevel"/>
    <w:tmpl w:val="3A54F40A"/>
    <w:lvl w:ilvl="0">
      <w:start w:val="1"/>
      <w:numFmt w:val="decimal"/>
      <w:lvlText w:val="(%1)"/>
      <w:lvlJc w:val="left"/>
      <w:pPr>
        <w:tabs>
          <w:tab w:val="num" w:pos="165"/>
        </w:tabs>
        <w:ind w:left="165" w:hanging="405"/>
      </w:pPr>
      <w:rPr>
        <w:rFonts w:cs="Times New Roman" w:hint="default"/>
        <w:b w:val="0"/>
        <w:rtl w:val="0"/>
        <w:cs w:val="0"/>
      </w:rPr>
    </w:lvl>
    <w:lvl w:ilvl="1">
      <w:start w:val="1"/>
      <w:numFmt w:val="lowerLetter"/>
      <w:lvlText w:val="%2."/>
      <w:lvlJc w:val="left"/>
      <w:pPr>
        <w:tabs>
          <w:tab w:val="num" w:pos="840"/>
        </w:tabs>
        <w:ind w:left="840" w:hanging="360"/>
      </w:pPr>
      <w:rPr>
        <w:rFonts w:cs="Times New Roman"/>
        <w:rtl w:val="0"/>
        <w:cs w:val="0"/>
      </w:rPr>
    </w:lvl>
    <w:lvl w:ilvl="2">
      <w:start w:val="1"/>
      <w:numFmt w:val="lowerRoman"/>
      <w:lvlText w:val="%3."/>
      <w:lvlJc w:val="right"/>
      <w:pPr>
        <w:tabs>
          <w:tab w:val="num" w:pos="1560"/>
        </w:tabs>
        <w:ind w:left="1560" w:hanging="180"/>
      </w:pPr>
      <w:rPr>
        <w:rFonts w:cs="Times New Roman"/>
        <w:rtl w:val="0"/>
        <w:cs w:val="0"/>
      </w:rPr>
    </w:lvl>
    <w:lvl w:ilvl="3">
      <w:start w:val="1"/>
      <w:numFmt w:val="decimal"/>
      <w:lvlText w:val="%4."/>
      <w:lvlJc w:val="left"/>
      <w:pPr>
        <w:tabs>
          <w:tab w:val="num" w:pos="2280"/>
        </w:tabs>
        <w:ind w:left="2280" w:hanging="360"/>
      </w:pPr>
      <w:rPr>
        <w:rFonts w:cs="Times New Roman"/>
        <w:rtl w:val="0"/>
        <w:cs w:val="0"/>
      </w:rPr>
    </w:lvl>
    <w:lvl w:ilvl="4">
      <w:start w:val="1"/>
      <w:numFmt w:val="lowerLetter"/>
      <w:lvlText w:val="%5."/>
      <w:lvlJc w:val="left"/>
      <w:pPr>
        <w:tabs>
          <w:tab w:val="num" w:pos="3000"/>
        </w:tabs>
        <w:ind w:left="3000" w:hanging="360"/>
      </w:pPr>
      <w:rPr>
        <w:rFonts w:cs="Times New Roman"/>
        <w:rtl w:val="0"/>
        <w:cs w:val="0"/>
      </w:rPr>
    </w:lvl>
    <w:lvl w:ilvl="5">
      <w:start w:val="1"/>
      <w:numFmt w:val="lowerRoman"/>
      <w:lvlText w:val="%6."/>
      <w:lvlJc w:val="right"/>
      <w:pPr>
        <w:tabs>
          <w:tab w:val="num" w:pos="3720"/>
        </w:tabs>
        <w:ind w:left="3720" w:hanging="180"/>
      </w:pPr>
      <w:rPr>
        <w:rFonts w:cs="Times New Roman"/>
        <w:rtl w:val="0"/>
        <w:cs w:val="0"/>
      </w:rPr>
    </w:lvl>
    <w:lvl w:ilvl="6">
      <w:start w:val="1"/>
      <w:numFmt w:val="decimal"/>
      <w:lvlText w:val="%7."/>
      <w:lvlJc w:val="left"/>
      <w:pPr>
        <w:tabs>
          <w:tab w:val="num" w:pos="4440"/>
        </w:tabs>
        <w:ind w:left="4440" w:hanging="360"/>
      </w:pPr>
      <w:rPr>
        <w:rFonts w:cs="Times New Roman"/>
        <w:rtl w:val="0"/>
        <w:cs w:val="0"/>
      </w:rPr>
    </w:lvl>
    <w:lvl w:ilvl="7">
      <w:start w:val="1"/>
      <w:numFmt w:val="lowerLetter"/>
      <w:lvlText w:val="%8."/>
      <w:lvlJc w:val="left"/>
      <w:pPr>
        <w:tabs>
          <w:tab w:val="num" w:pos="5160"/>
        </w:tabs>
        <w:ind w:left="5160" w:hanging="360"/>
      </w:pPr>
      <w:rPr>
        <w:rFonts w:cs="Times New Roman"/>
        <w:rtl w:val="0"/>
        <w:cs w:val="0"/>
      </w:rPr>
    </w:lvl>
    <w:lvl w:ilvl="8">
      <w:start w:val="1"/>
      <w:numFmt w:val="lowerRoman"/>
      <w:lvlText w:val="%9."/>
      <w:lvlJc w:val="right"/>
      <w:pPr>
        <w:tabs>
          <w:tab w:val="num" w:pos="5880"/>
        </w:tabs>
        <w:ind w:left="58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B637966"/>
    <w:multiLevelType w:val="multilevel"/>
    <w:tmpl w:val="FFEA571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747215F7"/>
    <w:multiLevelType w:val="hybridMultilevel"/>
    <w:tmpl w:val="CE5AFC0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16"/>
  </w:num>
  <w:num w:numId="2">
    <w:abstractNumId w:val="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4"/>
  </w:num>
  <w:num w:numId="10">
    <w:abstractNumId w:val="8"/>
  </w:num>
  <w:num w:numId="11">
    <w:abstractNumId w:val="0"/>
  </w:num>
  <w:num w:numId="12">
    <w:abstractNumId w:val="10"/>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15"/>
  </w:num>
  <w:num w:numId="18">
    <w:abstractNumId w:val="12"/>
  </w:num>
  <w:num w:numId="19">
    <w:abstractNumId w:val="13"/>
  </w:num>
  <w:num w:numId="20">
    <w:abstractNumId w:val="3"/>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5AA9"/>
    <w:rsid w:val="00046A4F"/>
    <w:rsid w:val="00047B6C"/>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3A56"/>
    <w:rsid w:val="00084078"/>
    <w:rsid w:val="000844AA"/>
    <w:rsid w:val="00085F9C"/>
    <w:rsid w:val="0009204C"/>
    <w:rsid w:val="00092CAF"/>
    <w:rsid w:val="0009371B"/>
    <w:rsid w:val="00093E3D"/>
    <w:rsid w:val="00094723"/>
    <w:rsid w:val="0009481E"/>
    <w:rsid w:val="0009621A"/>
    <w:rsid w:val="00096313"/>
    <w:rsid w:val="00096944"/>
    <w:rsid w:val="000A0B14"/>
    <w:rsid w:val="000A5419"/>
    <w:rsid w:val="000A6224"/>
    <w:rsid w:val="000A6778"/>
    <w:rsid w:val="000A78A2"/>
    <w:rsid w:val="000B0848"/>
    <w:rsid w:val="000B139C"/>
    <w:rsid w:val="000B1F82"/>
    <w:rsid w:val="000B1F8C"/>
    <w:rsid w:val="000B321B"/>
    <w:rsid w:val="000B593D"/>
    <w:rsid w:val="000B5B45"/>
    <w:rsid w:val="000B6CE4"/>
    <w:rsid w:val="000C0119"/>
    <w:rsid w:val="000C012A"/>
    <w:rsid w:val="000C02B9"/>
    <w:rsid w:val="000C13B7"/>
    <w:rsid w:val="000C178D"/>
    <w:rsid w:val="000C2091"/>
    <w:rsid w:val="000C322E"/>
    <w:rsid w:val="000C3685"/>
    <w:rsid w:val="000C3C29"/>
    <w:rsid w:val="000C4608"/>
    <w:rsid w:val="000C4AE3"/>
    <w:rsid w:val="000C7FB2"/>
    <w:rsid w:val="000D121E"/>
    <w:rsid w:val="000D3088"/>
    <w:rsid w:val="000D34B3"/>
    <w:rsid w:val="000D3AAF"/>
    <w:rsid w:val="000D44CB"/>
    <w:rsid w:val="000D4782"/>
    <w:rsid w:val="000D48C0"/>
    <w:rsid w:val="000D76DB"/>
    <w:rsid w:val="000E16DB"/>
    <w:rsid w:val="000E45B0"/>
    <w:rsid w:val="000E5266"/>
    <w:rsid w:val="000E59B4"/>
    <w:rsid w:val="000E69F1"/>
    <w:rsid w:val="000E7383"/>
    <w:rsid w:val="000F3991"/>
    <w:rsid w:val="000F65F6"/>
    <w:rsid w:val="000F7968"/>
    <w:rsid w:val="00102CAF"/>
    <w:rsid w:val="00103D4C"/>
    <w:rsid w:val="00106800"/>
    <w:rsid w:val="00106C80"/>
    <w:rsid w:val="001114DA"/>
    <w:rsid w:val="00112B76"/>
    <w:rsid w:val="001139FB"/>
    <w:rsid w:val="001149EA"/>
    <w:rsid w:val="00117635"/>
    <w:rsid w:val="0012197D"/>
    <w:rsid w:val="0012396B"/>
    <w:rsid w:val="001243A6"/>
    <w:rsid w:val="00125137"/>
    <w:rsid w:val="001252FA"/>
    <w:rsid w:val="00125D8B"/>
    <w:rsid w:val="001311D0"/>
    <w:rsid w:val="00135B00"/>
    <w:rsid w:val="001365F2"/>
    <w:rsid w:val="001373C0"/>
    <w:rsid w:val="001409E3"/>
    <w:rsid w:val="00141C50"/>
    <w:rsid w:val="0014240D"/>
    <w:rsid w:val="00144031"/>
    <w:rsid w:val="001445B0"/>
    <w:rsid w:val="001445C1"/>
    <w:rsid w:val="00145EAE"/>
    <w:rsid w:val="00146A88"/>
    <w:rsid w:val="001470B9"/>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5CF5"/>
    <w:rsid w:val="00186F91"/>
    <w:rsid w:val="00186F98"/>
    <w:rsid w:val="00187D59"/>
    <w:rsid w:val="0019026A"/>
    <w:rsid w:val="001939DC"/>
    <w:rsid w:val="00195450"/>
    <w:rsid w:val="0019554A"/>
    <w:rsid w:val="00195B0C"/>
    <w:rsid w:val="00197D83"/>
    <w:rsid w:val="001A0177"/>
    <w:rsid w:val="001A0454"/>
    <w:rsid w:val="001A05DC"/>
    <w:rsid w:val="001A0BE2"/>
    <w:rsid w:val="001A1083"/>
    <w:rsid w:val="001A22C4"/>
    <w:rsid w:val="001A5515"/>
    <w:rsid w:val="001A70B0"/>
    <w:rsid w:val="001A7533"/>
    <w:rsid w:val="001B1585"/>
    <w:rsid w:val="001B254C"/>
    <w:rsid w:val="001B264C"/>
    <w:rsid w:val="001B4854"/>
    <w:rsid w:val="001B71F3"/>
    <w:rsid w:val="001B72AE"/>
    <w:rsid w:val="001C0218"/>
    <w:rsid w:val="001C0543"/>
    <w:rsid w:val="001C0983"/>
    <w:rsid w:val="001C0E63"/>
    <w:rsid w:val="001C3DC6"/>
    <w:rsid w:val="001C6D8B"/>
    <w:rsid w:val="001C71FC"/>
    <w:rsid w:val="001C738C"/>
    <w:rsid w:val="001D1393"/>
    <w:rsid w:val="001D3276"/>
    <w:rsid w:val="001D3F46"/>
    <w:rsid w:val="001D58FE"/>
    <w:rsid w:val="001D6094"/>
    <w:rsid w:val="001D6B9A"/>
    <w:rsid w:val="001D70F9"/>
    <w:rsid w:val="001E0241"/>
    <w:rsid w:val="001E228B"/>
    <w:rsid w:val="001E4787"/>
    <w:rsid w:val="001E5F4A"/>
    <w:rsid w:val="001E66ED"/>
    <w:rsid w:val="001F155C"/>
    <w:rsid w:val="001F4A40"/>
    <w:rsid w:val="001F63A9"/>
    <w:rsid w:val="002008E3"/>
    <w:rsid w:val="002045C2"/>
    <w:rsid w:val="00205456"/>
    <w:rsid w:val="00205BD8"/>
    <w:rsid w:val="00212D14"/>
    <w:rsid w:val="002147AA"/>
    <w:rsid w:val="00214A76"/>
    <w:rsid w:val="00215D24"/>
    <w:rsid w:val="00216AA5"/>
    <w:rsid w:val="002171D3"/>
    <w:rsid w:val="00220777"/>
    <w:rsid w:val="00223CE0"/>
    <w:rsid w:val="00224801"/>
    <w:rsid w:val="002255C7"/>
    <w:rsid w:val="002257B6"/>
    <w:rsid w:val="002267F3"/>
    <w:rsid w:val="00226E94"/>
    <w:rsid w:val="00231C2F"/>
    <w:rsid w:val="00231E87"/>
    <w:rsid w:val="002327D5"/>
    <w:rsid w:val="00234331"/>
    <w:rsid w:val="00236DB3"/>
    <w:rsid w:val="00240DC2"/>
    <w:rsid w:val="002415D2"/>
    <w:rsid w:val="002441C1"/>
    <w:rsid w:val="00246E89"/>
    <w:rsid w:val="00250AF0"/>
    <w:rsid w:val="002517B8"/>
    <w:rsid w:val="00252D9D"/>
    <w:rsid w:val="00253581"/>
    <w:rsid w:val="002538F4"/>
    <w:rsid w:val="00254AFE"/>
    <w:rsid w:val="002555BD"/>
    <w:rsid w:val="00255A6A"/>
    <w:rsid w:val="00257D64"/>
    <w:rsid w:val="0026032D"/>
    <w:rsid w:val="00262A97"/>
    <w:rsid w:val="00262B16"/>
    <w:rsid w:val="00265977"/>
    <w:rsid w:val="00265ABF"/>
    <w:rsid w:val="0026684C"/>
    <w:rsid w:val="0027037C"/>
    <w:rsid w:val="00270FC9"/>
    <w:rsid w:val="00271074"/>
    <w:rsid w:val="00273351"/>
    <w:rsid w:val="002738F0"/>
    <w:rsid w:val="00274E25"/>
    <w:rsid w:val="002750CD"/>
    <w:rsid w:val="00275177"/>
    <w:rsid w:val="002774B3"/>
    <w:rsid w:val="00280AC9"/>
    <w:rsid w:val="002824E9"/>
    <w:rsid w:val="00282F64"/>
    <w:rsid w:val="0028345D"/>
    <w:rsid w:val="00284095"/>
    <w:rsid w:val="00284DEC"/>
    <w:rsid w:val="00286D66"/>
    <w:rsid w:val="002903A3"/>
    <w:rsid w:val="0029145E"/>
    <w:rsid w:val="00292267"/>
    <w:rsid w:val="002924B6"/>
    <w:rsid w:val="00293E0C"/>
    <w:rsid w:val="00296BCC"/>
    <w:rsid w:val="00296F76"/>
    <w:rsid w:val="002975FA"/>
    <w:rsid w:val="002A2F1D"/>
    <w:rsid w:val="002A4282"/>
    <w:rsid w:val="002A522B"/>
    <w:rsid w:val="002A59B0"/>
    <w:rsid w:val="002A6B5E"/>
    <w:rsid w:val="002B0A5B"/>
    <w:rsid w:val="002B1F28"/>
    <w:rsid w:val="002B6C2A"/>
    <w:rsid w:val="002C0B64"/>
    <w:rsid w:val="002C1C9C"/>
    <w:rsid w:val="002C428D"/>
    <w:rsid w:val="002C5FA3"/>
    <w:rsid w:val="002C613E"/>
    <w:rsid w:val="002C61B0"/>
    <w:rsid w:val="002D2423"/>
    <w:rsid w:val="002D3EF8"/>
    <w:rsid w:val="002D44BF"/>
    <w:rsid w:val="002D4709"/>
    <w:rsid w:val="002D47CB"/>
    <w:rsid w:val="002D5316"/>
    <w:rsid w:val="002E23B3"/>
    <w:rsid w:val="002E58CC"/>
    <w:rsid w:val="002E5BC4"/>
    <w:rsid w:val="002F0DCE"/>
    <w:rsid w:val="002F18FE"/>
    <w:rsid w:val="002F22CB"/>
    <w:rsid w:val="002F5AD1"/>
    <w:rsid w:val="002F6B9C"/>
    <w:rsid w:val="002F6D80"/>
    <w:rsid w:val="00300BBA"/>
    <w:rsid w:val="003017FB"/>
    <w:rsid w:val="00303D37"/>
    <w:rsid w:val="00307ED8"/>
    <w:rsid w:val="003122D2"/>
    <w:rsid w:val="00314D7B"/>
    <w:rsid w:val="00314E97"/>
    <w:rsid w:val="003150C6"/>
    <w:rsid w:val="0031512B"/>
    <w:rsid w:val="00321029"/>
    <w:rsid w:val="00322E35"/>
    <w:rsid w:val="0032340A"/>
    <w:rsid w:val="003275C4"/>
    <w:rsid w:val="00330208"/>
    <w:rsid w:val="0033083B"/>
    <w:rsid w:val="00330F0A"/>
    <w:rsid w:val="00330F99"/>
    <w:rsid w:val="00332F73"/>
    <w:rsid w:val="00333A25"/>
    <w:rsid w:val="003362A4"/>
    <w:rsid w:val="00343DF8"/>
    <w:rsid w:val="00343F24"/>
    <w:rsid w:val="003449B3"/>
    <w:rsid w:val="003452A8"/>
    <w:rsid w:val="0034726E"/>
    <w:rsid w:val="003511E9"/>
    <w:rsid w:val="00353A05"/>
    <w:rsid w:val="00354D5E"/>
    <w:rsid w:val="00357882"/>
    <w:rsid w:val="003604B7"/>
    <w:rsid w:val="00360949"/>
    <w:rsid w:val="0036171B"/>
    <w:rsid w:val="003619C5"/>
    <w:rsid w:val="00363774"/>
    <w:rsid w:val="00364763"/>
    <w:rsid w:val="00370F04"/>
    <w:rsid w:val="003721ED"/>
    <w:rsid w:val="0037235D"/>
    <w:rsid w:val="003725AB"/>
    <w:rsid w:val="00373CE6"/>
    <w:rsid w:val="003772B5"/>
    <w:rsid w:val="00377EEE"/>
    <w:rsid w:val="00380562"/>
    <w:rsid w:val="00382D15"/>
    <w:rsid w:val="0038342B"/>
    <w:rsid w:val="0038430E"/>
    <w:rsid w:val="00385B77"/>
    <w:rsid w:val="003866A3"/>
    <w:rsid w:val="00390172"/>
    <w:rsid w:val="003906C1"/>
    <w:rsid w:val="00391795"/>
    <w:rsid w:val="00393261"/>
    <w:rsid w:val="003938E8"/>
    <w:rsid w:val="003940FC"/>
    <w:rsid w:val="00395FEB"/>
    <w:rsid w:val="003970B6"/>
    <w:rsid w:val="003A09A3"/>
    <w:rsid w:val="003A0A1B"/>
    <w:rsid w:val="003A2337"/>
    <w:rsid w:val="003A265F"/>
    <w:rsid w:val="003A2BF8"/>
    <w:rsid w:val="003A75AD"/>
    <w:rsid w:val="003B1A35"/>
    <w:rsid w:val="003B28C4"/>
    <w:rsid w:val="003B6A09"/>
    <w:rsid w:val="003C05F0"/>
    <w:rsid w:val="003C1DCB"/>
    <w:rsid w:val="003C2EAF"/>
    <w:rsid w:val="003C4A46"/>
    <w:rsid w:val="003C5F42"/>
    <w:rsid w:val="003D0C29"/>
    <w:rsid w:val="003D43D9"/>
    <w:rsid w:val="003D57A6"/>
    <w:rsid w:val="003D77CE"/>
    <w:rsid w:val="003E0FD0"/>
    <w:rsid w:val="003E36E8"/>
    <w:rsid w:val="003E3D06"/>
    <w:rsid w:val="003E42E2"/>
    <w:rsid w:val="003E43DA"/>
    <w:rsid w:val="003E7598"/>
    <w:rsid w:val="003F0C3D"/>
    <w:rsid w:val="003F2BE1"/>
    <w:rsid w:val="003F4175"/>
    <w:rsid w:val="003F73F2"/>
    <w:rsid w:val="00400C4C"/>
    <w:rsid w:val="004019AE"/>
    <w:rsid w:val="004051F9"/>
    <w:rsid w:val="00407D66"/>
    <w:rsid w:val="00414F00"/>
    <w:rsid w:val="004154D1"/>
    <w:rsid w:val="004156B2"/>
    <w:rsid w:val="00416BF3"/>
    <w:rsid w:val="004175F3"/>
    <w:rsid w:val="004179AD"/>
    <w:rsid w:val="004207D0"/>
    <w:rsid w:val="004212CF"/>
    <w:rsid w:val="00422097"/>
    <w:rsid w:val="00422AB0"/>
    <w:rsid w:val="00423520"/>
    <w:rsid w:val="004237E0"/>
    <w:rsid w:val="00426311"/>
    <w:rsid w:val="00427138"/>
    <w:rsid w:val="00427480"/>
    <w:rsid w:val="004315DC"/>
    <w:rsid w:val="00437E14"/>
    <w:rsid w:val="00441968"/>
    <w:rsid w:val="00443FD9"/>
    <w:rsid w:val="004447BE"/>
    <w:rsid w:val="00444D84"/>
    <w:rsid w:val="00445779"/>
    <w:rsid w:val="00445C15"/>
    <w:rsid w:val="0044689A"/>
    <w:rsid w:val="00446F01"/>
    <w:rsid w:val="004502C9"/>
    <w:rsid w:val="00450442"/>
    <w:rsid w:val="00451A6A"/>
    <w:rsid w:val="0045279D"/>
    <w:rsid w:val="00453175"/>
    <w:rsid w:val="00453CC9"/>
    <w:rsid w:val="00454A93"/>
    <w:rsid w:val="00454DA0"/>
    <w:rsid w:val="00460718"/>
    <w:rsid w:val="0046123B"/>
    <w:rsid w:val="00461E07"/>
    <w:rsid w:val="0046475D"/>
    <w:rsid w:val="00465DB5"/>
    <w:rsid w:val="004667D4"/>
    <w:rsid w:val="004672E5"/>
    <w:rsid w:val="00467B73"/>
    <w:rsid w:val="0047195D"/>
    <w:rsid w:val="004734AE"/>
    <w:rsid w:val="00473756"/>
    <w:rsid w:val="00473F90"/>
    <w:rsid w:val="00475E32"/>
    <w:rsid w:val="00476B31"/>
    <w:rsid w:val="004771BB"/>
    <w:rsid w:val="00477800"/>
    <w:rsid w:val="004803A8"/>
    <w:rsid w:val="004813B1"/>
    <w:rsid w:val="004829D4"/>
    <w:rsid w:val="004834A5"/>
    <w:rsid w:val="00483515"/>
    <w:rsid w:val="00483544"/>
    <w:rsid w:val="00483C52"/>
    <w:rsid w:val="00484F8F"/>
    <w:rsid w:val="0049214B"/>
    <w:rsid w:val="00494987"/>
    <w:rsid w:val="0049570C"/>
    <w:rsid w:val="00495BA0"/>
    <w:rsid w:val="004A1F78"/>
    <w:rsid w:val="004A45F7"/>
    <w:rsid w:val="004A5E06"/>
    <w:rsid w:val="004A5E43"/>
    <w:rsid w:val="004A7809"/>
    <w:rsid w:val="004B1C1B"/>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D7EBE"/>
    <w:rsid w:val="004E16C2"/>
    <w:rsid w:val="004E1CAD"/>
    <w:rsid w:val="004E361C"/>
    <w:rsid w:val="004E3B8B"/>
    <w:rsid w:val="004E5504"/>
    <w:rsid w:val="004E55FB"/>
    <w:rsid w:val="004E5720"/>
    <w:rsid w:val="004E641B"/>
    <w:rsid w:val="004E67D5"/>
    <w:rsid w:val="004E7CC6"/>
    <w:rsid w:val="004F2E15"/>
    <w:rsid w:val="004F3C5A"/>
    <w:rsid w:val="004F4A2D"/>
    <w:rsid w:val="00502EAA"/>
    <w:rsid w:val="005031E4"/>
    <w:rsid w:val="00503883"/>
    <w:rsid w:val="005043E9"/>
    <w:rsid w:val="00506310"/>
    <w:rsid w:val="0050713F"/>
    <w:rsid w:val="00507794"/>
    <w:rsid w:val="0050793D"/>
    <w:rsid w:val="00507C1F"/>
    <w:rsid w:val="00510AB5"/>
    <w:rsid w:val="0051192C"/>
    <w:rsid w:val="00512DBE"/>
    <w:rsid w:val="00513E26"/>
    <w:rsid w:val="00515137"/>
    <w:rsid w:val="00515BEF"/>
    <w:rsid w:val="00516356"/>
    <w:rsid w:val="00516CD1"/>
    <w:rsid w:val="0051753F"/>
    <w:rsid w:val="00520223"/>
    <w:rsid w:val="00521F2F"/>
    <w:rsid w:val="00523734"/>
    <w:rsid w:val="0052411F"/>
    <w:rsid w:val="00524A12"/>
    <w:rsid w:val="00525AE3"/>
    <w:rsid w:val="00526FDE"/>
    <w:rsid w:val="0052708E"/>
    <w:rsid w:val="00531BD1"/>
    <w:rsid w:val="0053418B"/>
    <w:rsid w:val="005360F6"/>
    <w:rsid w:val="005364C2"/>
    <w:rsid w:val="00536ABC"/>
    <w:rsid w:val="005378B1"/>
    <w:rsid w:val="005412CE"/>
    <w:rsid w:val="00543D31"/>
    <w:rsid w:val="00544AEB"/>
    <w:rsid w:val="00544ECE"/>
    <w:rsid w:val="0054574B"/>
    <w:rsid w:val="005459BD"/>
    <w:rsid w:val="0054754A"/>
    <w:rsid w:val="00550922"/>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56D2"/>
    <w:rsid w:val="0057750D"/>
    <w:rsid w:val="005801D6"/>
    <w:rsid w:val="00580427"/>
    <w:rsid w:val="0058361B"/>
    <w:rsid w:val="00583B5B"/>
    <w:rsid w:val="00583FB4"/>
    <w:rsid w:val="00584B07"/>
    <w:rsid w:val="00584BCD"/>
    <w:rsid w:val="0058581B"/>
    <w:rsid w:val="00585FCF"/>
    <w:rsid w:val="00586D79"/>
    <w:rsid w:val="00587634"/>
    <w:rsid w:val="00587A85"/>
    <w:rsid w:val="0059001B"/>
    <w:rsid w:val="00590B63"/>
    <w:rsid w:val="005920E7"/>
    <w:rsid w:val="0059257C"/>
    <w:rsid w:val="00593ACB"/>
    <w:rsid w:val="00594CF0"/>
    <w:rsid w:val="00595D1D"/>
    <w:rsid w:val="00595EB5"/>
    <w:rsid w:val="005970B2"/>
    <w:rsid w:val="005979BC"/>
    <w:rsid w:val="00597AC4"/>
    <w:rsid w:val="00597C44"/>
    <w:rsid w:val="005A0DAB"/>
    <w:rsid w:val="005A0DB2"/>
    <w:rsid w:val="005A2B9F"/>
    <w:rsid w:val="005A43B7"/>
    <w:rsid w:val="005A4B8D"/>
    <w:rsid w:val="005A6646"/>
    <w:rsid w:val="005A6D91"/>
    <w:rsid w:val="005A78E6"/>
    <w:rsid w:val="005B06D0"/>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4908"/>
    <w:rsid w:val="005D55DC"/>
    <w:rsid w:val="005D6C75"/>
    <w:rsid w:val="005E111D"/>
    <w:rsid w:val="005E2EBE"/>
    <w:rsid w:val="005E328B"/>
    <w:rsid w:val="005E382C"/>
    <w:rsid w:val="005E3C49"/>
    <w:rsid w:val="005E4212"/>
    <w:rsid w:val="005E4567"/>
    <w:rsid w:val="005E4B4D"/>
    <w:rsid w:val="005E7B0E"/>
    <w:rsid w:val="005F332C"/>
    <w:rsid w:val="005F608B"/>
    <w:rsid w:val="005F79E1"/>
    <w:rsid w:val="00601126"/>
    <w:rsid w:val="006016ED"/>
    <w:rsid w:val="00602063"/>
    <w:rsid w:val="006032D5"/>
    <w:rsid w:val="006034D8"/>
    <w:rsid w:val="006046D2"/>
    <w:rsid w:val="00605536"/>
    <w:rsid w:val="00605768"/>
    <w:rsid w:val="00605927"/>
    <w:rsid w:val="00607830"/>
    <w:rsid w:val="006079C2"/>
    <w:rsid w:val="00610414"/>
    <w:rsid w:val="00610BAE"/>
    <w:rsid w:val="00610E13"/>
    <w:rsid w:val="00612415"/>
    <w:rsid w:val="00612CAC"/>
    <w:rsid w:val="00623471"/>
    <w:rsid w:val="00624779"/>
    <w:rsid w:val="00624E1E"/>
    <w:rsid w:val="006253DD"/>
    <w:rsid w:val="00627230"/>
    <w:rsid w:val="006309E9"/>
    <w:rsid w:val="00630D9A"/>
    <w:rsid w:val="006317A5"/>
    <w:rsid w:val="00631974"/>
    <w:rsid w:val="006325B5"/>
    <w:rsid w:val="00632CF6"/>
    <w:rsid w:val="006343F2"/>
    <w:rsid w:val="006344CA"/>
    <w:rsid w:val="00635BFB"/>
    <w:rsid w:val="00636686"/>
    <w:rsid w:val="00636EEB"/>
    <w:rsid w:val="00640402"/>
    <w:rsid w:val="00641670"/>
    <w:rsid w:val="0064179F"/>
    <w:rsid w:val="00641CE2"/>
    <w:rsid w:val="00644CAD"/>
    <w:rsid w:val="00646290"/>
    <w:rsid w:val="006462EC"/>
    <w:rsid w:val="00646CBD"/>
    <w:rsid w:val="006478B7"/>
    <w:rsid w:val="006506CE"/>
    <w:rsid w:val="00650DD4"/>
    <w:rsid w:val="0065102C"/>
    <w:rsid w:val="00651388"/>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688E"/>
    <w:rsid w:val="00676B06"/>
    <w:rsid w:val="00676D48"/>
    <w:rsid w:val="006808BB"/>
    <w:rsid w:val="0068091D"/>
    <w:rsid w:val="00680FFF"/>
    <w:rsid w:val="00681281"/>
    <w:rsid w:val="00681395"/>
    <w:rsid w:val="00683810"/>
    <w:rsid w:val="0068454E"/>
    <w:rsid w:val="00685520"/>
    <w:rsid w:val="006858A3"/>
    <w:rsid w:val="00685903"/>
    <w:rsid w:val="006910CB"/>
    <w:rsid w:val="00692F13"/>
    <w:rsid w:val="00693BCE"/>
    <w:rsid w:val="00694412"/>
    <w:rsid w:val="00695295"/>
    <w:rsid w:val="006953D1"/>
    <w:rsid w:val="00695978"/>
    <w:rsid w:val="006A44CF"/>
    <w:rsid w:val="006A524F"/>
    <w:rsid w:val="006A52CC"/>
    <w:rsid w:val="006A5485"/>
    <w:rsid w:val="006A7D20"/>
    <w:rsid w:val="006B2456"/>
    <w:rsid w:val="006B42EB"/>
    <w:rsid w:val="006B635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120"/>
    <w:rsid w:val="006E621A"/>
    <w:rsid w:val="006F004E"/>
    <w:rsid w:val="006F141E"/>
    <w:rsid w:val="006F3C78"/>
    <w:rsid w:val="006F6C38"/>
    <w:rsid w:val="006F7B2E"/>
    <w:rsid w:val="007007E5"/>
    <w:rsid w:val="00701822"/>
    <w:rsid w:val="0070243C"/>
    <w:rsid w:val="00702A1A"/>
    <w:rsid w:val="0070347D"/>
    <w:rsid w:val="007059E0"/>
    <w:rsid w:val="00706F6F"/>
    <w:rsid w:val="0070712E"/>
    <w:rsid w:val="0070771B"/>
    <w:rsid w:val="00712363"/>
    <w:rsid w:val="0071295A"/>
    <w:rsid w:val="0071333D"/>
    <w:rsid w:val="00714570"/>
    <w:rsid w:val="00716788"/>
    <w:rsid w:val="00716B40"/>
    <w:rsid w:val="007204A0"/>
    <w:rsid w:val="00720E4F"/>
    <w:rsid w:val="00720E65"/>
    <w:rsid w:val="00721DA2"/>
    <w:rsid w:val="0072235C"/>
    <w:rsid w:val="00722636"/>
    <w:rsid w:val="00722F37"/>
    <w:rsid w:val="00726C6E"/>
    <w:rsid w:val="00730592"/>
    <w:rsid w:val="007305C1"/>
    <w:rsid w:val="00730C46"/>
    <w:rsid w:val="00731243"/>
    <w:rsid w:val="0073394E"/>
    <w:rsid w:val="0073423A"/>
    <w:rsid w:val="00734C20"/>
    <w:rsid w:val="00737DAE"/>
    <w:rsid w:val="00740C32"/>
    <w:rsid w:val="0074100F"/>
    <w:rsid w:val="00741448"/>
    <w:rsid w:val="0074167F"/>
    <w:rsid w:val="00743A58"/>
    <w:rsid w:val="007445DF"/>
    <w:rsid w:val="00745C3A"/>
    <w:rsid w:val="00746ED9"/>
    <w:rsid w:val="00747A64"/>
    <w:rsid w:val="00750128"/>
    <w:rsid w:val="0075552C"/>
    <w:rsid w:val="00755704"/>
    <w:rsid w:val="00765FF4"/>
    <w:rsid w:val="00770D2E"/>
    <w:rsid w:val="00772BEC"/>
    <w:rsid w:val="00776A54"/>
    <w:rsid w:val="00776F49"/>
    <w:rsid w:val="0077789F"/>
    <w:rsid w:val="007814D5"/>
    <w:rsid w:val="00783830"/>
    <w:rsid w:val="00783A2B"/>
    <w:rsid w:val="00783C72"/>
    <w:rsid w:val="00791177"/>
    <w:rsid w:val="00791C68"/>
    <w:rsid w:val="00796EDF"/>
    <w:rsid w:val="007A08AD"/>
    <w:rsid w:val="007A211F"/>
    <w:rsid w:val="007A22A8"/>
    <w:rsid w:val="007A31E2"/>
    <w:rsid w:val="007A4097"/>
    <w:rsid w:val="007A4561"/>
    <w:rsid w:val="007A5D79"/>
    <w:rsid w:val="007B03DB"/>
    <w:rsid w:val="007B134F"/>
    <w:rsid w:val="007B2087"/>
    <w:rsid w:val="007B40DF"/>
    <w:rsid w:val="007B51B7"/>
    <w:rsid w:val="007B7B9B"/>
    <w:rsid w:val="007C0E0F"/>
    <w:rsid w:val="007C10A3"/>
    <w:rsid w:val="007C1D5A"/>
    <w:rsid w:val="007C1DBE"/>
    <w:rsid w:val="007C2764"/>
    <w:rsid w:val="007C3C61"/>
    <w:rsid w:val="007C4A1C"/>
    <w:rsid w:val="007C68E3"/>
    <w:rsid w:val="007C74B5"/>
    <w:rsid w:val="007C755B"/>
    <w:rsid w:val="007D0283"/>
    <w:rsid w:val="007D0DE5"/>
    <w:rsid w:val="007D2061"/>
    <w:rsid w:val="007D278B"/>
    <w:rsid w:val="007D2F8E"/>
    <w:rsid w:val="007D4A0A"/>
    <w:rsid w:val="007D4AB4"/>
    <w:rsid w:val="007D5EA7"/>
    <w:rsid w:val="007D6ECF"/>
    <w:rsid w:val="007D6F92"/>
    <w:rsid w:val="007D6FAA"/>
    <w:rsid w:val="007E0F03"/>
    <w:rsid w:val="007E40E5"/>
    <w:rsid w:val="007E4223"/>
    <w:rsid w:val="007E5961"/>
    <w:rsid w:val="007E5F24"/>
    <w:rsid w:val="007E6EBC"/>
    <w:rsid w:val="007F0325"/>
    <w:rsid w:val="007F1794"/>
    <w:rsid w:val="007F31DE"/>
    <w:rsid w:val="007F5FB7"/>
    <w:rsid w:val="007F6EE8"/>
    <w:rsid w:val="007F7C34"/>
    <w:rsid w:val="007F7E13"/>
    <w:rsid w:val="008003FB"/>
    <w:rsid w:val="008032BA"/>
    <w:rsid w:val="008074EE"/>
    <w:rsid w:val="00812357"/>
    <w:rsid w:val="0081321F"/>
    <w:rsid w:val="00813E24"/>
    <w:rsid w:val="00814D4B"/>
    <w:rsid w:val="0081581B"/>
    <w:rsid w:val="00816D7A"/>
    <w:rsid w:val="0081704E"/>
    <w:rsid w:val="00817AD5"/>
    <w:rsid w:val="008244CA"/>
    <w:rsid w:val="00825577"/>
    <w:rsid w:val="00831734"/>
    <w:rsid w:val="00832923"/>
    <w:rsid w:val="008330DA"/>
    <w:rsid w:val="00833BD1"/>
    <w:rsid w:val="00834111"/>
    <w:rsid w:val="00835C63"/>
    <w:rsid w:val="00836C3D"/>
    <w:rsid w:val="008406CC"/>
    <w:rsid w:val="0084123D"/>
    <w:rsid w:val="008431E0"/>
    <w:rsid w:val="00843556"/>
    <w:rsid w:val="00843831"/>
    <w:rsid w:val="00844445"/>
    <w:rsid w:val="00851EA3"/>
    <w:rsid w:val="00852745"/>
    <w:rsid w:val="00855CD7"/>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516B"/>
    <w:rsid w:val="008802A3"/>
    <w:rsid w:val="008806CA"/>
    <w:rsid w:val="00880D44"/>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A6978"/>
    <w:rsid w:val="008A7E38"/>
    <w:rsid w:val="008B0214"/>
    <w:rsid w:val="008B4208"/>
    <w:rsid w:val="008B4BC7"/>
    <w:rsid w:val="008B542F"/>
    <w:rsid w:val="008B6979"/>
    <w:rsid w:val="008B6EE7"/>
    <w:rsid w:val="008B6FC6"/>
    <w:rsid w:val="008C0A2D"/>
    <w:rsid w:val="008C0A79"/>
    <w:rsid w:val="008C26AC"/>
    <w:rsid w:val="008C2975"/>
    <w:rsid w:val="008C3DD6"/>
    <w:rsid w:val="008C4328"/>
    <w:rsid w:val="008C555E"/>
    <w:rsid w:val="008C5AAB"/>
    <w:rsid w:val="008C66E9"/>
    <w:rsid w:val="008C6850"/>
    <w:rsid w:val="008C7116"/>
    <w:rsid w:val="008D0170"/>
    <w:rsid w:val="008D0210"/>
    <w:rsid w:val="008D1164"/>
    <w:rsid w:val="008D1208"/>
    <w:rsid w:val="008D142F"/>
    <w:rsid w:val="008D1D0F"/>
    <w:rsid w:val="008D25F6"/>
    <w:rsid w:val="008D3C3B"/>
    <w:rsid w:val="008D4CA4"/>
    <w:rsid w:val="008D52BD"/>
    <w:rsid w:val="008E3343"/>
    <w:rsid w:val="008E377F"/>
    <w:rsid w:val="008E38CD"/>
    <w:rsid w:val="008E57C4"/>
    <w:rsid w:val="008E78BE"/>
    <w:rsid w:val="008F0292"/>
    <w:rsid w:val="008F1083"/>
    <w:rsid w:val="008F2C3E"/>
    <w:rsid w:val="008F3A31"/>
    <w:rsid w:val="008F65C0"/>
    <w:rsid w:val="008F7EFA"/>
    <w:rsid w:val="00905314"/>
    <w:rsid w:val="009065B3"/>
    <w:rsid w:val="00911293"/>
    <w:rsid w:val="009115A2"/>
    <w:rsid w:val="00911C8A"/>
    <w:rsid w:val="00912096"/>
    <w:rsid w:val="0091353D"/>
    <w:rsid w:val="009144C0"/>
    <w:rsid w:val="009149BF"/>
    <w:rsid w:val="009176CC"/>
    <w:rsid w:val="0092234C"/>
    <w:rsid w:val="00924270"/>
    <w:rsid w:val="00926916"/>
    <w:rsid w:val="0092693B"/>
    <w:rsid w:val="00926BFC"/>
    <w:rsid w:val="00932363"/>
    <w:rsid w:val="009328E4"/>
    <w:rsid w:val="00934407"/>
    <w:rsid w:val="00934ADD"/>
    <w:rsid w:val="00935C75"/>
    <w:rsid w:val="00936381"/>
    <w:rsid w:val="009366FE"/>
    <w:rsid w:val="00936DD0"/>
    <w:rsid w:val="00936F46"/>
    <w:rsid w:val="00940AAD"/>
    <w:rsid w:val="0094153F"/>
    <w:rsid w:val="00941E5C"/>
    <w:rsid w:val="00942D4D"/>
    <w:rsid w:val="00944780"/>
    <w:rsid w:val="009448E4"/>
    <w:rsid w:val="00951574"/>
    <w:rsid w:val="009536D1"/>
    <w:rsid w:val="00953DF0"/>
    <w:rsid w:val="00955A9B"/>
    <w:rsid w:val="009564ED"/>
    <w:rsid w:val="00956DD3"/>
    <w:rsid w:val="00957498"/>
    <w:rsid w:val="009609DD"/>
    <w:rsid w:val="00961044"/>
    <w:rsid w:val="00961458"/>
    <w:rsid w:val="009623B9"/>
    <w:rsid w:val="00963378"/>
    <w:rsid w:val="0096399A"/>
    <w:rsid w:val="009662F8"/>
    <w:rsid w:val="00966775"/>
    <w:rsid w:val="00967517"/>
    <w:rsid w:val="00967C00"/>
    <w:rsid w:val="0097120B"/>
    <w:rsid w:val="009721C9"/>
    <w:rsid w:val="00972F0F"/>
    <w:rsid w:val="00973D12"/>
    <w:rsid w:val="00980D17"/>
    <w:rsid w:val="0098100A"/>
    <w:rsid w:val="00981839"/>
    <w:rsid w:val="009826D7"/>
    <w:rsid w:val="00986B29"/>
    <w:rsid w:val="00987732"/>
    <w:rsid w:val="00991DAF"/>
    <w:rsid w:val="009925F9"/>
    <w:rsid w:val="00993183"/>
    <w:rsid w:val="0099330E"/>
    <w:rsid w:val="0099428E"/>
    <w:rsid w:val="009953AB"/>
    <w:rsid w:val="00995988"/>
    <w:rsid w:val="00995E4B"/>
    <w:rsid w:val="00996EB8"/>
    <w:rsid w:val="009974B0"/>
    <w:rsid w:val="009A052E"/>
    <w:rsid w:val="009A0EC5"/>
    <w:rsid w:val="009A3942"/>
    <w:rsid w:val="009A456C"/>
    <w:rsid w:val="009A6B49"/>
    <w:rsid w:val="009A7AA8"/>
    <w:rsid w:val="009B10B6"/>
    <w:rsid w:val="009B150A"/>
    <w:rsid w:val="009B1F2C"/>
    <w:rsid w:val="009B4243"/>
    <w:rsid w:val="009B4C71"/>
    <w:rsid w:val="009B5CA8"/>
    <w:rsid w:val="009C0E04"/>
    <w:rsid w:val="009C253D"/>
    <w:rsid w:val="009C5488"/>
    <w:rsid w:val="009C5F0C"/>
    <w:rsid w:val="009C60ED"/>
    <w:rsid w:val="009C6182"/>
    <w:rsid w:val="009D079E"/>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04CF5"/>
    <w:rsid w:val="00A10B7E"/>
    <w:rsid w:val="00A10EAB"/>
    <w:rsid w:val="00A11E56"/>
    <w:rsid w:val="00A12B8E"/>
    <w:rsid w:val="00A14597"/>
    <w:rsid w:val="00A147D6"/>
    <w:rsid w:val="00A16725"/>
    <w:rsid w:val="00A1741B"/>
    <w:rsid w:val="00A23817"/>
    <w:rsid w:val="00A25FA0"/>
    <w:rsid w:val="00A26E34"/>
    <w:rsid w:val="00A27D3B"/>
    <w:rsid w:val="00A329AB"/>
    <w:rsid w:val="00A32B2D"/>
    <w:rsid w:val="00A33844"/>
    <w:rsid w:val="00A366A4"/>
    <w:rsid w:val="00A377D2"/>
    <w:rsid w:val="00A4018F"/>
    <w:rsid w:val="00A405E5"/>
    <w:rsid w:val="00A4170F"/>
    <w:rsid w:val="00A41E18"/>
    <w:rsid w:val="00A4331B"/>
    <w:rsid w:val="00A4406A"/>
    <w:rsid w:val="00A45EB1"/>
    <w:rsid w:val="00A46438"/>
    <w:rsid w:val="00A466E7"/>
    <w:rsid w:val="00A505A6"/>
    <w:rsid w:val="00A5086E"/>
    <w:rsid w:val="00A528D4"/>
    <w:rsid w:val="00A549C4"/>
    <w:rsid w:val="00A54A52"/>
    <w:rsid w:val="00A57156"/>
    <w:rsid w:val="00A573C5"/>
    <w:rsid w:val="00A601B8"/>
    <w:rsid w:val="00A652F3"/>
    <w:rsid w:val="00A7048D"/>
    <w:rsid w:val="00A71176"/>
    <w:rsid w:val="00A71398"/>
    <w:rsid w:val="00A74118"/>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2666"/>
    <w:rsid w:val="00A92A7E"/>
    <w:rsid w:val="00A94050"/>
    <w:rsid w:val="00A97535"/>
    <w:rsid w:val="00AA15FF"/>
    <w:rsid w:val="00AA2A45"/>
    <w:rsid w:val="00AA67A7"/>
    <w:rsid w:val="00AB1638"/>
    <w:rsid w:val="00AB2209"/>
    <w:rsid w:val="00AB2B5D"/>
    <w:rsid w:val="00AB2CE9"/>
    <w:rsid w:val="00AB34A7"/>
    <w:rsid w:val="00AB44E5"/>
    <w:rsid w:val="00AB618C"/>
    <w:rsid w:val="00AB69F8"/>
    <w:rsid w:val="00AB7A5E"/>
    <w:rsid w:val="00AC0097"/>
    <w:rsid w:val="00AC4222"/>
    <w:rsid w:val="00AC5D33"/>
    <w:rsid w:val="00AC7F0F"/>
    <w:rsid w:val="00AD0C33"/>
    <w:rsid w:val="00AD2C6F"/>
    <w:rsid w:val="00AD355A"/>
    <w:rsid w:val="00AD4529"/>
    <w:rsid w:val="00AD6349"/>
    <w:rsid w:val="00AD6527"/>
    <w:rsid w:val="00AD6A69"/>
    <w:rsid w:val="00AD6F5F"/>
    <w:rsid w:val="00AD761B"/>
    <w:rsid w:val="00AE0BB8"/>
    <w:rsid w:val="00AE3441"/>
    <w:rsid w:val="00AE7E69"/>
    <w:rsid w:val="00AF09AD"/>
    <w:rsid w:val="00AF3318"/>
    <w:rsid w:val="00AF4299"/>
    <w:rsid w:val="00AF4ED0"/>
    <w:rsid w:val="00AF5106"/>
    <w:rsid w:val="00AF624E"/>
    <w:rsid w:val="00AF770A"/>
    <w:rsid w:val="00B006A6"/>
    <w:rsid w:val="00B01CDE"/>
    <w:rsid w:val="00B03FDD"/>
    <w:rsid w:val="00B0731A"/>
    <w:rsid w:val="00B10C12"/>
    <w:rsid w:val="00B10F64"/>
    <w:rsid w:val="00B11E05"/>
    <w:rsid w:val="00B11F00"/>
    <w:rsid w:val="00B14B7B"/>
    <w:rsid w:val="00B169E7"/>
    <w:rsid w:val="00B2088B"/>
    <w:rsid w:val="00B21D22"/>
    <w:rsid w:val="00B233CA"/>
    <w:rsid w:val="00B23C49"/>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346B"/>
    <w:rsid w:val="00B5676B"/>
    <w:rsid w:val="00B56F18"/>
    <w:rsid w:val="00B612F4"/>
    <w:rsid w:val="00B63A66"/>
    <w:rsid w:val="00B63BEF"/>
    <w:rsid w:val="00B64106"/>
    <w:rsid w:val="00B64C34"/>
    <w:rsid w:val="00B709FE"/>
    <w:rsid w:val="00B733AD"/>
    <w:rsid w:val="00B73769"/>
    <w:rsid w:val="00B743F4"/>
    <w:rsid w:val="00B77055"/>
    <w:rsid w:val="00B776BE"/>
    <w:rsid w:val="00B80237"/>
    <w:rsid w:val="00B818F4"/>
    <w:rsid w:val="00B82F2A"/>
    <w:rsid w:val="00B837BD"/>
    <w:rsid w:val="00B863AD"/>
    <w:rsid w:val="00B8735C"/>
    <w:rsid w:val="00B916BB"/>
    <w:rsid w:val="00B92C79"/>
    <w:rsid w:val="00B92F4F"/>
    <w:rsid w:val="00B94328"/>
    <w:rsid w:val="00B9521E"/>
    <w:rsid w:val="00B96853"/>
    <w:rsid w:val="00B96BDF"/>
    <w:rsid w:val="00BA0C6E"/>
    <w:rsid w:val="00BA1B5E"/>
    <w:rsid w:val="00BA2038"/>
    <w:rsid w:val="00BA2BB4"/>
    <w:rsid w:val="00BA461A"/>
    <w:rsid w:val="00BA647A"/>
    <w:rsid w:val="00BA68CD"/>
    <w:rsid w:val="00BA6D43"/>
    <w:rsid w:val="00BB0433"/>
    <w:rsid w:val="00BB3DE4"/>
    <w:rsid w:val="00BB76FE"/>
    <w:rsid w:val="00BB7F5C"/>
    <w:rsid w:val="00BC0415"/>
    <w:rsid w:val="00BC063C"/>
    <w:rsid w:val="00BC06CA"/>
    <w:rsid w:val="00BC0D67"/>
    <w:rsid w:val="00BC0DBF"/>
    <w:rsid w:val="00BC27CF"/>
    <w:rsid w:val="00BC2AFE"/>
    <w:rsid w:val="00BC2FC3"/>
    <w:rsid w:val="00BC31C3"/>
    <w:rsid w:val="00BC37F0"/>
    <w:rsid w:val="00BC3DB1"/>
    <w:rsid w:val="00BC6BF5"/>
    <w:rsid w:val="00BC6E6C"/>
    <w:rsid w:val="00BD34E1"/>
    <w:rsid w:val="00BD57BE"/>
    <w:rsid w:val="00BE121F"/>
    <w:rsid w:val="00BE12A6"/>
    <w:rsid w:val="00BE161C"/>
    <w:rsid w:val="00BE3627"/>
    <w:rsid w:val="00BE37CE"/>
    <w:rsid w:val="00BE3BDF"/>
    <w:rsid w:val="00BE3F07"/>
    <w:rsid w:val="00BE5A2B"/>
    <w:rsid w:val="00BE5F23"/>
    <w:rsid w:val="00BF0990"/>
    <w:rsid w:val="00BF14CE"/>
    <w:rsid w:val="00BF24E7"/>
    <w:rsid w:val="00BF416B"/>
    <w:rsid w:val="00BF6EBB"/>
    <w:rsid w:val="00BF7BF6"/>
    <w:rsid w:val="00C001E1"/>
    <w:rsid w:val="00C014F9"/>
    <w:rsid w:val="00C03CD3"/>
    <w:rsid w:val="00C04229"/>
    <w:rsid w:val="00C046EA"/>
    <w:rsid w:val="00C05F0A"/>
    <w:rsid w:val="00C06457"/>
    <w:rsid w:val="00C079BF"/>
    <w:rsid w:val="00C107C3"/>
    <w:rsid w:val="00C159B2"/>
    <w:rsid w:val="00C15DEE"/>
    <w:rsid w:val="00C20809"/>
    <w:rsid w:val="00C211F1"/>
    <w:rsid w:val="00C213BF"/>
    <w:rsid w:val="00C21C54"/>
    <w:rsid w:val="00C2265F"/>
    <w:rsid w:val="00C22FE2"/>
    <w:rsid w:val="00C25213"/>
    <w:rsid w:val="00C25299"/>
    <w:rsid w:val="00C256D4"/>
    <w:rsid w:val="00C26E3B"/>
    <w:rsid w:val="00C276F3"/>
    <w:rsid w:val="00C27B1A"/>
    <w:rsid w:val="00C30BE5"/>
    <w:rsid w:val="00C315B4"/>
    <w:rsid w:val="00C32E71"/>
    <w:rsid w:val="00C33456"/>
    <w:rsid w:val="00C34510"/>
    <w:rsid w:val="00C34CCB"/>
    <w:rsid w:val="00C34F6A"/>
    <w:rsid w:val="00C3502C"/>
    <w:rsid w:val="00C354B0"/>
    <w:rsid w:val="00C35E27"/>
    <w:rsid w:val="00C4095B"/>
    <w:rsid w:val="00C41B23"/>
    <w:rsid w:val="00C437E2"/>
    <w:rsid w:val="00C43B39"/>
    <w:rsid w:val="00C4438B"/>
    <w:rsid w:val="00C45EE8"/>
    <w:rsid w:val="00C46F55"/>
    <w:rsid w:val="00C479A6"/>
    <w:rsid w:val="00C50627"/>
    <w:rsid w:val="00C54578"/>
    <w:rsid w:val="00C555CE"/>
    <w:rsid w:val="00C559B0"/>
    <w:rsid w:val="00C57EF1"/>
    <w:rsid w:val="00C62806"/>
    <w:rsid w:val="00C62FB0"/>
    <w:rsid w:val="00C6362E"/>
    <w:rsid w:val="00C6443C"/>
    <w:rsid w:val="00C65170"/>
    <w:rsid w:val="00C70646"/>
    <w:rsid w:val="00C70E00"/>
    <w:rsid w:val="00C735E6"/>
    <w:rsid w:val="00C73BA6"/>
    <w:rsid w:val="00C74ACA"/>
    <w:rsid w:val="00C75513"/>
    <w:rsid w:val="00C76E82"/>
    <w:rsid w:val="00C77008"/>
    <w:rsid w:val="00C80106"/>
    <w:rsid w:val="00C81D85"/>
    <w:rsid w:val="00C827FE"/>
    <w:rsid w:val="00C82BD7"/>
    <w:rsid w:val="00C83EDD"/>
    <w:rsid w:val="00C8415D"/>
    <w:rsid w:val="00C852AB"/>
    <w:rsid w:val="00C868BE"/>
    <w:rsid w:val="00C872AB"/>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A7312"/>
    <w:rsid w:val="00CB077C"/>
    <w:rsid w:val="00CB1744"/>
    <w:rsid w:val="00CB6F5D"/>
    <w:rsid w:val="00CC00B4"/>
    <w:rsid w:val="00CC024E"/>
    <w:rsid w:val="00CC0D7B"/>
    <w:rsid w:val="00CC0E0E"/>
    <w:rsid w:val="00CC1FCD"/>
    <w:rsid w:val="00CC2D5D"/>
    <w:rsid w:val="00CC32EF"/>
    <w:rsid w:val="00CC6863"/>
    <w:rsid w:val="00CC6BDB"/>
    <w:rsid w:val="00CC7A0A"/>
    <w:rsid w:val="00CD2FEE"/>
    <w:rsid w:val="00CD399C"/>
    <w:rsid w:val="00CD412A"/>
    <w:rsid w:val="00CD4C5B"/>
    <w:rsid w:val="00CD62AA"/>
    <w:rsid w:val="00CE06DD"/>
    <w:rsid w:val="00CE1B51"/>
    <w:rsid w:val="00CE2127"/>
    <w:rsid w:val="00CE4F0C"/>
    <w:rsid w:val="00CE5B71"/>
    <w:rsid w:val="00CE6029"/>
    <w:rsid w:val="00CE62DD"/>
    <w:rsid w:val="00CE7D86"/>
    <w:rsid w:val="00CF3D65"/>
    <w:rsid w:val="00CF5853"/>
    <w:rsid w:val="00CF60E9"/>
    <w:rsid w:val="00CF6102"/>
    <w:rsid w:val="00CF6B76"/>
    <w:rsid w:val="00D00CE1"/>
    <w:rsid w:val="00D01C99"/>
    <w:rsid w:val="00D01F45"/>
    <w:rsid w:val="00D04796"/>
    <w:rsid w:val="00D0496D"/>
    <w:rsid w:val="00D058D0"/>
    <w:rsid w:val="00D05E61"/>
    <w:rsid w:val="00D12543"/>
    <w:rsid w:val="00D12910"/>
    <w:rsid w:val="00D12C8C"/>
    <w:rsid w:val="00D16CF0"/>
    <w:rsid w:val="00D20E81"/>
    <w:rsid w:val="00D21962"/>
    <w:rsid w:val="00D231C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718B"/>
    <w:rsid w:val="00D47F00"/>
    <w:rsid w:val="00D50E13"/>
    <w:rsid w:val="00D524BD"/>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6A1A"/>
    <w:rsid w:val="00D7747C"/>
    <w:rsid w:val="00D811E6"/>
    <w:rsid w:val="00D84A3D"/>
    <w:rsid w:val="00D86DEC"/>
    <w:rsid w:val="00D9166F"/>
    <w:rsid w:val="00D9177D"/>
    <w:rsid w:val="00D91C3C"/>
    <w:rsid w:val="00D925A5"/>
    <w:rsid w:val="00D92FB0"/>
    <w:rsid w:val="00D9399E"/>
    <w:rsid w:val="00D95122"/>
    <w:rsid w:val="00D96E95"/>
    <w:rsid w:val="00D97240"/>
    <w:rsid w:val="00D975DB"/>
    <w:rsid w:val="00DA0276"/>
    <w:rsid w:val="00DA09C1"/>
    <w:rsid w:val="00DA2A51"/>
    <w:rsid w:val="00DA3173"/>
    <w:rsid w:val="00DA57D9"/>
    <w:rsid w:val="00DA736C"/>
    <w:rsid w:val="00DB0311"/>
    <w:rsid w:val="00DB127C"/>
    <w:rsid w:val="00DB1BB9"/>
    <w:rsid w:val="00DB333B"/>
    <w:rsid w:val="00DB75CF"/>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78E"/>
    <w:rsid w:val="00E03837"/>
    <w:rsid w:val="00E043E7"/>
    <w:rsid w:val="00E048B9"/>
    <w:rsid w:val="00E05442"/>
    <w:rsid w:val="00E05579"/>
    <w:rsid w:val="00E12365"/>
    <w:rsid w:val="00E130D0"/>
    <w:rsid w:val="00E135DC"/>
    <w:rsid w:val="00E222A9"/>
    <w:rsid w:val="00E23067"/>
    <w:rsid w:val="00E24A1B"/>
    <w:rsid w:val="00E257E3"/>
    <w:rsid w:val="00E27C04"/>
    <w:rsid w:val="00E27EDD"/>
    <w:rsid w:val="00E304B6"/>
    <w:rsid w:val="00E31B44"/>
    <w:rsid w:val="00E3251A"/>
    <w:rsid w:val="00E32A70"/>
    <w:rsid w:val="00E32D61"/>
    <w:rsid w:val="00E3390D"/>
    <w:rsid w:val="00E3622E"/>
    <w:rsid w:val="00E37458"/>
    <w:rsid w:val="00E40EE4"/>
    <w:rsid w:val="00E4215F"/>
    <w:rsid w:val="00E435E6"/>
    <w:rsid w:val="00E43F48"/>
    <w:rsid w:val="00E445D4"/>
    <w:rsid w:val="00E45287"/>
    <w:rsid w:val="00E45D57"/>
    <w:rsid w:val="00E466CA"/>
    <w:rsid w:val="00E46742"/>
    <w:rsid w:val="00E534C6"/>
    <w:rsid w:val="00E53BDE"/>
    <w:rsid w:val="00E54100"/>
    <w:rsid w:val="00E54769"/>
    <w:rsid w:val="00E55F1A"/>
    <w:rsid w:val="00E57699"/>
    <w:rsid w:val="00E576F3"/>
    <w:rsid w:val="00E57E5A"/>
    <w:rsid w:val="00E60DE8"/>
    <w:rsid w:val="00E66404"/>
    <w:rsid w:val="00E66877"/>
    <w:rsid w:val="00E677D1"/>
    <w:rsid w:val="00E67EF1"/>
    <w:rsid w:val="00E7090A"/>
    <w:rsid w:val="00E76628"/>
    <w:rsid w:val="00E81339"/>
    <w:rsid w:val="00E814DC"/>
    <w:rsid w:val="00E81B85"/>
    <w:rsid w:val="00E83C0B"/>
    <w:rsid w:val="00E84FDA"/>
    <w:rsid w:val="00E85BCA"/>
    <w:rsid w:val="00E85C76"/>
    <w:rsid w:val="00E8620D"/>
    <w:rsid w:val="00E90621"/>
    <w:rsid w:val="00E93938"/>
    <w:rsid w:val="00E94DB9"/>
    <w:rsid w:val="00E95858"/>
    <w:rsid w:val="00E958FA"/>
    <w:rsid w:val="00E975DC"/>
    <w:rsid w:val="00E97825"/>
    <w:rsid w:val="00EA0496"/>
    <w:rsid w:val="00EA0CD5"/>
    <w:rsid w:val="00EA25E9"/>
    <w:rsid w:val="00EA313B"/>
    <w:rsid w:val="00EA3348"/>
    <w:rsid w:val="00EA3F26"/>
    <w:rsid w:val="00EA42B7"/>
    <w:rsid w:val="00EA4753"/>
    <w:rsid w:val="00EA5631"/>
    <w:rsid w:val="00EA6791"/>
    <w:rsid w:val="00EA70B3"/>
    <w:rsid w:val="00EB0A1B"/>
    <w:rsid w:val="00EB12EA"/>
    <w:rsid w:val="00EB19CA"/>
    <w:rsid w:val="00EB48D3"/>
    <w:rsid w:val="00EB4BB6"/>
    <w:rsid w:val="00EB70DA"/>
    <w:rsid w:val="00EB73B0"/>
    <w:rsid w:val="00EC3CF4"/>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7223"/>
    <w:rsid w:val="00F13052"/>
    <w:rsid w:val="00F20D09"/>
    <w:rsid w:val="00F21CD8"/>
    <w:rsid w:val="00F21F18"/>
    <w:rsid w:val="00F223F5"/>
    <w:rsid w:val="00F2481E"/>
    <w:rsid w:val="00F2647D"/>
    <w:rsid w:val="00F31275"/>
    <w:rsid w:val="00F31E02"/>
    <w:rsid w:val="00F327AB"/>
    <w:rsid w:val="00F34617"/>
    <w:rsid w:val="00F3599C"/>
    <w:rsid w:val="00F421CE"/>
    <w:rsid w:val="00F42A56"/>
    <w:rsid w:val="00F460BE"/>
    <w:rsid w:val="00F4659C"/>
    <w:rsid w:val="00F524B1"/>
    <w:rsid w:val="00F54317"/>
    <w:rsid w:val="00F562AF"/>
    <w:rsid w:val="00F576A8"/>
    <w:rsid w:val="00F6231A"/>
    <w:rsid w:val="00F62868"/>
    <w:rsid w:val="00F63701"/>
    <w:rsid w:val="00F64520"/>
    <w:rsid w:val="00F64B90"/>
    <w:rsid w:val="00F65FDD"/>
    <w:rsid w:val="00F66452"/>
    <w:rsid w:val="00F665B4"/>
    <w:rsid w:val="00F67BFF"/>
    <w:rsid w:val="00F701CF"/>
    <w:rsid w:val="00F72740"/>
    <w:rsid w:val="00F7544D"/>
    <w:rsid w:val="00F75FE0"/>
    <w:rsid w:val="00F75FF8"/>
    <w:rsid w:val="00F763CC"/>
    <w:rsid w:val="00F775E2"/>
    <w:rsid w:val="00F82B39"/>
    <w:rsid w:val="00F83BD4"/>
    <w:rsid w:val="00F87049"/>
    <w:rsid w:val="00F9160D"/>
    <w:rsid w:val="00F946BB"/>
    <w:rsid w:val="00F96717"/>
    <w:rsid w:val="00F96C4F"/>
    <w:rsid w:val="00F96D82"/>
    <w:rsid w:val="00F97000"/>
    <w:rsid w:val="00F9729A"/>
    <w:rsid w:val="00F97544"/>
    <w:rsid w:val="00FA18BD"/>
    <w:rsid w:val="00FA2B0F"/>
    <w:rsid w:val="00FA3BBA"/>
    <w:rsid w:val="00FA3E18"/>
    <w:rsid w:val="00FA404C"/>
    <w:rsid w:val="00FA4EA1"/>
    <w:rsid w:val="00FA5D0D"/>
    <w:rsid w:val="00FA5F42"/>
    <w:rsid w:val="00FB2426"/>
    <w:rsid w:val="00FB2D5E"/>
    <w:rsid w:val="00FB4E4C"/>
    <w:rsid w:val="00FB5E8E"/>
    <w:rsid w:val="00FB73A5"/>
    <w:rsid w:val="00FB776B"/>
    <w:rsid w:val="00FC12A8"/>
    <w:rsid w:val="00FC1794"/>
    <w:rsid w:val="00FC2777"/>
    <w:rsid w:val="00FC5EE1"/>
    <w:rsid w:val="00FC67A7"/>
    <w:rsid w:val="00FC7215"/>
    <w:rsid w:val="00FC7A66"/>
    <w:rsid w:val="00FD03EF"/>
    <w:rsid w:val="00FD053A"/>
    <w:rsid w:val="00FD0964"/>
    <w:rsid w:val="00FD1A91"/>
    <w:rsid w:val="00FD1F74"/>
    <w:rsid w:val="00FD2795"/>
    <w:rsid w:val="00FD5AE5"/>
    <w:rsid w:val="00FE2E7F"/>
    <w:rsid w:val="00FE331F"/>
    <w:rsid w:val="00FE4FEA"/>
    <w:rsid w:val="00FF15C7"/>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FooterChar"/>
    <w:uiPriority w:val="99"/>
    <w:rsid w:val="00714570"/>
    <w:pPr>
      <w:tabs>
        <w:tab w:val="center" w:pos="4536"/>
        <w:tab w:val="right" w:pos="9072"/>
      </w:tabs>
      <w:jc w:val="left"/>
    </w:pPr>
    <w:rPr>
      <w:szCs w:val="2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3Char">
    <w:name w:val="Heading 3 Char"/>
    <w:link w:val="Heading3"/>
    <w:uiPriority w:val="9"/>
    <w:semiHidden/>
    <w:locked/>
    <w:rPr>
      <w:rFonts w:ascii="Cambria" w:hAnsi="Cambria" w:cs="Cambria"/>
      <w:b/>
      <w:sz w:val="26"/>
    </w:rPr>
  </w:style>
  <w:style w:type="character" w:styleId="PageNumber">
    <w:name w:val="page number"/>
    <w:uiPriority w:val="99"/>
    <w:rsid w:val="00714570"/>
  </w:style>
  <w:style w:type="character" w:customStyle="1" w:styleId="Heading1Char">
    <w:name w:val="Heading 1 Char"/>
    <w:link w:val="Heading1"/>
    <w:uiPriority w:val="9"/>
    <w:locked/>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BalloonTextChar">
    <w:name w:val="Balloon Text Char"/>
    <w:link w:val="BalloonText"/>
    <w:uiPriority w:val="99"/>
    <w:semiHidden/>
    <w:locked/>
    <w:rPr>
      <w:rFonts w:ascii="Tahoma" w:hAnsi="Tahoma" w:cs="Tahoma"/>
      <w:sz w:val="16"/>
    </w:rPr>
  </w:style>
  <w:style w:type="character" w:customStyle="1" w:styleId="FooterChar">
    <w:name w:val="Footer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customStyle="1" w:styleId="CM4">
    <w:name w:val="CM4"/>
    <w:basedOn w:val="Normal"/>
    <w:next w:val="Normal"/>
    <w:uiPriority w:val="99"/>
    <w:rsid w:val="0099428E"/>
    <w:pPr>
      <w:autoSpaceDE w:val="0"/>
      <w:autoSpaceDN w:val="0"/>
      <w:adjustRightInd w:val="0"/>
      <w:jc w:val="left"/>
    </w:pPr>
  </w:style>
  <w:style w:type="character" w:styleId="Emphasis">
    <w:name w:val="Emphasis"/>
    <w:uiPriority w:val="20"/>
    <w:qFormat/>
    <w:rsid w:val="0012396B"/>
    <w:rPr>
      <w:i/>
    </w:rPr>
  </w:style>
  <w:style w:type="paragraph" w:styleId="ListParagraph">
    <w:name w:val="List Paragraph"/>
    <w:basedOn w:val="Normal"/>
    <w:uiPriority w:val="34"/>
    <w:qFormat/>
    <w:rsid w:val="00D97240"/>
    <w:pPr>
      <w:widowControl w:val="0"/>
      <w:suppressAutoHyphens/>
      <w:autoSpaceDE w:val="0"/>
      <w:ind w:left="720"/>
      <w:jc w:val="left"/>
    </w:pPr>
    <w:rPr>
      <w:color w:val="000000"/>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1606</Words>
  <Characters>9155</Characters>
  <Application>Microsoft Office Word</Application>
  <DocSecurity>0</DocSecurity>
  <Lines>0</Lines>
  <Paragraphs>0</Paragraphs>
  <ScaleCrop>false</ScaleCrop>
  <Company>UVSR</Company>
  <LinksUpToDate>false</LinksUpToDate>
  <CharactersWithSpaces>10740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Petra Valaštínová</dc:creator>
  <cp:lastModifiedBy>Gašparíková, Jarmila</cp:lastModifiedBy>
  <cp:revision>2</cp:revision>
  <cp:lastPrinted>2013-07-21T13:28:00Z</cp:lastPrinted>
  <dcterms:created xsi:type="dcterms:W3CDTF">2013-08-08T14:10:00Z</dcterms:created>
  <dcterms:modified xsi:type="dcterms:W3CDTF">2013-08-08T14:10:00Z</dcterms:modified>
</cp:coreProperties>
</file>