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6BA8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spacing w:val="20"/>
          <w:sz w:val="22"/>
        </w:rPr>
      </w:pPr>
      <w:r>
        <w:rPr>
          <w:rFonts w:ascii="Book Antiqua" w:hAnsi="Book Antiqua"/>
          <w:b/>
          <w:spacing w:val="20"/>
          <w:sz w:val="22"/>
        </w:rPr>
        <w:t>NÁRODNÁ  RADA  SLOVENSKEJ  REPUBLIKY</w:t>
      </w:r>
    </w:p>
    <w:p w:rsidR="00A06BA8">
      <w:pPr>
        <w:bidi w:val="0"/>
        <w:spacing w:before="120"/>
        <w:jc w:val="center"/>
        <w:rPr>
          <w:rFonts w:ascii="Book Antiqua" w:hAnsi="Book Antiqua"/>
          <w:spacing w:val="20"/>
          <w:sz w:val="22"/>
        </w:rPr>
      </w:pPr>
    </w:p>
    <w:p w:rsidR="00A06BA8">
      <w:pPr>
        <w:bidi w:val="0"/>
        <w:spacing w:before="120"/>
        <w:jc w:val="center"/>
        <w:rPr>
          <w:rFonts w:ascii="Book Antiqua" w:hAnsi="Book Antiqua"/>
          <w:spacing w:val="20"/>
          <w:sz w:val="22"/>
        </w:rPr>
      </w:pPr>
      <w:r>
        <w:rPr>
          <w:rFonts w:ascii="Book Antiqua" w:hAnsi="Book Antiqua"/>
          <w:spacing w:val="20"/>
          <w:sz w:val="22"/>
        </w:rPr>
        <w:t>VI. volebné obdobie</w:t>
      </w:r>
    </w:p>
    <w:p w:rsidR="00A06BA8">
      <w:pPr>
        <w:bidi w:val="0"/>
        <w:spacing w:before="120"/>
        <w:jc w:val="center"/>
        <w:rPr>
          <w:rFonts w:ascii="Book Antiqua" w:hAnsi="Book Antiqua"/>
          <w:b/>
          <w:spacing w:val="30"/>
          <w:sz w:val="22"/>
        </w:rPr>
      </w:pPr>
    </w:p>
    <w:p w:rsidR="00A06BA8">
      <w:pPr>
        <w:bidi w:val="0"/>
        <w:spacing w:before="120"/>
        <w:jc w:val="center"/>
        <w:rPr>
          <w:rFonts w:ascii="Book Antiqua" w:hAnsi="Book Antiqua"/>
          <w:b/>
          <w:spacing w:val="30"/>
          <w:sz w:val="22"/>
        </w:rPr>
      </w:pPr>
    </w:p>
    <w:p w:rsidR="00A06BA8">
      <w:pPr>
        <w:bidi w:val="0"/>
        <w:spacing w:before="120"/>
        <w:jc w:val="center"/>
        <w:rPr>
          <w:rFonts w:ascii="Book Antiqua" w:hAnsi="Book Antiqua"/>
          <w:b/>
          <w:spacing w:val="30"/>
          <w:sz w:val="22"/>
        </w:rPr>
      </w:pPr>
      <w:r>
        <w:rPr>
          <w:rFonts w:ascii="Book Antiqua" w:hAnsi="Book Antiqua"/>
          <w:b/>
          <w:spacing w:val="30"/>
          <w:sz w:val="22"/>
        </w:rPr>
        <w:t xml:space="preserve">Návrh </w:t>
      </w:r>
    </w:p>
    <w:p w:rsidR="00A06BA8">
      <w:pPr>
        <w:bidi w:val="0"/>
        <w:spacing w:before="120"/>
        <w:jc w:val="center"/>
        <w:rPr>
          <w:rFonts w:ascii="Book Antiqua" w:hAnsi="Book Antiqua"/>
          <w:b/>
          <w:spacing w:val="30"/>
          <w:sz w:val="22"/>
        </w:rPr>
      </w:pPr>
    </w:p>
    <w:p w:rsidR="00A06BA8">
      <w:pPr>
        <w:bidi w:val="0"/>
        <w:spacing w:before="120"/>
        <w:jc w:val="center"/>
        <w:rPr>
          <w:rFonts w:ascii="Book Antiqua" w:hAnsi="Book Antiqua"/>
          <w:b/>
          <w:caps/>
          <w:spacing w:val="30"/>
          <w:sz w:val="22"/>
        </w:rPr>
      </w:pPr>
      <w:r>
        <w:rPr>
          <w:rFonts w:ascii="Book Antiqua" w:hAnsi="Book Antiqua"/>
          <w:b/>
          <w:caps/>
          <w:spacing w:val="30"/>
          <w:sz w:val="22"/>
        </w:rPr>
        <w:t>zákon</w:t>
      </w:r>
    </w:p>
    <w:p w:rsidR="00A06BA8">
      <w:pPr>
        <w:bidi w:val="0"/>
        <w:spacing w:before="120"/>
        <w:jc w:val="center"/>
        <w:rPr>
          <w:rFonts w:ascii="Book Antiqua" w:hAnsi="Book Antiqua"/>
          <w:sz w:val="22"/>
        </w:rPr>
      </w:pPr>
    </w:p>
    <w:p w:rsidR="00A06BA8">
      <w:pPr>
        <w:bidi w:val="0"/>
        <w:spacing w:before="120"/>
        <w:jc w:val="center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z ... 2013,</w:t>
      </w:r>
    </w:p>
    <w:p w:rsidR="00A06BA8">
      <w:pPr>
        <w:bidi w:val="0"/>
        <w:spacing w:before="120"/>
        <w:jc w:val="center"/>
        <w:rPr>
          <w:rFonts w:ascii="Book Antiqua" w:hAnsi="Book Antiqua"/>
          <w:sz w:val="22"/>
        </w:rPr>
      </w:pPr>
    </w:p>
    <w:p w:rsidR="00A06BA8" w:rsidP="00115758">
      <w:pPr>
        <w:bidi w:val="0"/>
        <w:adjustRightInd w:val="0"/>
        <w:spacing w:before="120"/>
        <w:jc w:val="center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 xml:space="preserve">ktorým sa dopĺňa zákon č. 308/2000 Z.z. o vysielaní a retransmisii a o zmene zákona </w:t>
      </w:r>
      <w:r w:rsidR="00115758">
        <w:rPr>
          <w:rFonts w:ascii="Book Antiqua" w:hAnsi="Book Antiqua"/>
          <w:b/>
          <w:sz w:val="22"/>
        </w:rPr>
        <w:t xml:space="preserve">           </w:t>
      </w:r>
      <w:r>
        <w:rPr>
          <w:rFonts w:ascii="Book Antiqua" w:hAnsi="Book Antiqua"/>
          <w:b/>
          <w:sz w:val="22"/>
        </w:rPr>
        <w:t>č. 195/2000 Z.z. o telekomunikáciách v znení neskorších predpisov</w:t>
      </w:r>
    </w:p>
    <w:p w:rsidR="00115758">
      <w:pPr>
        <w:bidi w:val="0"/>
        <w:adjustRightInd w:val="0"/>
        <w:spacing w:before="120"/>
        <w:ind w:firstLine="708"/>
        <w:jc w:val="both"/>
        <w:rPr>
          <w:rFonts w:ascii="Book Antiqua" w:hAnsi="Book Antiqua"/>
          <w:sz w:val="22"/>
        </w:rPr>
      </w:pPr>
    </w:p>
    <w:p w:rsidR="00A06BA8">
      <w:pPr>
        <w:bidi w:val="0"/>
        <w:adjustRightInd w:val="0"/>
        <w:spacing w:before="120"/>
        <w:ind w:firstLine="708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Národná rada Slovenskej republiky sa uzniesla na tomto zákone:</w:t>
      </w:r>
    </w:p>
    <w:p w:rsidR="00A06BA8">
      <w:pPr>
        <w:bidi w:val="0"/>
        <w:adjustRightInd w:val="0"/>
        <w:spacing w:before="120"/>
        <w:jc w:val="both"/>
        <w:rPr>
          <w:rFonts w:ascii="Book Antiqua" w:hAnsi="Book Antiqua"/>
          <w:b/>
          <w:sz w:val="22"/>
        </w:rPr>
      </w:pPr>
    </w:p>
    <w:p w:rsidR="00A06BA8">
      <w:pPr>
        <w:bidi w:val="0"/>
        <w:adjustRightInd w:val="0"/>
        <w:spacing w:before="120"/>
        <w:jc w:val="center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>Čl. I</w:t>
      </w:r>
    </w:p>
    <w:p w:rsidR="00A06BA8">
      <w:pPr>
        <w:bidi w:val="0"/>
        <w:adjustRightInd w:val="0"/>
        <w:spacing w:before="120"/>
        <w:jc w:val="both"/>
        <w:rPr>
          <w:rFonts w:ascii="Book Antiqua" w:hAnsi="Book Antiqua"/>
          <w:b/>
          <w:sz w:val="22"/>
        </w:rPr>
      </w:pPr>
    </w:p>
    <w:p w:rsidR="00A06BA8">
      <w:pPr>
        <w:bidi w:val="0"/>
        <w:adjustRightInd w:val="0"/>
        <w:spacing w:before="12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ab/>
        <w:t>Zákon č. 308/2000 Z. z. o vysielaní a retransmisii a o zmene zákona č. 195/2000 Z. z. o telekomunikáciách v znení zákona č. 147/2001 Z. z., zákona č. 206/2002 Z. z., zákona             č. 289/2005 Z. z., zákona č. 95/2006 Z. z., zákona č. 121/2006 Z. z., zákona č. 13/2007 Z. z., zákona č. 220/2007 Z. z., zákona č. 343/2007 Z. z., zákona č. 654/2007 Z. z., zákona                     č. 167/2008 Z. z., zákona č. 287/2008 Z. z., zákona č. 516/2008 Z. z., zákona č. 77/2009 Z. z., zákona č. 318/2009 Z. z., zákona č. 498/2009 Z. z., zákona č. 532/2010 Z. z., zákona                     č. 221/2011 Z. z., zákona č. 397/2011 Z. z., zákona č. 547/2011 Z. z. a zák</w:t>
      </w:r>
      <w:r w:rsidR="00115758">
        <w:rPr>
          <w:rFonts w:ascii="Book Antiqua" w:hAnsi="Book Antiqua"/>
          <w:sz w:val="22"/>
        </w:rPr>
        <w:t xml:space="preserve">ona č. 342/2012 Z. z. sa </w:t>
      </w:r>
      <w:r>
        <w:rPr>
          <w:rFonts w:ascii="Book Antiqua" w:hAnsi="Book Antiqua"/>
          <w:sz w:val="22"/>
        </w:rPr>
        <w:t>dopĺňa takto:</w:t>
      </w:r>
    </w:p>
    <w:p w:rsidR="00A06BA8">
      <w:pPr>
        <w:bidi w:val="0"/>
        <w:adjustRightInd w:val="0"/>
        <w:spacing w:before="120"/>
        <w:jc w:val="both"/>
        <w:rPr>
          <w:rFonts w:ascii="Book Antiqua" w:hAnsi="Book Antiqua"/>
          <w:sz w:val="22"/>
        </w:rPr>
      </w:pPr>
    </w:p>
    <w:p w:rsidR="00A06BA8" w:rsidP="00115758">
      <w:pPr>
        <w:bidi w:val="0"/>
        <w:adjustRightInd w:val="0"/>
        <w:spacing w:before="12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§ 18 sa dopĺňa odsekom 4, ktorý znie:</w:t>
      </w:r>
    </w:p>
    <w:p w:rsidR="00A06BA8" w:rsidP="00115758">
      <w:pPr>
        <w:bidi w:val="0"/>
        <w:adjustRightInd w:val="0"/>
        <w:spacing w:before="120"/>
        <w:jc w:val="both"/>
        <w:rPr>
          <w:rFonts w:ascii="Book Antiqua" w:hAnsi="Book Antiqua"/>
          <w:sz w:val="22"/>
        </w:rPr>
      </w:pPr>
      <w:r w:rsidR="00115758">
        <w:rPr>
          <w:rFonts w:ascii="Book Antiqua" w:hAnsi="Book Antiqua"/>
          <w:sz w:val="22"/>
        </w:rPr>
        <w:t>„(4</w:t>
      </w:r>
      <w:r>
        <w:rPr>
          <w:rFonts w:ascii="Book Antiqua" w:hAnsi="Book Antiqua"/>
          <w:sz w:val="22"/>
        </w:rPr>
        <w:t>) Vys</w:t>
      </w:r>
      <w:r w:rsidR="00392DB8">
        <w:rPr>
          <w:rFonts w:ascii="Book Antiqua" w:hAnsi="Book Antiqua"/>
          <w:sz w:val="22"/>
        </w:rPr>
        <w:t xml:space="preserve">ielateľ na základe zákona je povinný </w:t>
      </w:r>
      <w:r w:rsidR="0053211C">
        <w:rPr>
          <w:rFonts w:ascii="Book Antiqua" w:hAnsi="Book Antiqua"/>
          <w:sz w:val="22"/>
        </w:rPr>
        <w:t xml:space="preserve">zabezpečiť v celoplošnom vysielaní televíznej programovej služby, aby </w:t>
      </w:r>
      <w:r w:rsidR="00BE3164">
        <w:rPr>
          <w:rFonts w:ascii="Book Antiqua" w:hAnsi="Book Antiqua"/>
          <w:sz w:val="22"/>
        </w:rPr>
        <w:t xml:space="preserve">do vysielania </w:t>
      </w:r>
      <w:r w:rsidR="0053211C">
        <w:rPr>
          <w:rFonts w:ascii="Book Antiqua" w:hAnsi="Book Antiqua"/>
          <w:sz w:val="22"/>
        </w:rPr>
        <w:t xml:space="preserve">boli zaradené </w:t>
      </w:r>
      <w:r w:rsidR="00BE3164">
        <w:rPr>
          <w:rFonts w:ascii="Book Antiqua" w:hAnsi="Book Antiqua"/>
          <w:sz w:val="22"/>
        </w:rPr>
        <w:t xml:space="preserve">filmy </w:t>
      </w:r>
      <w:r>
        <w:rPr>
          <w:rFonts w:ascii="Book Antiqua" w:hAnsi="Book Antiqua"/>
          <w:sz w:val="22"/>
        </w:rPr>
        <w:t>v anglickom jazyku</w:t>
      </w:r>
      <w:r w:rsidR="0053211C">
        <w:rPr>
          <w:rFonts w:ascii="Book Antiqua" w:hAnsi="Book Antiqua"/>
          <w:sz w:val="22"/>
        </w:rPr>
        <w:t xml:space="preserve"> sprevádzané </w:t>
      </w:r>
      <w:r w:rsidR="00BE3164">
        <w:rPr>
          <w:rFonts w:ascii="Book Antiqua" w:hAnsi="Book Antiqua"/>
          <w:sz w:val="22"/>
        </w:rPr>
        <w:t>otvorenými titulkami</w:t>
      </w:r>
      <w:r w:rsidR="0053211C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/>
          <w:sz w:val="22"/>
        </w:rPr>
        <w:t>v štátnom jazyku</w:t>
      </w:r>
      <w:r>
        <w:rPr>
          <w:rFonts w:ascii="Book Antiqua" w:hAnsi="Book Antiqua"/>
          <w:sz w:val="22"/>
          <w:vertAlign w:val="superscript"/>
        </w:rPr>
        <w:t>27a</w:t>
      </w:r>
      <w:r w:rsidR="0053211C">
        <w:rPr>
          <w:rFonts w:ascii="Book Antiqua" w:hAnsi="Book Antiqua"/>
          <w:sz w:val="22"/>
          <w:vertAlign w:val="superscript"/>
        </w:rPr>
        <w:t>)</w:t>
      </w:r>
      <w:r w:rsidR="0053211C">
        <w:rPr>
          <w:rFonts w:ascii="Book Antiqua" w:hAnsi="Book Antiqua"/>
          <w:sz w:val="22"/>
        </w:rPr>
        <w:t>, a to minimálne 52-</w:t>
      </w:r>
      <w:r>
        <w:rPr>
          <w:rFonts w:ascii="Book Antiqua" w:hAnsi="Book Antiqua"/>
          <w:sz w:val="22"/>
        </w:rPr>
        <w:t>krát v jednom kalendárnom roku.“.</w:t>
      </w:r>
    </w:p>
    <w:p w:rsidR="00A06BA8">
      <w:pPr>
        <w:bidi w:val="0"/>
        <w:adjustRightInd w:val="0"/>
        <w:spacing w:before="120"/>
        <w:jc w:val="both"/>
        <w:rPr>
          <w:rFonts w:ascii="Book Antiqua" w:hAnsi="Book Antiqua"/>
          <w:b/>
          <w:sz w:val="22"/>
        </w:rPr>
      </w:pPr>
    </w:p>
    <w:p w:rsidR="0053211C" w:rsidP="0053211C">
      <w:pPr>
        <w:bidi w:val="0"/>
        <w:adjustRightInd w:val="0"/>
        <w:spacing w:before="120"/>
        <w:jc w:val="both"/>
        <w:rPr>
          <w:rFonts w:ascii="Book Antiqua" w:hAnsi="Book Antiqua"/>
          <w:sz w:val="22"/>
        </w:rPr>
      </w:pPr>
      <w:r w:rsidR="00A06BA8">
        <w:rPr>
          <w:rFonts w:ascii="Book Antiqua" w:hAnsi="Book Antiqua"/>
          <w:sz w:val="22"/>
        </w:rPr>
        <w:t xml:space="preserve">Poznámka pod čiarou k odkazu 27a znie: </w:t>
      </w:r>
    </w:p>
    <w:p w:rsidR="00A06BA8" w:rsidP="0053211C">
      <w:pPr>
        <w:bidi w:val="0"/>
        <w:adjustRightInd w:val="0"/>
        <w:spacing w:before="120"/>
        <w:jc w:val="both"/>
        <w:rPr>
          <w:rFonts w:ascii="Book Antiqua" w:hAnsi="Book Antiqua"/>
          <w:b/>
          <w:sz w:val="22"/>
        </w:rPr>
      </w:pPr>
      <w:r>
        <w:rPr>
          <w:rFonts w:ascii="Book Antiqua" w:hAnsi="Book Antiqua"/>
          <w:sz w:val="22"/>
        </w:rPr>
        <w:t>„</w:t>
      </w:r>
      <w:r w:rsidR="0053211C">
        <w:rPr>
          <w:rFonts w:ascii="Book Antiqua" w:hAnsi="Book Antiqua"/>
          <w:sz w:val="22"/>
          <w:vertAlign w:val="superscript"/>
        </w:rPr>
        <w:t xml:space="preserve">27a) </w:t>
      </w:r>
      <w:r>
        <w:rPr>
          <w:rFonts w:ascii="Book Antiqua" w:hAnsi="Book Antiqua"/>
          <w:sz w:val="22"/>
        </w:rPr>
        <w:t xml:space="preserve">§ 1 </w:t>
      </w:r>
      <w:r w:rsidR="008B6F97">
        <w:rPr>
          <w:rFonts w:ascii="Book Antiqua" w:hAnsi="Book Antiqua"/>
          <w:sz w:val="22"/>
        </w:rPr>
        <w:t xml:space="preserve">ods. 1 </w:t>
      </w:r>
      <w:r>
        <w:rPr>
          <w:rFonts w:ascii="Book Antiqua" w:hAnsi="Book Antiqua"/>
          <w:sz w:val="22"/>
        </w:rPr>
        <w:t>zákona Národnej rady Sloven</w:t>
      </w:r>
      <w:r w:rsidR="0053211C">
        <w:rPr>
          <w:rFonts w:ascii="Book Antiqua" w:hAnsi="Book Antiqua"/>
          <w:sz w:val="22"/>
        </w:rPr>
        <w:t>skej republiky č. 270/1995 Z. z.</w:t>
      </w:r>
      <w:r>
        <w:rPr>
          <w:rFonts w:ascii="Book Antiqua" w:hAnsi="Book Antiqua"/>
          <w:sz w:val="22"/>
        </w:rPr>
        <w:t>“.</w:t>
      </w:r>
    </w:p>
    <w:p w:rsidR="0053211C">
      <w:pPr>
        <w:bidi w:val="0"/>
        <w:adjustRightInd w:val="0"/>
        <w:spacing w:before="120"/>
        <w:jc w:val="both"/>
        <w:rPr>
          <w:rFonts w:ascii="Book Antiqua" w:hAnsi="Book Antiqua"/>
          <w:b/>
          <w:sz w:val="22"/>
        </w:rPr>
      </w:pPr>
    </w:p>
    <w:p w:rsidR="0053211C" w:rsidP="0053211C">
      <w:pPr>
        <w:bidi w:val="0"/>
        <w:spacing w:before="120"/>
        <w:jc w:val="center"/>
        <w:rPr>
          <w:rFonts w:ascii="Book Antiqua" w:hAnsi="Book Antiqua"/>
          <w:b/>
          <w:sz w:val="22"/>
        </w:rPr>
      </w:pPr>
    </w:p>
    <w:p w:rsidR="00A06BA8" w:rsidRPr="0053211C" w:rsidP="0053211C">
      <w:pPr>
        <w:bidi w:val="0"/>
        <w:spacing w:before="120"/>
        <w:jc w:val="center"/>
        <w:rPr>
          <w:rFonts w:ascii="Book Antiqua" w:hAnsi="Book Antiqua"/>
          <w:b/>
          <w:sz w:val="22"/>
        </w:rPr>
      </w:pPr>
      <w:r w:rsidR="0053211C">
        <w:rPr>
          <w:rFonts w:ascii="Book Antiqua" w:hAnsi="Book Antiqua"/>
          <w:b/>
          <w:sz w:val="22"/>
        </w:rPr>
        <w:t>Čl. II</w:t>
      </w:r>
    </w:p>
    <w:p w:rsidR="00A06BA8">
      <w:pPr>
        <w:pStyle w:val="BodyText"/>
        <w:bidi w:val="0"/>
        <w:spacing w:before="120"/>
        <w:ind w:firstLine="708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Tento zák</w:t>
      </w:r>
      <w:r w:rsidR="0053211C">
        <w:rPr>
          <w:rFonts w:ascii="Book Antiqua" w:hAnsi="Book Antiqua"/>
          <w:sz w:val="22"/>
        </w:rPr>
        <w:t>on nadobúda účinnosť 1. januára 2014.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1B5F530D"/>
    <w:multiLevelType w:val="hybrid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4">
    <w:nsid w:val="41965729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4C995951"/>
    <w:multiLevelType w:val="hybridMultilevel"/>
    <w:tmpl w:val="C76630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106F59"/>
    <w:multiLevelType w:val="hybridMultilevel"/>
    <w:tmpl w:val="5A6A23AA"/>
    <w:lvl w:ilvl="0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8">
    <w:nsid w:val="53D96C8D"/>
    <w:multiLevelType w:val="hybridMultilevel"/>
    <w:tmpl w:val="6C684340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9">
    <w:nsid w:val="5CC07D33"/>
    <w:multiLevelType w:val="hybridMultilevel"/>
    <w:tmpl w:val="B75CD39C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69280016"/>
    <w:multiLevelType w:val="hybrid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79C53D00"/>
    <w:multiLevelType w:val="hybridMultilevel"/>
    <w:tmpl w:val="C30C1C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B14722A"/>
    <w:multiLevelType w:val="hybrid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7B4020A3"/>
    <w:multiLevelType w:val="hybridMultilevel"/>
    <w:tmpl w:val="69D69D12"/>
    <w:lvl w:ilvl="0">
      <w:start w:val="1"/>
      <w:numFmt w:val="decimal"/>
      <w:lvlText w:val="%1."/>
      <w:lvlJc w:val="left"/>
      <w:pPr>
        <w:ind w:left="21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90" w:hanging="180"/>
      </w:pPr>
      <w:rPr>
        <w:rFonts w:cs="Times New Roman"/>
        <w:rtl w:val="0"/>
        <w:cs w:val="0"/>
      </w:rPr>
    </w:lvl>
  </w:abstractNum>
  <w:abstractNum w:abstractNumId="14">
    <w:nsid w:val="7B925A2E"/>
    <w:multiLevelType w:val="hybridMultilevel"/>
    <w:tmpl w:val="8A6CE2F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15758"/>
    <w:rsid w:val="00115758"/>
    <w:rsid w:val="00265949"/>
    <w:rsid w:val="00392DB8"/>
    <w:rsid w:val="0053211C"/>
    <w:rsid w:val="00605D6D"/>
    <w:rsid w:val="008B6F97"/>
    <w:rsid w:val="00A06BA8"/>
    <w:rsid w:val="00BE3164"/>
    <w:rsid w:val="00D1751D"/>
    <w:rsid w:val="00FF651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ocked/>
    <w:rPr>
      <w:b/>
      <w:i/>
      <w:sz w:val="26"/>
    </w:rPr>
  </w:style>
  <w:style w:type="character" w:customStyle="1" w:styleId="Nadpis6Char">
    <w:name w:val="Nadpis 6 Char"/>
    <w:locked/>
    <w:rPr>
      <w:b/>
    </w:rPr>
  </w:style>
  <w:style w:type="character" w:customStyle="1" w:styleId="Nadpis7Char">
    <w:name w:val="Nadpis 7 Char"/>
    <w:locked/>
    <w:rPr>
      <w:sz w:val="24"/>
    </w:rPr>
  </w:style>
  <w:style w:type="character" w:customStyle="1" w:styleId="Nadpis8Char">
    <w:name w:val="Nadpis 8 Char"/>
    <w:locked/>
    <w:rPr>
      <w:i/>
      <w:sz w:val="24"/>
    </w:rPr>
  </w:style>
  <w:style w:type="character" w:customStyle="1" w:styleId="Nadpis9Char">
    <w:name w:val="Nadpis 9 Char"/>
    <w:locked/>
  </w:style>
  <w:style w:type="paragraph" w:customStyle="1" w:styleId="Nadpis1orobas">
    <w:name w:val="Nadpis 1.Čo robí (časť)"/>
    <w:basedOn w:val="Normal"/>
    <w:next w:val="Normal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semiHidden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locked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noProof/>
      <w:kern w:val="32"/>
      <w:sz w:val="28"/>
      <w:lang w:val="x-none" w:eastAsia="x-non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jc w:val="left"/>
    </w:pPr>
  </w:style>
  <w:style w:type="character" w:customStyle="1" w:styleId="TextkomentraChar">
    <w:name w:val="Text komentára Char"/>
    <w:semiHidden/>
    <w:locked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semiHidden/>
    <w:unhideWhenUsed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locked/>
    <w:rPr>
      <w:rFonts w:ascii="Tahoma" w:hAnsi="Tahoma" w:cs="Tahoma"/>
      <w:sz w:val="16"/>
    </w:rPr>
  </w:style>
  <w:style w:type="character" w:customStyle="1" w:styleId="apple-converted-space">
    <w:name w:val="apple-converted-space"/>
  </w:style>
  <w:style w:type="paragraph" w:styleId="ListParagraph">
    <w:name w:val="List Paragraph"/>
    <w:basedOn w:val="Normal"/>
    <w:qFormat/>
    <w:pPr>
      <w:ind w:left="708"/>
      <w:jc w:val="left"/>
    </w:pPr>
  </w:style>
  <w:style w:type="paragraph" w:styleId="FootnoteText">
    <w:name w:val="footnote text"/>
    <w:basedOn w:val="Normal"/>
    <w:semiHidden/>
    <w:unhideWhenUsed/>
    <w:pPr>
      <w:jc w:val="left"/>
    </w:pPr>
  </w:style>
  <w:style w:type="character" w:customStyle="1" w:styleId="TextpoznmkypodiarouChar">
    <w:name w:val="Text poznámky pod čiarou Char"/>
    <w:semiHidden/>
    <w:rPr>
      <w:rFonts w:ascii="Times New Roman" w:hAnsi="Times New Roman" w:cs="Times New Roman"/>
    </w:r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225</Words>
  <Characters>1287</Characters>
  <Application>Microsoft Office Word</Application>
  <DocSecurity>0</DocSecurity>
  <Lines>0</Lines>
  <Paragraphs>0</Paragraphs>
  <ScaleCrop>false</ScaleCrop>
  <Company>Nebo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Gašparíková, Jarmila</cp:lastModifiedBy>
  <cp:revision>2</cp:revision>
  <dcterms:created xsi:type="dcterms:W3CDTF">2013-08-07T08:45:00Z</dcterms:created>
  <dcterms:modified xsi:type="dcterms:W3CDTF">2013-08-07T08:45:00Z</dcterms:modified>
</cp:coreProperties>
</file>