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243462" w:rsidP="00521C01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243462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DF496C" w:rsidRPr="00243462" w:rsidP="00521C0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243462" w:rsidP="00521C0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243462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243462" w:rsidP="00521C0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243462" w:rsidP="00521C0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243462" w:rsidP="00521C0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243462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243462" w:rsidP="00521C0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243462" w:rsidP="00521C01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243462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243462" w:rsidP="00521C0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243462" w:rsidP="00521C0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243462" w:rsidR="00D17313">
        <w:rPr>
          <w:rFonts w:ascii="Book Antiqua" w:hAnsi="Book Antiqua"/>
          <w:sz w:val="22"/>
          <w:szCs w:val="22"/>
        </w:rPr>
        <w:t>z ... 2013</w:t>
      </w:r>
      <w:r w:rsidRPr="00243462">
        <w:rPr>
          <w:rFonts w:ascii="Book Antiqua" w:hAnsi="Book Antiqua"/>
          <w:sz w:val="22"/>
          <w:szCs w:val="22"/>
        </w:rPr>
        <w:t>,</w:t>
      </w:r>
    </w:p>
    <w:p w:rsidR="00DF496C" w:rsidRPr="00243462" w:rsidP="00521C0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9A4A7D" w:rsidP="00521C01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243462" w:rsidR="000D2D9D">
        <w:rPr>
          <w:rFonts w:ascii="Book Antiqua" w:hAnsi="Book Antiqua"/>
          <w:b/>
          <w:bCs/>
          <w:sz w:val="22"/>
          <w:szCs w:val="22"/>
        </w:rPr>
        <w:t xml:space="preserve">ktorým sa mení a dopĺňa zákon </w:t>
      </w:r>
      <w:r w:rsidR="009A4A7D">
        <w:rPr>
          <w:rFonts w:ascii="Book Antiqua" w:hAnsi="Book Antiqua"/>
          <w:b/>
          <w:bCs/>
          <w:sz w:val="22"/>
          <w:szCs w:val="22"/>
        </w:rPr>
        <w:t xml:space="preserve">č. 223/2001 Z. z. o odpadoch </w:t>
      </w:r>
      <w:r w:rsidRPr="008B735F" w:rsidR="008B735F">
        <w:rPr>
          <w:rFonts w:ascii="Book Antiqua" w:hAnsi="Book Antiqua"/>
          <w:b/>
          <w:bCs/>
          <w:sz w:val="22"/>
          <w:szCs w:val="22"/>
        </w:rPr>
        <w:t>a o zmene a doplnení niektorých zákonov</w:t>
      </w:r>
      <w:r w:rsidR="009A4A7D">
        <w:rPr>
          <w:rFonts w:ascii="Book Antiqua" w:hAnsi="Book Antiqua"/>
          <w:b/>
          <w:bCs/>
          <w:sz w:val="22"/>
          <w:szCs w:val="22"/>
        </w:rPr>
        <w:t xml:space="preserve"> </w:t>
      </w:r>
      <w:r w:rsidRPr="009A4A7D" w:rsidR="009A4A7D">
        <w:rPr>
          <w:rFonts w:ascii="Book Antiqua" w:hAnsi="Book Antiqua"/>
          <w:b/>
          <w:bCs/>
          <w:sz w:val="22"/>
          <w:szCs w:val="22"/>
        </w:rPr>
        <w:t xml:space="preserve">v </w:t>
      </w:r>
      <w:r w:rsidRPr="00243462" w:rsidR="000D2D9D">
        <w:rPr>
          <w:rFonts w:ascii="Book Antiqua" w:hAnsi="Book Antiqua"/>
          <w:b/>
          <w:bCs/>
          <w:sz w:val="22"/>
          <w:szCs w:val="22"/>
        </w:rPr>
        <w:t>znení neskorších predpisov</w:t>
      </w:r>
      <w:r w:rsidR="001028C9">
        <w:rPr>
          <w:rFonts w:ascii="Book Antiqua" w:hAnsi="Book Antiqua"/>
          <w:b/>
          <w:bCs/>
          <w:sz w:val="22"/>
          <w:szCs w:val="22"/>
        </w:rPr>
        <w:t xml:space="preserve"> a ktorým s</w:t>
      </w:r>
      <w:r w:rsidRPr="00243462" w:rsidR="008D3794">
        <w:rPr>
          <w:rFonts w:ascii="Book Antiqua" w:hAnsi="Book Antiqua"/>
          <w:b/>
          <w:bCs/>
          <w:sz w:val="22"/>
          <w:szCs w:val="22"/>
        </w:rPr>
        <w:t xml:space="preserve">a dopĺňa zákon </w:t>
      </w:r>
      <w:r w:rsidR="003B79C4">
        <w:rPr>
          <w:rFonts w:ascii="Book Antiqua" w:hAnsi="Book Antiqua"/>
          <w:b/>
          <w:bCs/>
          <w:sz w:val="22"/>
          <w:szCs w:val="22"/>
        </w:rPr>
        <w:t xml:space="preserve">Slovenskej národnej rady </w:t>
      </w:r>
      <w:r w:rsidRPr="009A4A7D" w:rsidR="009A4A7D">
        <w:rPr>
          <w:rFonts w:ascii="Book Antiqua" w:hAnsi="Book Antiqua"/>
          <w:b/>
          <w:bCs/>
          <w:sz w:val="22"/>
          <w:szCs w:val="22"/>
        </w:rPr>
        <w:t xml:space="preserve">č. 372/1990 Zb. o priestupkoch v znení neskorších predpisov   </w:t>
      </w:r>
    </w:p>
    <w:p w:rsidR="00DF496C" w:rsidRPr="00243462" w:rsidP="00521C01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243462" w:rsidP="00521C01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43462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243462" w:rsidP="00521C01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243462" w:rsidP="00521C01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243462">
        <w:rPr>
          <w:rFonts w:ascii="Book Antiqua" w:hAnsi="Book Antiqua"/>
          <w:b/>
          <w:bCs/>
          <w:sz w:val="22"/>
          <w:szCs w:val="22"/>
        </w:rPr>
        <w:t>Čl. I</w:t>
      </w:r>
    </w:p>
    <w:p w:rsidR="00DF496C" w:rsidRPr="00243462" w:rsidP="00521C01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243462" w:rsidP="00521C01">
      <w:pPr>
        <w:bidi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9A4A7D" w:rsidR="009A4A7D">
        <w:rPr>
          <w:rFonts w:ascii="Book Antiqua" w:hAnsi="Book Antiqua"/>
          <w:sz w:val="22"/>
          <w:szCs w:val="22"/>
        </w:rPr>
        <w:t>Zákon č. 223/2001 Z. z. o</w:t>
      </w:r>
      <w:r w:rsidR="008B735F">
        <w:rPr>
          <w:rFonts w:ascii="Book Antiqua" w:hAnsi="Book Antiqua"/>
          <w:sz w:val="22"/>
          <w:szCs w:val="22"/>
        </w:rPr>
        <w:t> </w:t>
      </w:r>
      <w:r w:rsidRPr="009A4A7D" w:rsidR="009A4A7D">
        <w:rPr>
          <w:rFonts w:ascii="Book Antiqua" w:hAnsi="Book Antiqua"/>
          <w:sz w:val="22"/>
          <w:szCs w:val="22"/>
        </w:rPr>
        <w:t>odpadoch</w:t>
      </w:r>
      <w:r w:rsidRPr="008B735F" w:rsidR="008B735F">
        <w:rPr>
          <w:rFonts w:ascii="Times New Roman" w:hAnsi="Times New Roman"/>
        </w:rPr>
        <w:t xml:space="preserve"> </w:t>
      </w:r>
      <w:r w:rsidRPr="008B735F" w:rsidR="008B735F">
        <w:rPr>
          <w:rFonts w:ascii="Book Antiqua" w:hAnsi="Book Antiqua"/>
          <w:sz w:val="22"/>
          <w:szCs w:val="22"/>
        </w:rPr>
        <w:t>a o zmene a doplnení niektorých zákonov</w:t>
      </w:r>
      <w:r w:rsidR="008B735F">
        <w:rPr>
          <w:rFonts w:ascii="Book Antiqua" w:hAnsi="Book Antiqua"/>
          <w:sz w:val="22"/>
          <w:szCs w:val="22"/>
        </w:rPr>
        <w:t xml:space="preserve"> </w:t>
      </w:r>
      <w:r w:rsidRPr="009A4A7D" w:rsidR="009A4A7D">
        <w:rPr>
          <w:rFonts w:ascii="Book Antiqua" w:hAnsi="Book Antiqua"/>
          <w:sz w:val="22"/>
          <w:szCs w:val="22"/>
        </w:rPr>
        <w:t xml:space="preserve">v znení zákona č. 553/2001 Z.z., zákona č. 96/2002 Z.z., zákona č. 261/2002 Z.z., zákona č. 393/2002 Z.z., zákona č. 529/2002 Z.z., zákona č. 188/2003 Z.z., zákona č. 245/2003 Z.z., zákona </w:t>
      </w:r>
      <w:r w:rsidR="009F25F7">
        <w:rPr>
          <w:rFonts w:ascii="Book Antiqua" w:hAnsi="Book Antiqua"/>
          <w:sz w:val="22"/>
          <w:szCs w:val="22"/>
        </w:rPr>
        <w:t xml:space="preserve">          </w:t>
      </w:r>
      <w:r w:rsidRPr="009A4A7D" w:rsidR="009A4A7D">
        <w:rPr>
          <w:rFonts w:ascii="Book Antiqua" w:hAnsi="Book Antiqua"/>
          <w:sz w:val="22"/>
          <w:szCs w:val="22"/>
        </w:rPr>
        <w:t xml:space="preserve">č. 525/2003 Z.z., zákona č. 17/2004 Z.z., zákona č. 24/2004 Z.z., zákona č. 443/2004 Z.z., zákona č. 582/2004 Z.z., zákona č. 587/2004 Z.z., zákona č. 733/2004 Z.z., zákona č. 479/2005 Z.z., zákona č. 532/2005 Z.z., zákona č. 571/2005 Z.z., zákona č. 127/2006 Z.z., zákona </w:t>
      </w:r>
      <w:r w:rsidR="009F25F7">
        <w:rPr>
          <w:rFonts w:ascii="Book Antiqua" w:hAnsi="Book Antiqua"/>
          <w:sz w:val="22"/>
          <w:szCs w:val="22"/>
        </w:rPr>
        <w:t xml:space="preserve">         </w:t>
      </w:r>
      <w:r w:rsidRPr="009A4A7D" w:rsidR="009A4A7D">
        <w:rPr>
          <w:rFonts w:ascii="Book Antiqua" w:hAnsi="Book Antiqua"/>
          <w:sz w:val="22"/>
          <w:szCs w:val="22"/>
        </w:rPr>
        <w:t>č. 514/2008 Z.z., zákona č. 515/2008 Z.z., zákona č. 519/2008 Z.z., zákona č. 160/2009 Z.z., zákona č. 386/2009 Z.z., zákona č. 119/2010 Z.z., zákona č. 145/201</w:t>
      </w:r>
      <w:r w:rsidR="003B79C4">
        <w:rPr>
          <w:rFonts w:ascii="Book Antiqua" w:hAnsi="Book Antiqua"/>
          <w:sz w:val="22"/>
          <w:szCs w:val="22"/>
        </w:rPr>
        <w:t>0 Z.z., zákona č. 258/2011 Z.z. a</w:t>
      </w:r>
      <w:r w:rsidRPr="009A4A7D" w:rsidR="009A4A7D">
        <w:rPr>
          <w:rFonts w:ascii="Book Antiqua" w:hAnsi="Book Antiqua"/>
          <w:sz w:val="22"/>
          <w:szCs w:val="22"/>
        </w:rPr>
        <w:t xml:space="preserve"> zákona č. 343/2012 Z.z.</w:t>
      </w:r>
      <w:r w:rsidR="009A4A7D">
        <w:rPr>
          <w:rFonts w:ascii="Book Antiqua" w:hAnsi="Book Antiqua"/>
          <w:sz w:val="22"/>
          <w:szCs w:val="22"/>
        </w:rPr>
        <w:t xml:space="preserve"> </w:t>
      </w:r>
      <w:r w:rsidRPr="00243462" w:rsidR="000D2D9D">
        <w:rPr>
          <w:rFonts w:ascii="Book Antiqua" w:hAnsi="Book Antiqua"/>
          <w:sz w:val="22"/>
          <w:szCs w:val="22"/>
        </w:rPr>
        <w:t xml:space="preserve">sa </w:t>
      </w:r>
      <w:r w:rsidRPr="00243462" w:rsidR="00D17313">
        <w:rPr>
          <w:rFonts w:ascii="Book Antiqua" w:hAnsi="Book Antiqua"/>
          <w:sz w:val="22"/>
          <w:szCs w:val="22"/>
        </w:rPr>
        <w:t>mení</w:t>
      </w:r>
      <w:r w:rsidRPr="00243462" w:rsidR="006C60CD">
        <w:rPr>
          <w:rFonts w:ascii="Book Antiqua" w:hAnsi="Book Antiqua"/>
          <w:sz w:val="22"/>
          <w:szCs w:val="22"/>
        </w:rPr>
        <w:t xml:space="preserve"> </w:t>
      </w:r>
      <w:r w:rsidRPr="00243462" w:rsidR="0050773F">
        <w:rPr>
          <w:rFonts w:ascii="Book Antiqua" w:hAnsi="Book Antiqua"/>
          <w:sz w:val="22"/>
          <w:szCs w:val="22"/>
        </w:rPr>
        <w:t xml:space="preserve">a dopĺňa </w:t>
      </w:r>
      <w:r w:rsidRPr="00243462" w:rsidR="006C60CD">
        <w:rPr>
          <w:rFonts w:ascii="Book Antiqua" w:hAnsi="Book Antiqua"/>
          <w:sz w:val="22"/>
          <w:szCs w:val="22"/>
        </w:rPr>
        <w:t xml:space="preserve">takto: </w:t>
      </w:r>
    </w:p>
    <w:p w:rsidR="00056968" w:rsidRPr="00243462" w:rsidP="009F25F7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99476E" w:rsidRPr="00D9186F" w:rsidP="00521C01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43462" w:rsidR="009F3513">
        <w:rPr>
          <w:rFonts w:ascii="Book Antiqua" w:hAnsi="Book Antiqua"/>
          <w:sz w:val="22"/>
          <w:szCs w:val="22"/>
        </w:rPr>
        <w:t xml:space="preserve">V </w:t>
      </w:r>
      <w:r w:rsidRPr="00243462" w:rsidR="0082426B">
        <w:rPr>
          <w:rFonts w:ascii="Book Antiqua" w:hAnsi="Book Antiqua"/>
          <w:sz w:val="22"/>
          <w:szCs w:val="22"/>
        </w:rPr>
        <w:t xml:space="preserve">§ </w:t>
      </w:r>
      <w:r>
        <w:rPr>
          <w:rFonts w:ascii="Book Antiqua" w:hAnsi="Book Antiqua"/>
          <w:sz w:val="22"/>
          <w:szCs w:val="22"/>
        </w:rPr>
        <w:t>1</w:t>
      </w:r>
      <w:r w:rsidR="00295C07">
        <w:rPr>
          <w:rFonts w:ascii="Book Antiqua" w:hAnsi="Book Antiqua"/>
          <w:sz w:val="22"/>
          <w:szCs w:val="22"/>
        </w:rPr>
        <w:t>8 odse</w:t>
      </w:r>
      <w:r w:rsidRPr="00243462" w:rsidR="0082426B">
        <w:rPr>
          <w:rFonts w:ascii="Book Antiqua" w:hAnsi="Book Antiqua"/>
          <w:sz w:val="22"/>
          <w:szCs w:val="22"/>
        </w:rPr>
        <w:t>k</w:t>
      </w:r>
      <w:r w:rsidR="00295C07">
        <w:rPr>
          <w:rFonts w:ascii="Book Antiqua" w:hAnsi="Book Antiqua"/>
          <w:sz w:val="22"/>
          <w:szCs w:val="22"/>
        </w:rPr>
        <w:t>y</w:t>
      </w:r>
      <w:r>
        <w:rPr>
          <w:rFonts w:ascii="Book Antiqua" w:hAnsi="Book Antiqua"/>
          <w:sz w:val="22"/>
          <w:szCs w:val="22"/>
        </w:rPr>
        <w:t xml:space="preserve"> 7</w:t>
      </w:r>
      <w:r w:rsidR="00295C07">
        <w:rPr>
          <w:rFonts w:ascii="Book Antiqua" w:hAnsi="Book Antiqua"/>
          <w:sz w:val="22"/>
          <w:szCs w:val="22"/>
        </w:rPr>
        <w:t xml:space="preserve"> a 8 zn</w:t>
      </w:r>
      <w:r w:rsidRPr="00243462" w:rsidR="00056968">
        <w:rPr>
          <w:rFonts w:ascii="Book Antiqua" w:hAnsi="Book Antiqua"/>
          <w:sz w:val="22"/>
          <w:szCs w:val="22"/>
        </w:rPr>
        <w:t>e</w:t>
      </w:r>
      <w:r w:rsidR="00295C07">
        <w:rPr>
          <w:rFonts w:ascii="Book Antiqua" w:hAnsi="Book Antiqua"/>
          <w:sz w:val="22"/>
          <w:szCs w:val="22"/>
        </w:rPr>
        <w:t>jú</w:t>
      </w:r>
      <w:r w:rsidRPr="00243462" w:rsidR="00056968">
        <w:rPr>
          <w:rFonts w:ascii="Book Antiqua" w:hAnsi="Book Antiqua"/>
          <w:sz w:val="22"/>
          <w:szCs w:val="22"/>
        </w:rPr>
        <w:t>:</w:t>
      </w:r>
    </w:p>
    <w:p w:rsidR="0099476E" w:rsidP="00521C01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="00295C07">
        <w:rPr>
          <w:rFonts w:ascii="Book Antiqua" w:hAnsi="Book Antiqua"/>
          <w:sz w:val="22"/>
          <w:szCs w:val="22"/>
        </w:rPr>
        <w:t>„</w:t>
      </w:r>
      <w:r w:rsidRPr="0099476E">
        <w:rPr>
          <w:rFonts w:ascii="Book Antiqua" w:hAnsi="Book Antiqua"/>
          <w:sz w:val="22"/>
          <w:szCs w:val="22"/>
        </w:rPr>
        <w:t xml:space="preserve">(7) Ak vlastník, správca, nájomca alebo </w:t>
      </w:r>
      <w:r w:rsidRPr="00DE7CA7">
        <w:rPr>
          <w:rFonts w:ascii="Book Antiqua" w:hAnsi="Book Antiqua"/>
          <w:sz w:val="22"/>
          <w:szCs w:val="22"/>
        </w:rPr>
        <w:t xml:space="preserve">užívateľ nehnuteľnosti zistí, že na jeho nehnuteľnosti bol umiestnený odpad v rozpore s týmto zákonom, je povinný to </w:t>
      </w:r>
      <w:r w:rsidRPr="00DE7CA7" w:rsidR="009F25F7">
        <w:rPr>
          <w:rFonts w:ascii="Book Antiqua" w:hAnsi="Book Antiqua"/>
          <w:sz w:val="22"/>
          <w:szCs w:val="22"/>
        </w:rPr>
        <w:t xml:space="preserve">bezodkladne oznámiť </w:t>
      </w:r>
      <w:r w:rsidRPr="00DE7CA7">
        <w:rPr>
          <w:rFonts w:ascii="Book Antiqua" w:hAnsi="Book Antiqua"/>
          <w:sz w:val="22"/>
          <w:szCs w:val="22"/>
        </w:rPr>
        <w:t>obvodnému úradu životného</w:t>
      </w:r>
      <w:r w:rsidRPr="00DE7CA7" w:rsidR="00191DCE">
        <w:rPr>
          <w:rFonts w:ascii="Book Antiqua" w:hAnsi="Book Antiqua"/>
          <w:sz w:val="22"/>
          <w:szCs w:val="22"/>
        </w:rPr>
        <w:t xml:space="preserve"> prostredia alebo obci, v ktorých</w:t>
      </w:r>
      <w:r w:rsidRPr="00DE7CA7">
        <w:rPr>
          <w:rFonts w:ascii="Book Antiqua" w:hAnsi="Book Antiqua"/>
          <w:sz w:val="22"/>
          <w:szCs w:val="22"/>
        </w:rPr>
        <w:t xml:space="preserve"> územnom obvode sa nehnuteľnosť nachádza. Ak vlastník, správca, nájomca alebo užívateľ nehnuteľnosti podal oznámenie miestne</w:t>
      </w:r>
      <w:r w:rsidRPr="0099476E">
        <w:rPr>
          <w:rFonts w:ascii="Book Antiqua" w:hAnsi="Book Antiqua"/>
          <w:sz w:val="22"/>
          <w:szCs w:val="22"/>
        </w:rPr>
        <w:t xml:space="preserve"> príslušnej obci, obec do 3 pracovných dní od jeho prijatia postúpi oznámenie príslušnému obvodnému úradu životného prostredia. Ak obec, ktorá oznámenie prijala, dodatočne zistí, že predmetné oznámenie nepatrí do jej územného obvodu, je povinná do 3 pracovných dní od tohto zistenia postú</w:t>
      </w:r>
      <w:r w:rsidR="00191DCE">
        <w:rPr>
          <w:rFonts w:ascii="Book Antiqua" w:hAnsi="Book Antiqua"/>
          <w:sz w:val="22"/>
          <w:szCs w:val="22"/>
        </w:rPr>
        <w:t>piť vec miestne príslušnej obci</w:t>
      </w:r>
      <w:r w:rsidRPr="0099476E">
        <w:rPr>
          <w:rFonts w:ascii="Book Antiqua" w:hAnsi="Book Antiqua"/>
          <w:sz w:val="22"/>
          <w:szCs w:val="22"/>
        </w:rPr>
        <w:t>.</w:t>
      </w:r>
    </w:p>
    <w:p w:rsidR="00295C07" w:rsidP="00521C01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6F7E00">
        <w:rPr>
          <w:rFonts w:ascii="Book Antiqua" w:hAnsi="Book Antiqua"/>
          <w:sz w:val="22"/>
          <w:szCs w:val="22"/>
        </w:rPr>
        <w:t xml:space="preserve">(8) Obvodný úrad životného prostredia </w:t>
      </w:r>
      <w:r w:rsidRPr="00DE7CA7">
        <w:rPr>
          <w:rFonts w:ascii="Book Antiqua" w:hAnsi="Book Antiqua"/>
          <w:sz w:val="22"/>
          <w:szCs w:val="22"/>
        </w:rPr>
        <w:t>na základe oznámenia podľa odseku 7, oznámenia podľa § 18a, z vlastného podnetu alebo z podnetu iného orgánu štátnej správy alebo obce vykoná v súčinnosti s</w:t>
      </w:r>
      <w:r w:rsidRPr="00DE7CA7" w:rsidR="00191DCE">
        <w:rPr>
          <w:rFonts w:ascii="Book Antiqua" w:hAnsi="Book Antiqua"/>
          <w:sz w:val="22"/>
          <w:szCs w:val="22"/>
        </w:rPr>
        <w:t> miestne príslušnou obcou</w:t>
      </w:r>
      <w:r w:rsidRPr="00DE7CA7">
        <w:rPr>
          <w:rFonts w:ascii="Book Antiqua" w:hAnsi="Book Antiqua"/>
          <w:sz w:val="22"/>
          <w:szCs w:val="22"/>
        </w:rPr>
        <w:t xml:space="preserve"> do 3 dní obhliadku odpadu a rozhodne o tom, či bol odpad</w:t>
      </w:r>
      <w:r w:rsidRPr="006F7E00">
        <w:rPr>
          <w:rFonts w:ascii="Book Antiqua" w:hAnsi="Book Antiqua"/>
          <w:sz w:val="22"/>
          <w:szCs w:val="22"/>
        </w:rPr>
        <w:t xml:space="preserve"> umiestnený v rozpore s týmto zákonom a či je</w:t>
      </w:r>
    </w:p>
    <w:p w:rsidR="00295C07" w:rsidP="00521C01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6F7E00">
        <w:rPr>
          <w:rFonts w:ascii="Book Antiqua" w:hAnsi="Book Antiqua"/>
          <w:sz w:val="22"/>
          <w:szCs w:val="22"/>
        </w:rPr>
        <w:t>a) komunálnym alebo d</w:t>
      </w:r>
      <w:r>
        <w:rPr>
          <w:rFonts w:ascii="Book Antiqua" w:hAnsi="Book Antiqua"/>
          <w:sz w:val="22"/>
          <w:szCs w:val="22"/>
        </w:rPr>
        <w:t>robným stavebným odpadom, alebo</w:t>
      </w:r>
    </w:p>
    <w:p w:rsidR="006F7E00" w:rsidRPr="00243462" w:rsidP="006951F0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6F7E00" w:rsidR="00295C07">
        <w:rPr>
          <w:rFonts w:ascii="Book Antiqua" w:hAnsi="Book Antiqua"/>
          <w:sz w:val="22"/>
          <w:szCs w:val="22"/>
        </w:rPr>
        <w:t>b) iným odpadom.</w:t>
      </w:r>
      <w:r w:rsidR="00295C07">
        <w:rPr>
          <w:rFonts w:ascii="Book Antiqua" w:hAnsi="Book Antiqua"/>
          <w:sz w:val="22"/>
          <w:szCs w:val="22"/>
        </w:rPr>
        <w:t>“</w:t>
      </w:r>
      <w:r w:rsidR="001028C9">
        <w:rPr>
          <w:rFonts w:ascii="Book Antiqua" w:hAnsi="Book Antiqua"/>
          <w:sz w:val="22"/>
          <w:szCs w:val="22"/>
        </w:rPr>
        <w:t>.</w:t>
      </w:r>
    </w:p>
    <w:p w:rsidR="006F7E00" w:rsidRPr="00243462" w:rsidP="00521C01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</w:p>
    <w:p w:rsidR="00365C88" w:rsidP="00521C01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43462" w:rsidR="009F3513">
        <w:rPr>
          <w:rFonts w:ascii="Book Antiqua" w:hAnsi="Book Antiqua"/>
          <w:sz w:val="22"/>
          <w:szCs w:val="22"/>
        </w:rPr>
        <w:t xml:space="preserve">V § </w:t>
      </w:r>
      <w:r w:rsidR="0099476E">
        <w:rPr>
          <w:rFonts w:ascii="Book Antiqua" w:hAnsi="Book Antiqua"/>
          <w:sz w:val="22"/>
          <w:szCs w:val="22"/>
        </w:rPr>
        <w:t>1</w:t>
      </w:r>
      <w:r w:rsidRPr="00243462" w:rsidR="009F3513">
        <w:rPr>
          <w:rFonts w:ascii="Book Antiqua" w:hAnsi="Book Antiqua"/>
          <w:sz w:val="22"/>
          <w:szCs w:val="22"/>
        </w:rPr>
        <w:t xml:space="preserve">8 </w:t>
      </w:r>
      <w:r w:rsidR="0099476E">
        <w:rPr>
          <w:rFonts w:ascii="Book Antiqua" w:hAnsi="Book Antiqua"/>
          <w:sz w:val="22"/>
          <w:szCs w:val="22"/>
        </w:rPr>
        <w:t>sa z</w:t>
      </w:r>
      <w:r w:rsidR="00295C07">
        <w:rPr>
          <w:rFonts w:ascii="Book Antiqua" w:hAnsi="Book Antiqua"/>
          <w:sz w:val="22"/>
          <w:szCs w:val="22"/>
        </w:rPr>
        <w:t xml:space="preserve">a odsek 8 vkladajú nové </w:t>
      </w:r>
      <w:r w:rsidRPr="00B43FC8" w:rsidR="00295C07">
        <w:rPr>
          <w:rFonts w:ascii="Book Antiqua" w:hAnsi="Book Antiqua"/>
          <w:sz w:val="22"/>
          <w:szCs w:val="22"/>
        </w:rPr>
        <w:t>odseky 9</w:t>
      </w:r>
      <w:r w:rsidRPr="00B43FC8">
        <w:rPr>
          <w:rFonts w:ascii="Book Antiqua" w:hAnsi="Book Antiqua"/>
          <w:sz w:val="22"/>
          <w:szCs w:val="22"/>
        </w:rPr>
        <w:t xml:space="preserve"> a</w:t>
      </w:r>
      <w:r w:rsidRPr="00B43FC8" w:rsidR="00B43FC8">
        <w:rPr>
          <w:rFonts w:ascii="Book Antiqua" w:hAnsi="Book Antiqua"/>
          <w:sz w:val="22"/>
          <w:szCs w:val="22"/>
        </w:rPr>
        <w:t xml:space="preserve"> 10</w:t>
      </w:r>
      <w:r w:rsidRPr="00B43FC8">
        <w:rPr>
          <w:rFonts w:ascii="Book Antiqua" w:hAnsi="Book Antiqua"/>
          <w:sz w:val="22"/>
          <w:szCs w:val="22"/>
        </w:rPr>
        <w:t>, ktoré</w:t>
      </w:r>
      <w:r w:rsidRPr="00243462">
        <w:rPr>
          <w:rFonts w:ascii="Book Antiqua" w:hAnsi="Book Antiqua"/>
          <w:sz w:val="22"/>
          <w:szCs w:val="22"/>
        </w:rPr>
        <w:t xml:space="preserve"> znejú:</w:t>
      </w:r>
    </w:p>
    <w:p w:rsidR="00295C07" w:rsidP="00521C01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B43FC8" w:rsidRPr="00DE7CA7" w:rsidP="00521C01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="00295C07">
        <w:rPr>
          <w:rFonts w:ascii="Book Antiqua" w:hAnsi="Book Antiqua"/>
          <w:sz w:val="22"/>
          <w:szCs w:val="22"/>
        </w:rPr>
        <w:t>„</w:t>
      </w:r>
      <w:r w:rsidRPr="00295C07" w:rsidR="00295C07">
        <w:rPr>
          <w:rFonts w:ascii="Book Antiqua" w:hAnsi="Book Antiqua"/>
          <w:sz w:val="22"/>
          <w:szCs w:val="22"/>
        </w:rPr>
        <w:t xml:space="preserve">(9) </w:t>
      </w:r>
      <w:r w:rsidRPr="006951F0" w:rsidR="006951F0">
        <w:rPr>
          <w:rFonts w:ascii="Book Antiqua" w:hAnsi="Book Antiqua"/>
          <w:sz w:val="22"/>
          <w:szCs w:val="22"/>
        </w:rPr>
        <w:t>Ak ob</w:t>
      </w:r>
      <w:r>
        <w:rPr>
          <w:rFonts w:ascii="Book Antiqua" w:hAnsi="Book Antiqua"/>
          <w:sz w:val="22"/>
          <w:szCs w:val="22"/>
        </w:rPr>
        <w:t xml:space="preserve">vodný úrad </w:t>
      </w:r>
      <w:r w:rsidRPr="00DE7CA7">
        <w:rPr>
          <w:rFonts w:ascii="Book Antiqua" w:hAnsi="Book Antiqua"/>
          <w:sz w:val="22"/>
          <w:szCs w:val="22"/>
        </w:rPr>
        <w:t>životného prostredia rozhodne, že ide o odpad podľa odseku 8 písm. a)</w:t>
      </w:r>
      <w:r w:rsidRPr="00DE7CA7" w:rsidR="006951F0">
        <w:rPr>
          <w:rFonts w:ascii="Book Antiqua" w:hAnsi="Book Antiqua"/>
          <w:sz w:val="22"/>
          <w:szCs w:val="22"/>
        </w:rPr>
        <w:t>, je konanie</w:t>
      </w:r>
      <w:r w:rsidRPr="00DE7CA7">
        <w:rPr>
          <w:rFonts w:ascii="Book Antiqua" w:hAnsi="Book Antiqua"/>
          <w:sz w:val="22"/>
          <w:szCs w:val="22"/>
        </w:rPr>
        <w:t xml:space="preserve"> podľa </w:t>
      </w:r>
      <w:r w:rsidR="00CD5E8F">
        <w:rPr>
          <w:rFonts w:ascii="Book Antiqua" w:hAnsi="Book Antiqua"/>
          <w:sz w:val="22"/>
          <w:szCs w:val="22"/>
        </w:rPr>
        <w:t xml:space="preserve">odsekov </w:t>
      </w:r>
      <w:r w:rsidRPr="00286315" w:rsidR="00CD5E8F">
        <w:rPr>
          <w:rFonts w:ascii="Book Antiqua" w:hAnsi="Book Antiqua"/>
          <w:sz w:val="22"/>
          <w:szCs w:val="22"/>
        </w:rPr>
        <w:t>11 až 15</w:t>
      </w:r>
      <w:r w:rsidRPr="00DE7CA7">
        <w:rPr>
          <w:rFonts w:ascii="Book Antiqua" w:hAnsi="Book Antiqua"/>
          <w:sz w:val="22"/>
          <w:szCs w:val="22"/>
        </w:rPr>
        <w:t xml:space="preserve"> </w:t>
      </w:r>
      <w:r w:rsidRPr="00DE7CA7" w:rsidR="006951F0">
        <w:rPr>
          <w:rFonts w:ascii="Book Antiqua" w:hAnsi="Book Antiqua"/>
          <w:sz w:val="22"/>
          <w:szCs w:val="22"/>
        </w:rPr>
        <w:t xml:space="preserve">povinná bezodkladne vykonať obec. </w:t>
      </w:r>
      <w:r w:rsidRPr="00DE7CA7">
        <w:rPr>
          <w:rFonts w:ascii="Book Antiqua" w:hAnsi="Book Antiqua"/>
          <w:sz w:val="22"/>
          <w:szCs w:val="22"/>
        </w:rPr>
        <w:t xml:space="preserve">V tomto konaní môže obec požiadať Policajný zbor Slovenskej republiky (ďalej len „policajný zbor“) o zistenie osoby zodpovednej za umiestnenie odpadu na nehnuteľnosti v rozpore s týmto zákonom. Ak obec nepožiada policajný zbor o zistenie osoby zodpovednej za umiestnenie odpadu na nehnuteľnosti v rozpore s týmto zákonom, začne samostatne a bezodkladne vykonávať zisťovanie tejto osoby. </w:t>
      </w:r>
      <w:r w:rsidRPr="00286315" w:rsidR="00C85C82">
        <w:rPr>
          <w:rFonts w:ascii="Book Antiqua" w:hAnsi="Book Antiqua"/>
          <w:sz w:val="22"/>
          <w:szCs w:val="22"/>
        </w:rPr>
        <w:t xml:space="preserve">Zisťovanie osoby </w:t>
      </w:r>
      <w:r w:rsidRPr="00286315" w:rsidR="00CD5E8F">
        <w:rPr>
          <w:rFonts w:ascii="Book Antiqua" w:hAnsi="Book Antiqua"/>
          <w:sz w:val="22"/>
          <w:szCs w:val="22"/>
        </w:rPr>
        <w:t xml:space="preserve">podľa tohto odseku </w:t>
      </w:r>
      <w:r w:rsidRPr="00286315" w:rsidR="00C85C82">
        <w:rPr>
          <w:rFonts w:ascii="Book Antiqua" w:hAnsi="Book Antiqua"/>
          <w:sz w:val="22"/>
          <w:szCs w:val="22"/>
        </w:rPr>
        <w:t>musí byť ukonč</w:t>
      </w:r>
      <w:r w:rsidRPr="00286315" w:rsidR="00CD5E8F">
        <w:rPr>
          <w:rFonts w:ascii="Book Antiqua" w:hAnsi="Book Antiqua"/>
          <w:sz w:val="22"/>
          <w:szCs w:val="22"/>
        </w:rPr>
        <w:t>ené do 30 dní od začatia takéhoto</w:t>
      </w:r>
      <w:r w:rsidRPr="00286315" w:rsidR="00C85C82">
        <w:rPr>
          <w:rFonts w:ascii="Book Antiqua" w:hAnsi="Book Antiqua"/>
          <w:sz w:val="22"/>
          <w:szCs w:val="22"/>
        </w:rPr>
        <w:t xml:space="preserve"> zisťovania. </w:t>
      </w:r>
      <w:r w:rsidRPr="00C85C82">
        <w:rPr>
          <w:rFonts w:ascii="Book Antiqua" w:hAnsi="Book Antiqua"/>
          <w:sz w:val="22"/>
          <w:szCs w:val="22"/>
        </w:rPr>
        <w:t>Takto</w:t>
      </w:r>
      <w:r w:rsidRPr="00DE7CA7">
        <w:rPr>
          <w:rFonts w:ascii="Book Antiqua" w:hAnsi="Book Antiqua"/>
          <w:sz w:val="22"/>
          <w:szCs w:val="22"/>
        </w:rPr>
        <w:t xml:space="preserve"> zistená osoba je povinná zabezpečiť zhodnotenie alebo zneškodnenie odpadu na vlastné náklady osobou, ktorá má na túto činnosť uzatvorenú zmluvu s obcou podľa § 39 ods. 10, alebo obcou, ak túto činnosť obec zabezpečuje sama</w:t>
      </w:r>
    </w:p>
    <w:p w:rsidR="00B43FC8" w:rsidRPr="00DE7CA7" w:rsidP="00521C01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</w:p>
    <w:p w:rsidR="00240E88" w:rsidP="00B43FC8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DE7CA7" w:rsidR="00B43FC8">
        <w:rPr>
          <w:rFonts w:ascii="Book Antiqua" w:hAnsi="Book Antiqua"/>
          <w:sz w:val="22"/>
          <w:szCs w:val="22"/>
        </w:rPr>
        <w:t xml:space="preserve">(10) </w:t>
      </w:r>
      <w:r w:rsidRPr="00DE7CA7" w:rsidR="006951F0">
        <w:rPr>
          <w:rFonts w:ascii="Book Antiqua" w:hAnsi="Book Antiqua"/>
          <w:sz w:val="22"/>
          <w:szCs w:val="22"/>
        </w:rPr>
        <w:t>Ak obvodný úrad životného p</w:t>
      </w:r>
      <w:r w:rsidRPr="00DE7CA7" w:rsidR="00B43FC8">
        <w:rPr>
          <w:rFonts w:ascii="Book Antiqua" w:hAnsi="Book Antiqua"/>
          <w:sz w:val="22"/>
          <w:szCs w:val="22"/>
        </w:rPr>
        <w:t xml:space="preserve">rostredia </w:t>
      </w:r>
      <w:r w:rsidRPr="00DE7CA7" w:rsidR="006951F0">
        <w:rPr>
          <w:rFonts w:ascii="Book Antiqua" w:hAnsi="Book Antiqua"/>
          <w:sz w:val="22"/>
          <w:szCs w:val="22"/>
        </w:rPr>
        <w:t>rozhodne</w:t>
      </w:r>
      <w:r w:rsidRPr="00DE7CA7" w:rsidR="00B43FC8">
        <w:rPr>
          <w:rFonts w:ascii="Book Antiqua" w:hAnsi="Book Antiqua"/>
          <w:sz w:val="22"/>
          <w:szCs w:val="22"/>
        </w:rPr>
        <w:t>,</w:t>
      </w:r>
      <w:r w:rsidRPr="00DE7CA7" w:rsidR="006951F0">
        <w:rPr>
          <w:rFonts w:ascii="Book Antiqua" w:hAnsi="Book Antiqua"/>
          <w:sz w:val="22"/>
          <w:szCs w:val="22"/>
        </w:rPr>
        <w:t xml:space="preserve"> že</w:t>
      </w:r>
      <w:r w:rsidRPr="00DE7CA7" w:rsidR="00B43FC8">
        <w:rPr>
          <w:rFonts w:ascii="Book Antiqua" w:hAnsi="Book Antiqua"/>
          <w:sz w:val="22"/>
          <w:szCs w:val="22"/>
        </w:rPr>
        <w:t xml:space="preserve"> ide o odpad podľa odseku 8     písm. b)</w:t>
      </w:r>
      <w:r w:rsidRPr="00DE7CA7" w:rsidR="006951F0">
        <w:rPr>
          <w:rFonts w:ascii="Book Antiqua" w:hAnsi="Book Antiqua"/>
          <w:sz w:val="22"/>
          <w:szCs w:val="22"/>
        </w:rPr>
        <w:t xml:space="preserve">, </w:t>
      </w:r>
      <w:r w:rsidRPr="00DE7CA7" w:rsidR="00B43FC8">
        <w:rPr>
          <w:rFonts w:ascii="Book Antiqua" w:hAnsi="Book Antiqua"/>
          <w:sz w:val="22"/>
          <w:szCs w:val="22"/>
        </w:rPr>
        <w:t xml:space="preserve">je konanie podľa </w:t>
      </w:r>
      <w:r w:rsidR="00CD5E8F">
        <w:rPr>
          <w:rFonts w:ascii="Book Antiqua" w:hAnsi="Book Antiqua"/>
          <w:sz w:val="22"/>
          <w:szCs w:val="22"/>
        </w:rPr>
        <w:t xml:space="preserve">odsekov </w:t>
      </w:r>
      <w:r w:rsidRPr="00286315" w:rsidR="00CD5E8F">
        <w:rPr>
          <w:rFonts w:ascii="Book Antiqua" w:hAnsi="Book Antiqua"/>
          <w:sz w:val="22"/>
          <w:szCs w:val="22"/>
        </w:rPr>
        <w:t>11 až 15</w:t>
      </w:r>
      <w:r w:rsidRPr="00DE7CA7" w:rsidR="00B43FC8">
        <w:rPr>
          <w:rFonts w:ascii="Book Antiqua" w:hAnsi="Book Antiqua"/>
          <w:sz w:val="22"/>
          <w:szCs w:val="22"/>
        </w:rPr>
        <w:t xml:space="preserve"> </w:t>
      </w:r>
      <w:r w:rsidRPr="00DE7CA7" w:rsidR="00DC0EC7">
        <w:rPr>
          <w:rFonts w:ascii="Book Antiqua" w:hAnsi="Book Antiqua"/>
          <w:sz w:val="22"/>
          <w:szCs w:val="22"/>
        </w:rPr>
        <w:t xml:space="preserve">povinný bezodkladne vykonať </w:t>
      </w:r>
      <w:r w:rsidRPr="00DE7CA7" w:rsidR="006951F0">
        <w:rPr>
          <w:rFonts w:ascii="Book Antiqua" w:hAnsi="Book Antiqua"/>
          <w:sz w:val="22"/>
          <w:szCs w:val="22"/>
        </w:rPr>
        <w:t>obvodný úrad životného prostredia.</w:t>
      </w:r>
      <w:r w:rsidRPr="00DE7CA7" w:rsidR="00B43FC8">
        <w:rPr>
          <w:rFonts w:ascii="Book Antiqua" w:hAnsi="Book Antiqua"/>
          <w:sz w:val="22"/>
          <w:szCs w:val="22"/>
        </w:rPr>
        <w:t xml:space="preserve"> V tomto konaní požiada obvodný úrad životného prostredia policajný zbor o zistenie osoby zodpovednej</w:t>
      </w:r>
      <w:r w:rsidRPr="00295C07" w:rsidR="00B43FC8">
        <w:rPr>
          <w:rFonts w:ascii="Book Antiqua" w:hAnsi="Book Antiqua"/>
          <w:sz w:val="22"/>
          <w:szCs w:val="22"/>
        </w:rPr>
        <w:t xml:space="preserve"> za umiestnenie odpadu na nehnuteľnosti v rozpore s týmto zákonom.</w:t>
      </w:r>
      <w:r w:rsidRPr="00C85C82" w:rsidR="00C85C82">
        <w:rPr>
          <w:rFonts w:ascii="Times New Roman" w:hAnsi="Times New Roman"/>
        </w:rPr>
        <w:t xml:space="preserve"> </w:t>
      </w:r>
      <w:r w:rsidRPr="00286315" w:rsidR="00C85C82">
        <w:rPr>
          <w:rFonts w:ascii="Book Antiqua" w:hAnsi="Book Antiqua"/>
          <w:sz w:val="22"/>
          <w:szCs w:val="22"/>
        </w:rPr>
        <w:t xml:space="preserve">Zisťovanie osoby </w:t>
      </w:r>
      <w:r w:rsidRPr="00286315" w:rsidR="00CD5E8F">
        <w:rPr>
          <w:rFonts w:ascii="Book Antiqua" w:hAnsi="Book Antiqua"/>
          <w:sz w:val="22"/>
          <w:szCs w:val="22"/>
        </w:rPr>
        <w:t xml:space="preserve">podľa tohto odseku </w:t>
      </w:r>
      <w:r w:rsidRPr="00286315" w:rsidR="00C85C82">
        <w:rPr>
          <w:rFonts w:ascii="Book Antiqua" w:hAnsi="Book Antiqua"/>
          <w:sz w:val="22"/>
          <w:szCs w:val="22"/>
        </w:rPr>
        <w:t>musí byť ukonč</w:t>
      </w:r>
      <w:r w:rsidRPr="00286315" w:rsidR="00CD5E8F">
        <w:rPr>
          <w:rFonts w:ascii="Book Antiqua" w:hAnsi="Book Antiqua"/>
          <w:sz w:val="22"/>
          <w:szCs w:val="22"/>
        </w:rPr>
        <w:t>ené do 30 dní od začatia takéhoto</w:t>
      </w:r>
      <w:r w:rsidRPr="00286315" w:rsidR="00C85C82">
        <w:rPr>
          <w:rFonts w:ascii="Book Antiqua" w:hAnsi="Book Antiqua"/>
          <w:sz w:val="22"/>
          <w:szCs w:val="22"/>
        </w:rPr>
        <w:t xml:space="preserve"> zisťovania.</w:t>
      </w:r>
      <w:r w:rsidR="00C85C82">
        <w:rPr>
          <w:rFonts w:ascii="Book Antiqua" w:hAnsi="Book Antiqua"/>
          <w:sz w:val="22"/>
          <w:szCs w:val="22"/>
        </w:rPr>
        <w:t xml:space="preserve"> </w:t>
      </w:r>
      <w:r w:rsidRPr="00295C07" w:rsidR="00B43FC8">
        <w:rPr>
          <w:rFonts w:ascii="Book Antiqua" w:hAnsi="Book Antiqua"/>
          <w:sz w:val="22"/>
          <w:szCs w:val="22"/>
        </w:rPr>
        <w:t>Takto zistená osoba je povinná zabezpečiť zhodnotenie alebo zneškodnenie odpadu na vlastné náklady.</w:t>
      </w:r>
      <w:r w:rsidR="00B43FC8">
        <w:rPr>
          <w:rFonts w:ascii="Book Antiqua" w:hAnsi="Book Antiqua"/>
          <w:sz w:val="22"/>
          <w:szCs w:val="22"/>
        </w:rPr>
        <w:t>“.</w:t>
      </w:r>
    </w:p>
    <w:p w:rsidR="00B43FC8" w:rsidP="00B43FC8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</w:p>
    <w:p w:rsidR="00295C07" w:rsidRPr="00DE7CA7" w:rsidP="00521C01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="00BE5C52">
        <w:rPr>
          <w:rFonts w:ascii="Book Antiqua" w:hAnsi="Book Antiqua"/>
          <w:sz w:val="22"/>
          <w:szCs w:val="22"/>
        </w:rPr>
        <w:t xml:space="preserve">Doterajšie </w:t>
      </w:r>
      <w:r w:rsidRPr="00DE7CA7" w:rsidR="00BE5C52">
        <w:rPr>
          <w:rFonts w:ascii="Book Antiqua" w:hAnsi="Book Antiqua"/>
          <w:sz w:val="22"/>
          <w:szCs w:val="22"/>
        </w:rPr>
        <w:t>odseky 9 až 13 sa označujú ako odseky 11 až 15</w:t>
      </w:r>
      <w:r w:rsidRPr="00DE7CA7" w:rsidR="00240E88">
        <w:rPr>
          <w:rFonts w:ascii="Book Antiqua" w:hAnsi="Book Antiqua"/>
          <w:sz w:val="22"/>
          <w:szCs w:val="22"/>
        </w:rPr>
        <w:t>.</w:t>
      </w:r>
    </w:p>
    <w:p w:rsidR="005A0E03" w:rsidRPr="00DE7CA7" w:rsidP="003035F5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240E88" w:rsidRPr="00DE7CA7" w:rsidP="00521C01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E7CA7" w:rsidR="00AF7109">
        <w:rPr>
          <w:rFonts w:ascii="Book Antiqua" w:hAnsi="Book Antiqua"/>
          <w:sz w:val="22"/>
          <w:szCs w:val="22"/>
        </w:rPr>
        <w:t xml:space="preserve">V § </w:t>
      </w:r>
      <w:r w:rsidRPr="00DE7CA7">
        <w:rPr>
          <w:rFonts w:ascii="Book Antiqua" w:hAnsi="Book Antiqua"/>
          <w:sz w:val="22"/>
          <w:szCs w:val="22"/>
        </w:rPr>
        <w:t>18 odsek 11</w:t>
      </w:r>
      <w:r w:rsidRPr="00DE7CA7" w:rsidR="00105B54">
        <w:rPr>
          <w:rFonts w:ascii="Book Antiqua" w:hAnsi="Book Antiqua"/>
          <w:sz w:val="22"/>
          <w:szCs w:val="22"/>
        </w:rPr>
        <w:t xml:space="preserve"> až 13</w:t>
      </w:r>
      <w:r w:rsidRPr="00DE7CA7" w:rsidR="008C709B">
        <w:rPr>
          <w:rFonts w:ascii="Book Antiqua" w:hAnsi="Book Antiqua"/>
          <w:sz w:val="22"/>
          <w:szCs w:val="22"/>
        </w:rPr>
        <w:t xml:space="preserve"> zn</w:t>
      </w:r>
      <w:r w:rsidRPr="00DE7CA7">
        <w:rPr>
          <w:rFonts w:ascii="Book Antiqua" w:hAnsi="Book Antiqua"/>
          <w:sz w:val="22"/>
          <w:szCs w:val="22"/>
        </w:rPr>
        <w:t>e</w:t>
      </w:r>
      <w:r w:rsidRPr="00DE7CA7" w:rsidR="008C709B">
        <w:rPr>
          <w:rFonts w:ascii="Book Antiqua" w:hAnsi="Book Antiqua"/>
          <w:sz w:val="22"/>
          <w:szCs w:val="22"/>
        </w:rPr>
        <w:t>jú</w:t>
      </w:r>
      <w:r w:rsidRPr="00DE7CA7">
        <w:rPr>
          <w:rFonts w:ascii="Book Antiqua" w:hAnsi="Book Antiqua"/>
          <w:sz w:val="22"/>
          <w:szCs w:val="22"/>
        </w:rPr>
        <w:t>:</w:t>
      </w:r>
    </w:p>
    <w:p w:rsidR="008C709B" w:rsidRPr="008C709B" w:rsidP="00521C01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DE7CA7" w:rsidR="00240E88">
        <w:rPr>
          <w:rFonts w:ascii="Book Antiqua" w:hAnsi="Book Antiqua"/>
          <w:sz w:val="22"/>
          <w:szCs w:val="22"/>
        </w:rPr>
        <w:t xml:space="preserve">„(11) </w:t>
      </w:r>
      <w:r w:rsidRPr="00DE7CA7" w:rsidR="003035F5">
        <w:rPr>
          <w:rFonts w:ascii="Book Antiqua" w:hAnsi="Book Antiqua"/>
          <w:sz w:val="22"/>
          <w:szCs w:val="22"/>
        </w:rPr>
        <w:t xml:space="preserve">Ak sa podľa odseku </w:t>
      </w:r>
      <w:r w:rsidRPr="00DE7CA7" w:rsidR="00BE5C52">
        <w:rPr>
          <w:rFonts w:ascii="Book Antiqua" w:hAnsi="Book Antiqua"/>
          <w:sz w:val="22"/>
          <w:szCs w:val="22"/>
        </w:rPr>
        <w:t xml:space="preserve">9 alebo </w:t>
      </w:r>
      <w:r w:rsidRPr="00DE7CA7" w:rsidR="003035F5">
        <w:rPr>
          <w:rFonts w:ascii="Book Antiqua" w:hAnsi="Book Antiqua"/>
          <w:sz w:val="22"/>
          <w:szCs w:val="22"/>
        </w:rPr>
        <w:t>10</w:t>
      </w:r>
      <w:r w:rsidRPr="00DE7CA7">
        <w:rPr>
          <w:rFonts w:ascii="Book Antiqua" w:hAnsi="Book Antiqua"/>
          <w:sz w:val="22"/>
          <w:szCs w:val="22"/>
        </w:rPr>
        <w:t xml:space="preserve"> nezistí osoba zodpovedná za umiestnenie odpadu na nehnuteľnosti v rozpore s týmto zákonom, </w:t>
      </w:r>
      <w:r w:rsidRPr="00DE7CA7" w:rsidR="003035F5">
        <w:rPr>
          <w:rFonts w:ascii="Book Antiqua" w:hAnsi="Book Antiqua"/>
          <w:sz w:val="22"/>
          <w:szCs w:val="22"/>
        </w:rPr>
        <w:t xml:space="preserve">obec, ak ide o odpad podľa odseku 8 písm. a), a </w:t>
      </w:r>
      <w:r w:rsidRPr="00DE7CA7">
        <w:rPr>
          <w:rFonts w:ascii="Book Antiqua" w:hAnsi="Book Antiqua"/>
          <w:sz w:val="22"/>
          <w:szCs w:val="22"/>
        </w:rPr>
        <w:t>obvodný úrad životného prostredia</w:t>
      </w:r>
      <w:r w:rsidRPr="00DE7CA7" w:rsidR="003035F5">
        <w:rPr>
          <w:rFonts w:ascii="Book Antiqua" w:hAnsi="Book Antiqua"/>
          <w:sz w:val="22"/>
          <w:szCs w:val="22"/>
        </w:rPr>
        <w:t>, ak ide o odpad podľa</w:t>
      </w:r>
      <w:r w:rsidRPr="00DE7CA7">
        <w:rPr>
          <w:rFonts w:ascii="Book Antiqua" w:hAnsi="Book Antiqua"/>
          <w:sz w:val="22"/>
          <w:szCs w:val="22"/>
        </w:rPr>
        <w:t xml:space="preserve"> </w:t>
      </w:r>
      <w:r w:rsidRPr="00DE7CA7" w:rsidR="003035F5">
        <w:rPr>
          <w:rFonts w:ascii="Book Antiqua" w:hAnsi="Book Antiqua"/>
          <w:sz w:val="22"/>
          <w:szCs w:val="22"/>
        </w:rPr>
        <w:t xml:space="preserve">odseku 8 písm. b), </w:t>
      </w:r>
      <w:r w:rsidRPr="00DE7CA7">
        <w:rPr>
          <w:rFonts w:ascii="Book Antiqua" w:hAnsi="Book Antiqua"/>
          <w:sz w:val="22"/>
          <w:szCs w:val="22"/>
        </w:rPr>
        <w:t>začne konanie na zistenie, či vlastník, správca, nájomca alebo užívateľ tejto nehnuteľnosti</w:t>
      </w:r>
      <w:r w:rsidRPr="008C709B">
        <w:rPr>
          <w:rFonts w:ascii="Book Antiqua" w:hAnsi="Book Antiqua"/>
          <w:sz w:val="22"/>
          <w:szCs w:val="22"/>
        </w:rPr>
        <w:t xml:space="preserve"> </w:t>
      </w:r>
    </w:p>
    <w:p w:rsidR="008C709B" w:rsidRPr="008C709B" w:rsidP="00521C01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8C709B">
        <w:rPr>
          <w:rFonts w:ascii="Book Antiqua" w:hAnsi="Book Antiqua"/>
          <w:sz w:val="22"/>
          <w:szCs w:val="22"/>
        </w:rPr>
        <w:t>a) je pôvodcom odpadu,</w:t>
      </w:r>
    </w:p>
    <w:p w:rsidR="008C709B" w:rsidRPr="008C709B" w:rsidP="00DB38C2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8C709B">
        <w:rPr>
          <w:rFonts w:ascii="Book Antiqua" w:hAnsi="Book Antiqua"/>
          <w:sz w:val="22"/>
          <w:szCs w:val="22"/>
        </w:rPr>
        <w:t>b) neurobil všetky opatrenia na ochranu svojej nehnuteľnosti, ktor</w:t>
      </w:r>
      <w:r w:rsidR="00DB38C2">
        <w:rPr>
          <w:rFonts w:ascii="Book Antiqua" w:hAnsi="Book Antiqua"/>
          <w:sz w:val="22"/>
          <w:szCs w:val="22"/>
        </w:rPr>
        <w:t xml:space="preserve">é je povinný vykonať podľa </w:t>
      </w:r>
      <w:r>
        <w:rPr>
          <w:rFonts w:ascii="Book Antiqua" w:hAnsi="Book Antiqua"/>
          <w:sz w:val="22"/>
          <w:szCs w:val="22"/>
        </w:rPr>
        <w:t>osobitných predpisov,</w:t>
      </w:r>
      <w:r w:rsidRPr="008C709B">
        <w:rPr>
          <w:rFonts w:ascii="Book Antiqua" w:hAnsi="Book Antiqua"/>
          <w:sz w:val="22"/>
          <w:szCs w:val="22"/>
          <w:vertAlign w:val="superscript"/>
        </w:rPr>
        <w:t>26)</w:t>
      </w:r>
      <w:r w:rsidRPr="008C709B">
        <w:rPr>
          <w:rFonts w:ascii="Book Antiqua" w:hAnsi="Book Antiqua"/>
          <w:sz w:val="22"/>
          <w:szCs w:val="22"/>
        </w:rPr>
        <w:t xml:space="preserve"> alebo nesplnil pov</w:t>
      </w:r>
      <w:r>
        <w:rPr>
          <w:rFonts w:ascii="Book Antiqua" w:hAnsi="Book Antiqua"/>
          <w:sz w:val="22"/>
          <w:szCs w:val="22"/>
        </w:rPr>
        <w:t>innosti podľa rozhodnutia súdu,</w:t>
      </w:r>
      <w:r w:rsidRPr="008C709B">
        <w:rPr>
          <w:rFonts w:ascii="Book Antiqua" w:hAnsi="Book Antiqua"/>
          <w:sz w:val="22"/>
          <w:szCs w:val="22"/>
          <w:vertAlign w:val="superscript"/>
        </w:rPr>
        <w:t>27)</w:t>
      </w:r>
      <w:r w:rsidRPr="008C709B">
        <w:rPr>
          <w:rFonts w:ascii="Book Antiqua" w:hAnsi="Book Antiqua"/>
          <w:sz w:val="22"/>
          <w:szCs w:val="22"/>
        </w:rPr>
        <w:t xml:space="preserve"> alebo</w:t>
      </w:r>
    </w:p>
    <w:p w:rsidR="008C709B" w:rsidP="003035F5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8C709B">
        <w:rPr>
          <w:rFonts w:ascii="Book Antiqua" w:hAnsi="Book Antiqua"/>
          <w:sz w:val="22"/>
          <w:szCs w:val="22"/>
        </w:rPr>
        <w:t>c) mal z tohto uloženia odpadu majetkový alebo iný prospech.</w:t>
      </w:r>
    </w:p>
    <w:p w:rsidR="00713BF4" w:rsidP="00521C01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105B54" w:rsidP="00521C01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="008C709B">
        <w:rPr>
          <w:rFonts w:ascii="Book Antiqua" w:hAnsi="Book Antiqua"/>
          <w:sz w:val="22"/>
          <w:szCs w:val="22"/>
        </w:rPr>
        <w:t>(12) Ak sa v konaní podľa odseku 11</w:t>
      </w:r>
      <w:r w:rsidRPr="008C709B" w:rsidR="008C709B">
        <w:rPr>
          <w:rFonts w:ascii="Book Antiqua" w:hAnsi="Book Antiqua"/>
          <w:sz w:val="22"/>
          <w:szCs w:val="22"/>
        </w:rPr>
        <w:t xml:space="preserve"> preukáže vlastníkovi, správcovi, nájomcovi alebo užívateľovi </w:t>
      </w:r>
      <w:r w:rsidRPr="00DE7CA7" w:rsidR="008C709B">
        <w:rPr>
          <w:rFonts w:ascii="Book Antiqua" w:hAnsi="Book Antiqua"/>
          <w:sz w:val="22"/>
          <w:szCs w:val="22"/>
        </w:rPr>
        <w:t>nehnuteľnosti, na ktorej bol umiestnený odpad v rozpore s týmto zákonom, niektorá zo skutočností uvedených v odseku 11 písm. a) až c), prejde povinnosť zabezpečiť zhodnotenie odpadu alebo zneškodnenie odpadu na tohto vlastníka, správcu aleb</w:t>
      </w:r>
      <w:r w:rsidRPr="00DE7CA7">
        <w:rPr>
          <w:rFonts w:ascii="Book Antiqua" w:hAnsi="Book Antiqua"/>
          <w:sz w:val="22"/>
          <w:szCs w:val="22"/>
        </w:rPr>
        <w:t xml:space="preserve">o nájomcu nehnuteľnosti; </w:t>
      </w:r>
      <w:r w:rsidRPr="00DE7CA7" w:rsidR="00EB0C75">
        <w:rPr>
          <w:rFonts w:ascii="Book Antiqua" w:hAnsi="Book Antiqua"/>
          <w:sz w:val="22"/>
          <w:szCs w:val="22"/>
        </w:rPr>
        <w:t>ak ide o odpad podľa odseku 8 písm. a), odsek 9 štvrtá</w:t>
      </w:r>
      <w:r w:rsidRPr="00DE7CA7" w:rsidR="008C709B">
        <w:rPr>
          <w:rFonts w:ascii="Book Antiqua" w:hAnsi="Book Antiqua"/>
          <w:sz w:val="22"/>
          <w:szCs w:val="22"/>
        </w:rPr>
        <w:t xml:space="preserve"> veta platí rovnako.</w:t>
      </w:r>
    </w:p>
    <w:p w:rsidR="00713BF4" w:rsidP="00521C01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240E88" w:rsidP="00521C01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="00105B54">
        <w:rPr>
          <w:rFonts w:ascii="Book Antiqua" w:hAnsi="Book Antiqua"/>
          <w:sz w:val="22"/>
          <w:szCs w:val="22"/>
        </w:rPr>
        <w:t xml:space="preserve">(13) </w:t>
      </w:r>
      <w:r w:rsidRPr="00105B54" w:rsidR="00105B54">
        <w:rPr>
          <w:rFonts w:ascii="Book Antiqua" w:hAnsi="Book Antiqua"/>
          <w:sz w:val="22"/>
          <w:szCs w:val="22"/>
        </w:rPr>
        <w:t xml:space="preserve">Ak sa podľa </w:t>
      </w:r>
      <w:r w:rsidRPr="00DE7CA7" w:rsidR="00105B54">
        <w:rPr>
          <w:rFonts w:ascii="Book Antiqua" w:hAnsi="Book Antiqua"/>
          <w:sz w:val="22"/>
          <w:szCs w:val="22"/>
        </w:rPr>
        <w:t>odsek</w:t>
      </w:r>
      <w:r w:rsidRPr="00DE7CA7" w:rsidR="00DC0EC7">
        <w:rPr>
          <w:rFonts w:ascii="Book Antiqua" w:hAnsi="Book Antiqua"/>
          <w:sz w:val="22"/>
          <w:szCs w:val="22"/>
        </w:rPr>
        <w:t xml:space="preserve">u </w:t>
      </w:r>
      <w:r w:rsidRPr="00DE7CA7" w:rsidR="00BE5C52">
        <w:rPr>
          <w:rFonts w:ascii="Book Antiqua" w:hAnsi="Book Antiqua"/>
          <w:sz w:val="22"/>
          <w:szCs w:val="22"/>
        </w:rPr>
        <w:t xml:space="preserve">9 alebo </w:t>
      </w:r>
      <w:r w:rsidRPr="00DE7CA7" w:rsidR="00EB0C75">
        <w:rPr>
          <w:rFonts w:ascii="Book Antiqua" w:hAnsi="Book Antiqua"/>
          <w:sz w:val="22"/>
          <w:szCs w:val="22"/>
        </w:rPr>
        <w:t>10</w:t>
      </w:r>
      <w:r w:rsidRPr="00DE7CA7" w:rsidR="00105B54">
        <w:rPr>
          <w:rFonts w:ascii="Book Antiqua" w:hAnsi="Book Antiqua"/>
          <w:sz w:val="22"/>
          <w:szCs w:val="22"/>
        </w:rPr>
        <w:t xml:space="preserve"> nezistí osoba zodpovedná za umiestnenie odpadu na nehnuteľnosti v rozpore s týmto zákonom alebo sa v konaní podľa odseku 11 nepreukáže niektorá zo skutočností uvedená v odseku 11 písm. a) až c), zabezpečí zhodnotenie odpadu alebo zneškodnenie odpadu na vlastné náklady príslušný obvodný úrad životnéh</w:t>
      </w:r>
      <w:r w:rsidRPr="00DE7CA7" w:rsidR="00EB0C75">
        <w:rPr>
          <w:rFonts w:ascii="Book Antiqua" w:hAnsi="Book Antiqua"/>
          <w:sz w:val="22"/>
          <w:szCs w:val="22"/>
        </w:rPr>
        <w:t xml:space="preserve">o prostredia, </w:t>
      </w:r>
      <w:r w:rsidRPr="00DE7CA7" w:rsidR="00105B54">
        <w:rPr>
          <w:rFonts w:ascii="Book Antiqua" w:hAnsi="Book Antiqua"/>
          <w:sz w:val="22"/>
          <w:szCs w:val="22"/>
        </w:rPr>
        <w:t xml:space="preserve">ak ide </w:t>
      </w:r>
      <w:r w:rsidRPr="00DE7CA7" w:rsidR="00EB0C75">
        <w:rPr>
          <w:rFonts w:ascii="Book Antiqua" w:hAnsi="Book Antiqua"/>
          <w:sz w:val="22"/>
          <w:szCs w:val="22"/>
        </w:rPr>
        <w:t xml:space="preserve">o odpad </w:t>
      </w:r>
      <w:r w:rsidRPr="00DE7CA7" w:rsidR="00BE5C52">
        <w:rPr>
          <w:rFonts w:ascii="Book Antiqua" w:hAnsi="Book Antiqua"/>
          <w:sz w:val="22"/>
          <w:szCs w:val="22"/>
        </w:rPr>
        <w:t xml:space="preserve">podľa odseku 8 </w:t>
      </w:r>
      <w:r w:rsidRPr="00DE7CA7" w:rsidR="00EB0C75">
        <w:rPr>
          <w:rFonts w:ascii="Book Antiqua" w:hAnsi="Book Antiqua"/>
          <w:sz w:val="22"/>
          <w:szCs w:val="22"/>
        </w:rPr>
        <w:t>písm. b); ak ide o odpad podľa odseku 8 písm. a)</w:t>
      </w:r>
      <w:r w:rsidRPr="00DE7CA7" w:rsidR="00105B54">
        <w:rPr>
          <w:rFonts w:ascii="Book Antiqua" w:hAnsi="Book Antiqua"/>
          <w:sz w:val="22"/>
          <w:szCs w:val="22"/>
        </w:rPr>
        <w:t>, zhodnotenie alebo zneškodnenie na vlastné náklady zabezpečí obec, n</w:t>
      </w:r>
      <w:r w:rsidRPr="00DE7CA7" w:rsidR="00EB0C75">
        <w:rPr>
          <w:rFonts w:ascii="Book Antiqua" w:hAnsi="Book Antiqua"/>
          <w:sz w:val="22"/>
          <w:szCs w:val="22"/>
        </w:rPr>
        <w:t>a ktorej území bol tento odpad umiestnený</w:t>
      </w:r>
      <w:r w:rsidRPr="00DE7CA7" w:rsidR="00105B54">
        <w:rPr>
          <w:rFonts w:ascii="Book Antiqua" w:hAnsi="Book Antiqua"/>
          <w:sz w:val="22"/>
          <w:szCs w:val="22"/>
        </w:rPr>
        <w:t xml:space="preserve"> v rozpore s týmto zákonom.</w:t>
      </w:r>
      <w:r w:rsidRPr="00DE7CA7" w:rsidR="008C709B">
        <w:rPr>
          <w:rFonts w:ascii="Book Antiqua" w:hAnsi="Book Antiqua"/>
          <w:sz w:val="22"/>
          <w:szCs w:val="22"/>
        </w:rPr>
        <w:t>“</w:t>
      </w:r>
      <w:r w:rsidRPr="00DE7CA7" w:rsidR="001028C9">
        <w:rPr>
          <w:rFonts w:ascii="Book Antiqua" w:hAnsi="Book Antiqua"/>
          <w:sz w:val="22"/>
          <w:szCs w:val="22"/>
        </w:rPr>
        <w:t>.</w:t>
      </w:r>
    </w:p>
    <w:p w:rsidR="008C709B" w:rsidP="00521C01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AF7109" w:rsidRPr="00DE7CA7" w:rsidP="00521C01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43462">
        <w:rPr>
          <w:rFonts w:ascii="Book Antiqua" w:hAnsi="Book Antiqua"/>
          <w:sz w:val="22"/>
          <w:szCs w:val="22"/>
        </w:rPr>
        <w:t xml:space="preserve"> </w:t>
      </w:r>
      <w:r w:rsidR="00105B54">
        <w:rPr>
          <w:rFonts w:ascii="Book Antiqua" w:hAnsi="Book Antiqua"/>
          <w:sz w:val="22"/>
          <w:szCs w:val="22"/>
        </w:rPr>
        <w:t>V § 18 ods. 14 sa slová</w:t>
      </w:r>
      <w:r w:rsidRPr="00243462">
        <w:rPr>
          <w:rFonts w:ascii="Book Antiqua" w:hAnsi="Book Antiqua"/>
          <w:sz w:val="22"/>
          <w:szCs w:val="22"/>
        </w:rPr>
        <w:t xml:space="preserve"> „</w:t>
      </w:r>
      <w:r w:rsidRPr="00105B54" w:rsidR="00105B54">
        <w:rPr>
          <w:rFonts w:ascii="Book Antiqua" w:hAnsi="Book Antiqua"/>
          <w:sz w:val="22"/>
          <w:szCs w:val="22"/>
        </w:rPr>
        <w:t xml:space="preserve">s </w:t>
      </w:r>
      <w:r w:rsidRPr="00DE7CA7" w:rsidR="00105B54">
        <w:rPr>
          <w:rFonts w:ascii="Book Antiqua" w:hAnsi="Book Antiqua"/>
          <w:sz w:val="22"/>
          <w:szCs w:val="22"/>
        </w:rPr>
        <w:t>odsekom 10 alebo 11“ nahrádza</w:t>
      </w:r>
      <w:r w:rsidRPr="00DE7CA7" w:rsidR="00BE5C52">
        <w:rPr>
          <w:rFonts w:ascii="Book Antiqua" w:hAnsi="Book Antiqua"/>
          <w:sz w:val="22"/>
          <w:szCs w:val="22"/>
        </w:rPr>
        <w:t>jú</w:t>
      </w:r>
      <w:r w:rsidRPr="00DE7CA7" w:rsidR="00105B54">
        <w:rPr>
          <w:rFonts w:ascii="Book Antiqua" w:hAnsi="Book Antiqua"/>
          <w:sz w:val="22"/>
          <w:szCs w:val="22"/>
        </w:rPr>
        <w:t xml:space="preserve"> slova</w:t>
      </w:r>
      <w:r w:rsidRPr="00DE7CA7">
        <w:rPr>
          <w:rFonts w:ascii="Book Antiqua" w:hAnsi="Book Antiqua"/>
          <w:sz w:val="22"/>
          <w:szCs w:val="22"/>
        </w:rPr>
        <w:t>m</w:t>
      </w:r>
      <w:r w:rsidRPr="00DE7CA7" w:rsidR="00105B54">
        <w:rPr>
          <w:rFonts w:ascii="Book Antiqua" w:hAnsi="Book Antiqua"/>
          <w:sz w:val="22"/>
          <w:szCs w:val="22"/>
        </w:rPr>
        <w:t>i</w:t>
      </w:r>
      <w:r w:rsidRPr="00DE7CA7">
        <w:rPr>
          <w:rFonts w:ascii="Book Antiqua" w:hAnsi="Book Antiqua"/>
          <w:sz w:val="22"/>
          <w:szCs w:val="22"/>
        </w:rPr>
        <w:t xml:space="preserve"> „</w:t>
      </w:r>
      <w:r w:rsidRPr="00DE7CA7" w:rsidR="00105B54">
        <w:rPr>
          <w:rFonts w:ascii="Book Antiqua" w:hAnsi="Book Antiqua"/>
          <w:sz w:val="22"/>
          <w:szCs w:val="22"/>
        </w:rPr>
        <w:t>s odsekom 12 alebo 13</w:t>
      </w:r>
      <w:r w:rsidRPr="00DE7CA7">
        <w:rPr>
          <w:rFonts w:ascii="Book Antiqua" w:hAnsi="Book Antiqua"/>
          <w:sz w:val="22"/>
          <w:szCs w:val="22"/>
        </w:rPr>
        <w:t>“.</w:t>
      </w:r>
    </w:p>
    <w:p w:rsidR="00AF7109" w:rsidRPr="00DE7CA7" w:rsidP="00521C01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365C88" w:rsidRPr="00DE7CA7" w:rsidP="00521C01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E7CA7" w:rsidR="00AF7109">
        <w:rPr>
          <w:rFonts w:ascii="Book Antiqua" w:hAnsi="Book Antiqua"/>
          <w:sz w:val="22"/>
          <w:szCs w:val="22"/>
        </w:rPr>
        <w:t xml:space="preserve">V § </w:t>
      </w:r>
      <w:r w:rsidRPr="00DE7CA7" w:rsidR="00105B54">
        <w:rPr>
          <w:rFonts w:ascii="Book Antiqua" w:hAnsi="Book Antiqua"/>
          <w:sz w:val="22"/>
          <w:szCs w:val="22"/>
        </w:rPr>
        <w:t>1</w:t>
      </w:r>
      <w:r w:rsidRPr="00DE7CA7" w:rsidR="00AF7109">
        <w:rPr>
          <w:rFonts w:ascii="Book Antiqua" w:hAnsi="Book Antiqua"/>
          <w:sz w:val="22"/>
          <w:szCs w:val="22"/>
        </w:rPr>
        <w:t>8</w:t>
      </w:r>
      <w:r w:rsidRPr="00DE7CA7" w:rsidR="00BE5C52">
        <w:rPr>
          <w:rFonts w:ascii="Book Antiqua" w:hAnsi="Book Antiqua"/>
          <w:sz w:val="22"/>
          <w:szCs w:val="22"/>
        </w:rPr>
        <w:t xml:space="preserve"> sa za odsek 15 vkladajú odseky 16 až 18</w:t>
      </w:r>
      <w:r w:rsidRPr="00DE7CA7" w:rsidR="00105B54">
        <w:rPr>
          <w:rFonts w:ascii="Book Antiqua" w:hAnsi="Book Antiqua"/>
          <w:sz w:val="22"/>
          <w:szCs w:val="22"/>
        </w:rPr>
        <w:t>, ktoré zn</w:t>
      </w:r>
      <w:r w:rsidRPr="00DE7CA7" w:rsidR="00425C21">
        <w:rPr>
          <w:rFonts w:ascii="Book Antiqua" w:hAnsi="Book Antiqua"/>
          <w:sz w:val="22"/>
          <w:szCs w:val="22"/>
        </w:rPr>
        <w:t>e</w:t>
      </w:r>
      <w:r w:rsidRPr="00DE7CA7" w:rsidR="00105B54">
        <w:rPr>
          <w:rFonts w:ascii="Book Antiqua" w:hAnsi="Book Antiqua"/>
          <w:sz w:val="22"/>
          <w:szCs w:val="22"/>
        </w:rPr>
        <w:t>jú</w:t>
      </w:r>
      <w:r w:rsidRPr="00DE7CA7" w:rsidR="00425C21">
        <w:rPr>
          <w:rFonts w:ascii="Book Antiqua" w:hAnsi="Book Antiqua"/>
          <w:sz w:val="22"/>
          <w:szCs w:val="22"/>
        </w:rPr>
        <w:t>:</w:t>
      </w:r>
    </w:p>
    <w:p w:rsidR="005D5414" w:rsidRPr="00DE7CA7" w:rsidP="00521C01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105B54" w:rsidRPr="00DE7CA7" w:rsidP="00495B48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E7CA7" w:rsidR="00BE5C52">
        <w:rPr>
          <w:rFonts w:ascii="Book Antiqua" w:hAnsi="Book Antiqua"/>
          <w:sz w:val="22"/>
          <w:szCs w:val="22"/>
        </w:rPr>
        <w:t>(16</w:t>
      </w:r>
      <w:r w:rsidRPr="00DE7CA7">
        <w:rPr>
          <w:rFonts w:ascii="Book Antiqua" w:hAnsi="Book Antiqua"/>
          <w:sz w:val="22"/>
          <w:szCs w:val="22"/>
        </w:rPr>
        <w:t>) Ak obvodný úrad životného prostredia zist</w:t>
      </w:r>
      <w:r w:rsidRPr="00DE7CA7" w:rsidR="00B80B10">
        <w:rPr>
          <w:rFonts w:ascii="Book Antiqua" w:hAnsi="Book Antiqua"/>
          <w:sz w:val="22"/>
          <w:szCs w:val="22"/>
        </w:rPr>
        <w:t>í</w:t>
      </w:r>
      <w:r w:rsidRPr="00DE7CA7" w:rsidR="00495B48">
        <w:rPr>
          <w:rFonts w:ascii="Book Antiqua" w:hAnsi="Book Antiqua"/>
          <w:sz w:val="22"/>
          <w:szCs w:val="22"/>
        </w:rPr>
        <w:t xml:space="preserve"> v rámci konania podľa odseku 8 </w:t>
      </w:r>
      <w:r w:rsidRPr="00DE7CA7" w:rsidR="00543F06">
        <w:rPr>
          <w:rFonts w:ascii="Book Antiqua" w:hAnsi="Book Antiqua"/>
          <w:sz w:val="22"/>
          <w:szCs w:val="22"/>
        </w:rPr>
        <w:t xml:space="preserve">výskyt </w:t>
      </w:r>
      <w:r w:rsidRPr="00DE7CA7">
        <w:rPr>
          <w:rFonts w:ascii="Book Antiqua" w:hAnsi="Book Antiqua"/>
          <w:sz w:val="22"/>
          <w:szCs w:val="22"/>
        </w:rPr>
        <w:t xml:space="preserve"> invázneho druhu</w:t>
      </w:r>
      <w:r w:rsidRPr="00DE7CA7">
        <w:rPr>
          <w:rFonts w:ascii="Book Antiqua" w:hAnsi="Book Antiqua"/>
          <w:sz w:val="22"/>
          <w:szCs w:val="22"/>
          <w:vertAlign w:val="superscript"/>
        </w:rPr>
        <w:t>27a)</w:t>
      </w:r>
      <w:r w:rsidRPr="00DE7CA7">
        <w:rPr>
          <w:rFonts w:ascii="Book Antiqua" w:hAnsi="Book Antiqua"/>
          <w:sz w:val="22"/>
          <w:szCs w:val="22"/>
        </w:rPr>
        <w:t xml:space="preserve"> </w:t>
      </w:r>
      <w:r w:rsidRPr="00DE7CA7" w:rsidR="0084604F">
        <w:rPr>
          <w:rFonts w:ascii="Book Antiqua" w:hAnsi="Book Antiqua"/>
          <w:sz w:val="22"/>
          <w:szCs w:val="22"/>
        </w:rPr>
        <w:t>je povinný vec bez meškania postúpiť príslušnému</w:t>
      </w:r>
      <w:r w:rsidRPr="00DE7CA7">
        <w:rPr>
          <w:rFonts w:ascii="Book Antiqua" w:hAnsi="Book Antiqua"/>
          <w:sz w:val="22"/>
          <w:szCs w:val="22"/>
        </w:rPr>
        <w:t xml:space="preserve"> orgánu ochrany prírody a krajiny. </w:t>
      </w:r>
    </w:p>
    <w:p w:rsidR="00105B54" w:rsidRPr="00DE7CA7" w:rsidP="00521C01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E7CA7">
        <w:rPr>
          <w:rFonts w:ascii="Book Antiqua" w:hAnsi="Book Antiqua"/>
          <w:sz w:val="22"/>
          <w:szCs w:val="22"/>
        </w:rPr>
        <w:t xml:space="preserve">  </w:t>
      </w:r>
    </w:p>
    <w:p w:rsidR="00105B54" w:rsidRPr="00DE7CA7" w:rsidP="00495B48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E7CA7" w:rsidR="00BE5C52">
        <w:rPr>
          <w:rFonts w:ascii="Book Antiqua" w:hAnsi="Book Antiqua"/>
          <w:sz w:val="22"/>
          <w:szCs w:val="22"/>
        </w:rPr>
        <w:t>(17</w:t>
      </w:r>
      <w:r w:rsidRPr="00DE7CA7">
        <w:rPr>
          <w:rFonts w:ascii="Book Antiqua" w:hAnsi="Book Antiqua"/>
          <w:sz w:val="22"/>
          <w:szCs w:val="22"/>
        </w:rPr>
        <w:t xml:space="preserve">)  Ak obvodný úrad životného prostredia zistí </w:t>
      </w:r>
      <w:r w:rsidRPr="00DE7CA7" w:rsidR="00495B48">
        <w:rPr>
          <w:rFonts w:ascii="Book Antiqua" w:hAnsi="Book Antiqua"/>
          <w:sz w:val="22"/>
          <w:szCs w:val="22"/>
        </w:rPr>
        <w:t>v rámci konania podľa odseku</w:t>
      </w:r>
      <w:r w:rsidRPr="00DE7CA7" w:rsidR="0084604F">
        <w:rPr>
          <w:rFonts w:ascii="Book Antiqua" w:hAnsi="Book Antiqua"/>
          <w:sz w:val="22"/>
          <w:szCs w:val="22"/>
        </w:rPr>
        <w:t xml:space="preserve"> 8, že došlo k degradácii</w:t>
      </w:r>
      <w:r w:rsidRPr="00DE7CA7">
        <w:rPr>
          <w:rFonts w:ascii="Book Antiqua" w:hAnsi="Book Antiqua"/>
          <w:sz w:val="22"/>
          <w:szCs w:val="22"/>
        </w:rPr>
        <w:t xml:space="preserve"> poľnohospodárskej pôdy</w:t>
      </w:r>
      <w:r w:rsidRPr="00DE7CA7">
        <w:rPr>
          <w:rFonts w:ascii="Book Antiqua" w:hAnsi="Book Antiqua"/>
          <w:sz w:val="22"/>
          <w:szCs w:val="22"/>
          <w:vertAlign w:val="superscript"/>
        </w:rPr>
        <w:t>27b)</w:t>
      </w:r>
      <w:r w:rsidRPr="00DE7CA7">
        <w:rPr>
          <w:rFonts w:ascii="Book Antiqua" w:hAnsi="Book Antiqua"/>
          <w:sz w:val="22"/>
          <w:szCs w:val="22"/>
        </w:rPr>
        <w:t xml:space="preserve"> </w:t>
      </w:r>
      <w:r w:rsidRPr="00DE7CA7" w:rsidR="0084604F">
        <w:rPr>
          <w:rFonts w:ascii="Book Antiqua" w:hAnsi="Book Antiqua"/>
          <w:sz w:val="22"/>
          <w:szCs w:val="22"/>
        </w:rPr>
        <w:t>je povinný vec bez meškania postúpiť príslušnému</w:t>
      </w:r>
      <w:r w:rsidRPr="00DE7CA7">
        <w:rPr>
          <w:rFonts w:ascii="Book Antiqua" w:hAnsi="Book Antiqua"/>
          <w:sz w:val="22"/>
          <w:szCs w:val="22"/>
        </w:rPr>
        <w:t xml:space="preserve"> obvodnému pozemkovému úradu.</w:t>
      </w:r>
    </w:p>
    <w:p w:rsidR="00105B54" w:rsidRPr="00DE7CA7" w:rsidP="00521C01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105B54" w:rsidRPr="00DE7CA7" w:rsidP="00495B48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E7CA7" w:rsidR="00BE5C52">
        <w:rPr>
          <w:rFonts w:ascii="Book Antiqua" w:hAnsi="Book Antiqua"/>
          <w:sz w:val="22"/>
          <w:szCs w:val="22"/>
        </w:rPr>
        <w:t>(18</w:t>
      </w:r>
      <w:r w:rsidRPr="00DE7CA7">
        <w:rPr>
          <w:rFonts w:ascii="Book Antiqua" w:hAnsi="Book Antiqua"/>
          <w:sz w:val="22"/>
          <w:szCs w:val="22"/>
        </w:rPr>
        <w:t>) Ak obvodný úrad životného p</w:t>
      </w:r>
      <w:r w:rsidRPr="00DE7CA7" w:rsidR="00495B48">
        <w:rPr>
          <w:rFonts w:ascii="Book Antiqua" w:hAnsi="Book Antiqua"/>
          <w:sz w:val="22"/>
          <w:szCs w:val="22"/>
        </w:rPr>
        <w:t>rostredia zistí v rámci konania podľa odseku 8</w:t>
      </w:r>
      <w:r w:rsidRPr="00DE7CA7" w:rsidR="00B80B10">
        <w:rPr>
          <w:rFonts w:ascii="Book Antiqua" w:hAnsi="Book Antiqua"/>
          <w:sz w:val="22"/>
          <w:szCs w:val="22"/>
        </w:rPr>
        <w:t>,</w:t>
      </w:r>
      <w:r w:rsidRPr="00DE7CA7" w:rsidR="00495B48">
        <w:rPr>
          <w:rFonts w:ascii="Book Antiqua" w:hAnsi="Book Antiqua"/>
          <w:sz w:val="22"/>
          <w:szCs w:val="22"/>
        </w:rPr>
        <w:t xml:space="preserve"> </w:t>
      </w:r>
      <w:r w:rsidRPr="00DE7CA7">
        <w:rPr>
          <w:rFonts w:ascii="Book Antiqua" w:hAnsi="Book Antiqua"/>
          <w:sz w:val="22"/>
          <w:szCs w:val="22"/>
        </w:rPr>
        <w:t>že došlo k narušeniu prietočného profilu</w:t>
      </w:r>
      <w:r w:rsidR="00286315">
        <w:rPr>
          <w:rFonts w:ascii="Book Antiqua" w:hAnsi="Book Antiqua"/>
          <w:sz w:val="22"/>
          <w:szCs w:val="22"/>
        </w:rPr>
        <w:t>,</w:t>
      </w:r>
      <w:r w:rsidRPr="00DE7CA7">
        <w:rPr>
          <w:rFonts w:ascii="Book Antiqua" w:hAnsi="Book Antiqua"/>
          <w:sz w:val="22"/>
          <w:szCs w:val="22"/>
        </w:rPr>
        <w:t xml:space="preserve"> či inundačného</w:t>
      </w:r>
      <w:r w:rsidRPr="00105B54">
        <w:rPr>
          <w:rFonts w:ascii="Book Antiqua" w:hAnsi="Book Antiqua"/>
          <w:sz w:val="22"/>
          <w:szCs w:val="22"/>
        </w:rPr>
        <w:t xml:space="preserve"> územia toku, potenciálnemu ohrozeniu kvality podzemných</w:t>
      </w:r>
      <w:r w:rsidR="00286315">
        <w:rPr>
          <w:rFonts w:ascii="Book Antiqua" w:hAnsi="Book Antiqua"/>
          <w:sz w:val="22"/>
          <w:szCs w:val="22"/>
        </w:rPr>
        <w:t>,</w:t>
      </w:r>
      <w:r w:rsidRPr="00105B54">
        <w:rPr>
          <w:rFonts w:ascii="Book Antiqua" w:hAnsi="Book Antiqua"/>
          <w:sz w:val="22"/>
          <w:szCs w:val="22"/>
        </w:rPr>
        <w:t xml:space="preserve"> či </w:t>
      </w:r>
      <w:r w:rsidRPr="00DE7CA7">
        <w:rPr>
          <w:rFonts w:ascii="Book Antiqua" w:hAnsi="Book Antiqua"/>
          <w:sz w:val="22"/>
          <w:szCs w:val="22"/>
        </w:rPr>
        <w:t>povrchových útvarov vôd,</w:t>
      </w:r>
      <w:r w:rsidRPr="00DE7CA7">
        <w:rPr>
          <w:rFonts w:ascii="Book Antiqua" w:hAnsi="Book Antiqua"/>
          <w:sz w:val="22"/>
          <w:szCs w:val="22"/>
          <w:vertAlign w:val="superscript"/>
        </w:rPr>
        <w:t>27c)</w:t>
      </w:r>
      <w:r w:rsidRPr="00DE7CA7">
        <w:rPr>
          <w:rFonts w:ascii="Book Antiqua" w:hAnsi="Book Antiqua"/>
          <w:sz w:val="22"/>
          <w:szCs w:val="22"/>
        </w:rPr>
        <w:t xml:space="preserve"> </w:t>
      </w:r>
      <w:r w:rsidRPr="00DE7CA7" w:rsidR="0084604F">
        <w:rPr>
          <w:rFonts w:ascii="Book Antiqua" w:hAnsi="Book Antiqua"/>
          <w:sz w:val="22"/>
          <w:szCs w:val="22"/>
        </w:rPr>
        <w:t>je povinný vec bez meškania postúpiť príslušnému</w:t>
      </w:r>
      <w:r w:rsidRPr="00DE7CA7">
        <w:rPr>
          <w:rFonts w:ascii="Book Antiqua" w:hAnsi="Book Antiqua"/>
          <w:sz w:val="22"/>
          <w:szCs w:val="22"/>
        </w:rPr>
        <w:t xml:space="preserve"> orgánu štátnej správy vodného hospodárstva.“</w:t>
      </w:r>
      <w:r w:rsidRPr="00DE7CA7" w:rsidR="001028C9">
        <w:rPr>
          <w:rFonts w:ascii="Book Antiqua" w:hAnsi="Book Antiqua"/>
          <w:sz w:val="22"/>
          <w:szCs w:val="22"/>
        </w:rPr>
        <w:t>.</w:t>
      </w:r>
      <w:r w:rsidRPr="00DE7CA7">
        <w:rPr>
          <w:rFonts w:ascii="Book Antiqua" w:hAnsi="Book Antiqua"/>
          <w:sz w:val="22"/>
          <w:szCs w:val="22"/>
        </w:rPr>
        <w:t xml:space="preserve"> </w:t>
      </w:r>
    </w:p>
    <w:p w:rsidR="00105B54" w:rsidRPr="00DE7CA7" w:rsidP="008B735F">
      <w:pPr>
        <w:pStyle w:val="ListParagraph"/>
        <w:bidi w:val="0"/>
        <w:spacing w:before="120" w:line="276" w:lineRule="auto"/>
        <w:ind w:left="0"/>
        <w:jc w:val="both"/>
        <w:rPr>
          <w:rFonts w:ascii="Book Antiqua" w:hAnsi="Book Antiqua"/>
          <w:sz w:val="22"/>
          <w:szCs w:val="22"/>
        </w:rPr>
      </w:pPr>
    </w:p>
    <w:p w:rsidR="00105B54" w:rsidRPr="00DE7CA7" w:rsidP="00521C01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E7CA7">
        <w:rPr>
          <w:rFonts w:ascii="Book Antiqua" w:hAnsi="Book Antiqua"/>
          <w:sz w:val="22"/>
          <w:szCs w:val="22"/>
        </w:rPr>
        <w:t>Poznámky pod čiarou k odkazom 27a až 27c znejú:</w:t>
      </w:r>
    </w:p>
    <w:p w:rsidR="00105B54" w:rsidRPr="00DE7CA7" w:rsidP="00521C01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E7CA7">
        <w:rPr>
          <w:rFonts w:ascii="Book Antiqua" w:hAnsi="Book Antiqua"/>
          <w:sz w:val="22"/>
          <w:szCs w:val="22"/>
        </w:rPr>
        <w:t>„</w:t>
      </w:r>
      <w:r w:rsidRPr="00DE7CA7">
        <w:rPr>
          <w:rFonts w:ascii="Book Antiqua" w:hAnsi="Book Antiqua"/>
          <w:sz w:val="22"/>
          <w:szCs w:val="22"/>
          <w:vertAlign w:val="superscript"/>
        </w:rPr>
        <w:t>27a)</w:t>
      </w:r>
      <w:r w:rsidRPr="00DE7CA7" w:rsidR="00D9186F">
        <w:rPr>
          <w:rFonts w:ascii="Book Antiqua" w:hAnsi="Book Antiqua"/>
          <w:sz w:val="22"/>
          <w:szCs w:val="22"/>
        </w:rPr>
        <w:t xml:space="preserve"> </w:t>
      </w:r>
      <w:r w:rsidRPr="00DE7CA7">
        <w:rPr>
          <w:rFonts w:ascii="Book Antiqua" w:hAnsi="Book Antiqua"/>
          <w:sz w:val="22"/>
          <w:szCs w:val="22"/>
        </w:rPr>
        <w:t>§ 7 zákona Národnej rady Slovenskej republiky č. 543/2002 Z. z.  o ochrane prírody a</w:t>
      </w:r>
      <w:r w:rsidRPr="00DE7CA7" w:rsidR="00155085">
        <w:rPr>
          <w:rFonts w:ascii="Book Antiqua" w:hAnsi="Book Antiqua"/>
          <w:sz w:val="22"/>
          <w:szCs w:val="22"/>
        </w:rPr>
        <w:t> </w:t>
      </w:r>
      <w:r w:rsidRPr="00DE7CA7">
        <w:rPr>
          <w:rFonts w:ascii="Book Antiqua" w:hAnsi="Book Antiqua"/>
          <w:sz w:val="22"/>
          <w:szCs w:val="22"/>
        </w:rPr>
        <w:t>krajiny</w:t>
      </w:r>
      <w:r w:rsidRPr="00DE7CA7" w:rsidR="00155085">
        <w:rPr>
          <w:rFonts w:ascii="Book Antiqua" w:hAnsi="Book Antiqua"/>
          <w:sz w:val="22"/>
          <w:szCs w:val="22"/>
        </w:rPr>
        <w:t xml:space="preserve"> v znení neskorších predpisov</w:t>
      </w:r>
      <w:r w:rsidRPr="00DE7CA7" w:rsidR="0084604F">
        <w:rPr>
          <w:rFonts w:ascii="Book Antiqua" w:hAnsi="Book Antiqua"/>
          <w:sz w:val="22"/>
          <w:szCs w:val="22"/>
        </w:rPr>
        <w:t>.</w:t>
      </w:r>
    </w:p>
    <w:p w:rsidR="00105B54" w:rsidRPr="00DE7CA7" w:rsidP="00685CA6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E7CA7" w:rsidR="00D9186F">
        <w:rPr>
          <w:rFonts w:ascii="Book Antiqua" w:hAnsi="Book Antiqua"/>
          <w:sz w:val="22"/>
          <w:szCs w:val="22"/>
          <w:vertAlign w:val="superscript"/>
        </w:rPr>
        <w:t>27b</w:t>
      </w:r>
      <w:r w:rsidRPr="00DE7CA7">
        <w:rPr>
          <w:rFonts w:ascii="Book Antiqua" w:hAnsi="Book Antiqua"/>
          <w:sz w:val="22"/>
          <w:szCs w:val="22"/>
          <w:vertAlign w:val="superscript"/>
        </w:rPr>
        <w:t>)</w:t>
      </w:r>
      <w:r w:rsidRPr="00DE7CA7" w:rsidR="00D9186F">
        <w:rPr>
          <w:rFonts w:ascii="Book Antiqua" w:hAnsi="Book Antiqua"/>
          <w:sz w:val="22"/>
          <w:szCs w:val="22"/>
        </w:rPr>
        <w:t xml:space="preserve"> </w:t>
      </w:r>
      <w:r w:rsidRPr="00DE7CA7" w:rsidR="00685CA6">
        <w:rPr>
          <w:rFonts w:ascii="Book Antiqua" w:hAnsi="Book Antiqua"/>
          <w:sz w:val="22"/>
          <w:szCs w:val="22"/>
        </w:rPr>
        <w:t>§ 4 z</w:t>
      </w:r>
      <w:r w:rsidRPr="00DE7CA7">
        <w:rPr>
          <w:rFonts w:ascii="Book Antiqua" w:hAnsi="Book Antiqua"/>
          <w:sz w:val="22"/>
          <w:szCs w:val="22"/>
        </w:rPr>
        <w:t>ákon</w:t>
      </w:r>
      <w:r w:rsidRPr="00DE7CA7" w:rsidR="00685CA6">
        <w:rPr>
          <w:rFonts w:ascii="Book Antiqua" w:hAnsi="Book Antiqua"/>
          <w:sz w:val="22"/>
          <w:szCs w:val="22"/>
        </w:rPr>
        <w:t>a</w:t>
      </w:r>
      <w:r w:rsidRPr="00DE7CA7">
        <w:rPr>
          <w:rFonts w:ascii="Book Antiqua" w:hAnsi="Book Antiqua"/>
          <w:sz w:val="22"/>
          <w:szCs w:val="22"/>
        </w:rPr>
        <w:t xml:space="preserve"> Národnej rady Slovenskej republiky č. 220/2004 Z. z. o ochrane a využívaní poľnohospodárskej pôdy</w:t>
      </w:r>
      <w:r w:rsidRPr="00DE7CA7" w:rsidR="00685CA6">
        <w:rPr>
          <w:rFonts w:ascii="Book Antiqua" w:hAnsi="Book Antiqua"/>
          <w:sz w:val="22"/>
          <w:szCs w:val="22"/>
        </w:rPr>
        <w:t xml:space="preserve"> a o zmene zákona č. 245/2003 Z. z. o integrovanej prevencii a kontrole znečisťovania životného prostredia a o zmene a doplnení niektorých zákonov</w:t>
      </w:r>
      <w:r w:rsidRPr="00DE7CA7" w:rsidR="0084604F">
        <w:rPr>
          <w:rFonts w:ascii="Book Antiqua" w:hAnsi="Book Antiqua"/>
          <w:sz w:val="22"/>
          <w:szCs w:val="22"/>
        </w:rPr>
        <w:t>.</w:t>
      </w:r>
    </w:p>
    <w:p w:rsidR="003938E8" w:rsidP="00521C01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E7CA7" w:rsidR="00D9186F">
        <w:rPr>
          <w:rFonts w:ascii="Book Antiqua" w:hAnsi="Book Antiqua"/>
          <w:sz w:val="22"/>
          <w:szCs w:val="22"/>
          <w:vertAlign w:val="superscript"/>
        </w:rPr>
        <w:t>27c</w:t>
      </w:r>
      <w:r w:rsidRPr="00DE7CA7" w:rsidR="00105B54">
        <w:rPr>
          <w:rFonts w:ascii="Book Antiqua" w:hAnsi="Book Antiqua"/>
          <w:sz w:val="22"/>
          <w:szCs w:val="22"/>
          <w:vertAlign w:val="superscript"/>
        </w:rPr>
        <w:t>)</w:t>
      </w:r>
      <w:r w:rsidRPr="00DE7CA7" w:rsidR="00D9186F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DE7CA7" w:rsidR="00D9186F">
        <w:rPr>
          <w:rFonts w:ascii="Book Antiqua" w:hAnsi="Book Antiqua"/>
          <w:sz w:val="22"/>
          <w:szCs w:val="22"/>
        </w:rPr>
        <w:t xml:space="preserve"> Z</w:t>
      </w:r>
      <w:r w:rsidRPr="00DE7CA7" w:rsidR="00105B54">
        <w:rPr>
          <w:rFonts w:ascii="Book Antiqua" w:hAnsi="Book Antiqua"/>
          <w:sz w:val="22"/>
          <w:szCs w:val="22"/>
        </w:rPr>
        <w:t>ákon Národnej rady Slovenskej republiky č. 364/2004 Z</w:t>
      </w:r>
      <w:r w:rsidRPr="00105B54" w:rsidR="00105B54">
        <w:rPr>
          <w:rFonts w:ascii="Book Antiqua" w:hAnsi="Book Antiqua"/>
          <w:sz w:val="22"/>
          <w:szCs w:val="22"/>
        </w:rPr>
        <w:t>. z. o vodách a o zmene zákona Slovenskej národnej rady č. 372/1990 Zb. o priestupkoch v znení neskorších predpisov (vodný zákon).“</w:t>
      </w:r>
      <w:r w:rsidR="001028C9">
        <w:rPr>
          <w:rFonts w:ascii="Book Antiqua" w:hAnsi="Book Antiqua"/>
          <w:sz w:val="22"/>
          <w:szCs w:val="22"/>
        </w:rPr>
        <w:t>.</w:t>
      </w:r>
    </w:p>
    <w:p w:rsidR="00CE5A5D" w:rsidRPr="00243462" w:rsidP="008B735F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90126C" w:rsidP="00543F06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C12C19">
        <w:rPr>
          <w:rFonts w:ascii="Book Antiqua" w:hAnsi="Book Antiqua"/>
          <w:bCs/>
          <w:sz w:val="22"/>
          <w:szCs w:val="22"/>
        </w:rPr>
        <w:t>Za § 18 sa vkladá § 18a, ktorý vrátane nadpisu znie:</w:t>
      </w:r>
    </w:p>
    <w:p w:rsidR="00713BF4" w:rsidP="00543F06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713BF4" w:rsidRPr="00DE7CA7" w:rsidP="00543F06">
      <w:pPr>
        <w:bidi w:val="0"/>
        <w:spacing w:before="120" w:line="276" w:lineRule="auto"/>
        <w:ind w:left="720"/>
        <w:jc w:val="center"/>
        <w:rPr>
          <w:rFonts w:ascii="Book Antiqua" w:hAnsi="Book Antiqua"/>
          <w:b/>
          <w:bCs/>
          <w:sz w:val="22"/>
          <w:szCs w:val="22"/>
        </w:rPr>
      </w:pPr>
      <w:r w:rsidRPr="00DE7CA7">
        <w:rPr>
          <w:rFonts w:ascii="Book Antiqua" w:hAnsi="Book Antiqua"/>
          <w:bCs/>
          <w:sz w:val="22"/>
          <w:szCs w:val="22"/>
        </w:rPr>
        <w:t>„</w:t>
      </w:r>
      <w:r w:rsidRPr="00DE7CA7">
        <w:rPr>
          <w:rFonts w:ascii="Book Antiqua" w:hAnsi="Book Antiqua"/>
          <w:b/>
          <w:bCs/>
          <w:sz w:val="22"/>
          <w:szCs w:val="22"/>
        </w:rPr>
        <w:t xml:space="preserve">§ 18a </w:t>
      </w:r>
    </w:p>
    <w:p w:rsidR="00543F06" w:rsidRPr="00DE7CA7" w:rsidP="00543F06">
      <w:pPr>
        <w:bidi w:val="0"/>
        <w:spacing w:before="120" w:line="276" w:lineRule="auto"/>
        <w:ind w:left="720"/>
        <w:jc w:val="center"/>
        <w:rPr>
          <w:rFonts w:ascii="Book Antiqua" w:hAnsi="Book Antiqua"/>
          <w:b/>
          <w:bCs/>
          <w:sz w:val="22"/>
          <w:szCs w:val="22"/>
        </w:rPr>
      </w:pPr>
      <w:r w:rsidRPr="00DE7CA7" w:rsidR="0003060E">
        <w:rPr>
          <w:rFonts w:ascii="Book Antiqua" w:hAnsi="Book Antiqua"/>
          <w:b/>
          <w:bCs/>
          <w:sz w:val="22"/>
          <w:szCs w:val="22"/>
        </w:rPr>
        <w:t>Oznámenie umiestnenia odpadu v rozpore s týmto zákonom</w:t>
      </w:r>
      <w:r w:rsidRPr="00DE7CA7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713BF4" w:rsidRPr="00DE7CA7" w:rsidP="00543F06">
      <w:pPr>
        <w:bidi w:val="0"/>
        <w:spacing w:before="120" w:line="276" w:lineRule="auto"/>
        <w:ind w:left="720"/>
        <w:jc w:val="center"/>
        <w:rPr>
          <w:rFonts w:ascii="Book Antiqua" w:hAnsi="Book Antiqua"/>
          <w:b/>
          <w:bCs/>
          <w:sz w:val="22"/>
          <w:szCs w:val="22"/>
        </w:rPr>
      </w:pPr>
      <w:r w:rsidRPr="00DE7CA7" w:rsidR="00543F06">
        <w:rPr>
          <w:rFonts w:ascii="Book Antiqua" w:hAnsi="Book Antiqua"/>
          <w:b/>
          <w:bCs/>
          <w:sz w:val="22"/>
          <w:szCs w:val="22"/>
        </w:rPr>
        <w:t>a u</w:t>
      </w:r>
      <w:r w:rsidRPr="00DE7CA7">
        <w:rPr>
          <w:rFonts w:ascii="Book Antiqua" w:hAnsi="Book Antiqua"/>
          <w:b/>
          <w:bCs/>
          <w:sz w:val="22"/>
          <w:szCs w:val="22"/>
        </w:rPr>
        <w:t>tajenie totožnosti oznamovateľa</w:t>
      </w:r>
    </w:p>
    <w:p w:rsidR="00543F06" w:rsidRPr="00DE7CA7" w:rsidP="00543F06">
      <w:pPr>
        <w:bidi w:val="0"/>
        <w:spacing w:before="120" w:line="276" w:lineRule="auto"/>
        <w:ind w:left="720"/>
        <w:jc w:val="center"/>
        <w:rPr>
          <w:rFonts w:ascii="Book Antiqua" w:hAnsi="Book Antiqua"/>
          <w:b/>
          <w:bCs/>
          <w:sz w:val="22"/>
          <w:szCs w:val="22"/>
        </w:rPr>
      </w:pPr>
    </w:p>
    <w:p w:rsidR="00713BF4" w:rsidRPr="00DE7CA7" w:rsidP="00543F06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Pr="00DE7CA7" w:rsidR="00543F06">
        <w:rPr>
          <w:rFonts w:ascii="Book Antiqua" w:hAnsi="Book Antiqua"/>
          <w:bCs/>
          <w:sz w:val="22"/>
          <w:szCs w:val="22"/>
        </w:rPr>
        <w:t xml:space="preserve">(1) Oznámiť </w:t>
      </w:r>
      <w:r w:rsidRPr="00DE7CA7" w:rsidR="0003060E">
        <w:rPr>
          <w:rFonts w:ascii="Book Antiqua" w:hAnsi="Book Antiqua"/>
          <w:bCs/>
          <w:sz w:val="22"/>
          <w:szCs w:val="22"/>
        </w:rPr>
        <w:t>umiestnenie odpadu v rozpore s týmto zákonom</w:t>
      </w:r>
      <w:r w:rsidRPr="00DE7CA7" w:rsidR="00543F06">
        <w:rPr>
          <w:rFonts w:ascii="Book Antiqua" w:hAnsi="Book Antiqua"/>
          <w:bCs/>
          <w:sz w:val="22"/>
          <w:szCs w:val="22"/>
        </w:rPr>
        <w:t xml:space="preserve"> na nehnuteľnosti vlastníka, správcu, nájomcu alebo užívateľa  nehnuteľnosti môže</w:t>
      </w:r>
      <w:r w:rsidRPr="00DE7CA7" w:rsidR="00F669A9">
        <w:rPr>
          <w:rFonts w:ascii="Book Antiqua" w:hAnsi="Book Antiqua"/>
          <w:bCs/>
          <w:sz w:val="22"/>
          <w:szCs w:val="22"/>
        </w:rPr>
        <w:t>, okrem osôb uvedených v § 18 ods. 7,</w:t>
      </w:r>
      <w:r w:rsidRPr="00DE7CA7" w:rsidR="00543F06">
        <w:rPr>
          <w:rFonts w:ascii="Book Antiqua" w:hAnsi="Book Antiqua"/>
          <w:bCs/>
          <w:sz w:val="22"/>
          <w:szCs w:val="22"/>
        </w:rPr>
        <w:t xml:space="preserve"> aj každá fyzická osoba alebo právnická osoba.</w:t>
      </w:r>
      <w:r w:rsidRPr="00DE7CA7" w:rsidR="00076ED1">
        <w:rPr>
          <w:rFonts w:ascii="Book Antiqua" w:hAnsi="Book Antiqua"/>
          <w:bCs/>
          <w:sz w:val="22"/>
          <w:szCs w:val="22"/>
        </w:rPr>
        <w:t xml:space="preserve"> V konaní, ktoré </w:t>
      </w:r>
      <w:r w:rsidRPr="00DE7CA7" w:rsidR="00F669A9">
        <w:rPr>
          <w:rFonts w:ascii="Book Antiqua" w:hAnsi="Book Antiqua"/>
          <w:bCs/>
          <w:sz w:val="22"/>
          <w:szCs w:val="22"/>
        </w:rPr>
        <w:t>vedie obvodný úrad životného prostredia alebo obec</w:t>
      </w:r>
      <w:r w:rsidRPr="00DE7CA7" w:rsidR="00076ED1">
        <w:rPr>
          <w:rFonts w:ascii="Book Antiqua" w:hAnsi="Book Antiqua"/>
          <w:bCs/>
          <w:sz w:val="22"/>
          <w:szCs w:val="22"/>
        </w:rPr>
        <w:t xml:space="preserve"> na základe tohto oznámenia, má oznamovateľ</w:t>
      </w:r>
      <w:r w:rsidRPr="00DE7CA7" w:rsidR="00543F06">
        <w:rPr>
          <w:rFonts w:ascii="Book Antiqua" w:hAnsi="Book Antiqua"/>
          <w:bCs/>
          <w:sz w:val="22"/>
          <w:szCs w:val="22"/>
        </w:rPr>
        <w:t xml:space="preserve"> </w:t>
      </w:r>
      <w:r w:rsidRPr="00DE7CA7" w:rsidR="00076ED1">
        <w:rPr>
          <w:rFonts w:ascii="Book Antiqua" w:hAnsi="Book Antiqua"/>
          <w:bCs/>
          <w:sz w:val="22"/>
          <w:szCs w:val="22"/>
        </w:rPr>
        <w:t>postavenie účastník</w:t>
      </w:r>
      <w:r w:rsidRPr="00DE7CA7" w:rsidR="001028C9">
        <w:rPr>
          <w:rFonts w:ascii="Book Antiqua" w:hAnsi="Book Antiqua"/>
          <w:bCs/>
          <w:sz w:val="22"/>
          <w:szCs w:val="22"/>
        </w:rPr>
        <w:t>a konania.</w:t>
      </w:r>
    </w:p>
    <w:p w:rsidR="00070C2B" w:rsidRPr="00DE7CA7" w:rsidP="00543F06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DE7CA7" w:rsidR="00076ED1">
        <w:rPr>
          <w:rFonts w:ascii="Book Antiqua" w:hAnsi="Book Antiqua"/>
          <w:sz w:val="22"/>
          <w:szCs w:val="22"/>
        </w:rPr>
        <w:t>(2</w:t>
      </w:r>
      <w:r w:rsidRPr="00DE7CA7" w:rsidR="00713BF4">
        <w:rPr>
          <w:rFonts w:ascii="Book Antiqua" w:hAnsi="Book Antiqua"/>
          <w:sz w:val="22"/>
          <w:szCs w:val="22"/>
        </w:rPr>
        <w:t xml:space="preserve">) Totožnosť </w:t>
      </w:r>
      <w:r w:rsidRPr="00DE7CA7" w:rsidR="00076ED1">
        <w:rPr>
          <w:rFonts w:ascii="Book Antiqua" w:hAnsi="Book Antiqua"/>
          <w:sz w:val="22"/>
          <w:szCs w:val="22"/>
        </w:rPr>
        <w:t>oznamovateľa</w:t>
      </w:r>
      <w:r w:rsidRPr="00DE7CA7" w:rsidR="00F669A9">
        <w:rPr>
          <w:rFonts w:ascii="Book Antiqua" w:hAnsi="Book Antiqua"/>
          <w:sz w:val="22"/>
          <w:szCs w:val="22"/>
        </w:rPr>
        <w:t xml:space="preserve"> sú</w:t>
      </w:r>
      <w:r w:rsidRPr="00DE7CA7" w:rsidR="00713BF4">
        <w:rPr>
          <w:rFonts w:ascii="Book Antiqua" w:hAnsi="Book Antiqua"/>
          <w:sz w:val="22"/>
          <w:szCs w:val="22"/>
        </w:rPr>
        <w:t xml:space="preserve"> </w:t>
      </w:r>
      <w:r w:rsidRPr="00DE7CA7" w:rsidR="00F669A9">
        <w:rPr>
          <w:rFonts w:ascii="Book Antiqua" w:hAnsi="Book Antiqua"/>
          <w:sz w:val="22"/>
          <w:szCs w:val="22"/>
        </w:rPr>
        <w:t>obvodný úrad životného prostredia alebo obec povinní</w:t>
      </w:r>
      <w:r w:rsidRPr="00DE7CA7" w:rsidR="00713BF4">
        <w:rPr>
          <w:rFonts w:ascii="Book Antiqua" w:hAnsi="Book Antiqua"/>
          <w:sz w:val="22"/>
          <w:szCs w:val="22"/>
        </w:rPr>
        <w:t xml:space="preserve"> utajiť, ak o to </w:t>
      </w:r>
      <w:r w:rsidRPr="00DE7CA7" w:rsidR="00076ED1">
        <w:rPr>
          <w:rFonts w:ascii="Book Antiqua" w:hAnsi="Book Antiqua"/>
          <w:sz w:val="22"/>
          <w:szCs w:val="22"/>
        </w:rPr>
        <w:t>oznamovateľ</w:t>
      </w:r>
      <w:r w:rsidRPr="00DE7CA7" w:rsidR="00713BF4">
        <w:rPr>
          <w:rFonts w:ascii="Book Antiqua" w:hAnsi="Book Antiqua"/>
          <w:sz w:val="22"/>
          <w:szCs w:val="22"/>
        </w:rPr>
        <w:t xml:space="preserve"> požiada.</w:t>
      </w:r>
      <w:r w:rsidRPr="00DE7CA7" w:rsidR="00076ED1">
        <w:rPr>
          <w:rFonts w:ascii="Book Antiqua" w:hAnsi="Book Antiqua"/>
          <w:sz w:val="22"/>
          <w:szCs w:val="22"/>
        </w:rPr>
        <w:t xml:space="preserve"> </w:t>
      </w:r>
      <w:r w:rsidRPr="00DE7CA7" w:rsidR="00713BF4">
        <w:rPr>
          <w:rFonts w:ascii="Book Antiqua" w:hAnsi="Book Antiqua"/>
          <w:sz w:val="22"/>
          <w:szCs w:val="22"/>
        </w:rPr>
        <w:t xml:space="preserve">Každý, komu je totožnosť </w:t>
      </w:r>
      <w:r w:rsidRPr="00DE7CA7" w:rsidR="00076ED1">
        <w:rPr>
          <w:rFonts w:ascii="Book Antiqua" w:hAnsi="Book Antiqua"/>
          <w:sz w:val="22"/>
          <w:szCs w:val="22"/>
        </w:rPr>
        <w:t>oznamovateľa</w:t>
      </w:r>
      <w:r w:rsidRPr="00DE7CA7" w:rsidR="00713BF4">
        <w:rPr>
          <w:rFonts w:ascii="Book Antiqua" w:hAnsi="Book Antiqua"/>
          <w:sz w:val="22"/>
          <w:szCs w:val="22"/>
        </w:rPr>
        <w:t xml:space="preserve"> známa, je povinný o nej zachovať mlčanlivosť.</w:t>
      </w:r>
      <w:r w:rsidRPr="00DE7CA7" w:rsidR="00F669A9">
        <w:rPr>
          <w:rFonts w:ascii="Book Antiqua" w:hAnsi="Book Antiqua"/>
          <w:sz w:val="22"/>
          <w:szCs w:val="22"/>
        </w:rPr>
        <w:t xml:space="preserve"> Oznamovateľ</w:t>
      </w:r>
      <w:r w:rsidRPr="00DE7CA7" w:rsidR="00076ED1">
        <w:rPr>
          <w:rFonts w:ascii="Book Antiqua" w:hAnsi="Book Antiqua"/>
          <w:sz w:val="22"/>
          <w:szCs w:val="22"/>
        </w:rPr>
        <w:t>, ktorý požiada o</w:t>
      </w:r>
      <w:r w:rsidRPr="00DE7CA7" w:rsidR="00F669A9">
        <w:rPr>
          <w:rFonts w:ascii="Book Antiqua" w:hAnsi="Book Antiqua"/>
          <w:sz w:val="22"/>
          <w:szCs w:val="22"/>
        </w:rPr>
        <w:t> </w:t>
      </w:r>
      <w:r w:rsidRPr="00DE7CA7" w:rsidR="00076ED1">
        <w:rPr>
          <w:rFonts w:ascii="Book Antiqua" w:hAnsi="Book Antiqua"/>
          <w:sz w:val="22"/>
          <w:szCs w:val="22"/>
        </w:rPr>
        <w:t>utajenie</w:t>
      </w:r>
      <w:r w:rsidRPr="00DE7CA7" w:rsidR="00F669A9">
        <w:rPr>
          <w:rFonts w:ascii="Book Antiqua" w:hAnsi="Book Antiqua"/>
          <w:sz w:val="22"/>
          <w:szCs w:val="22"/>
        </w:rPr>
        <w:t xml:space="preserve"> svojej totožnosti</w:t>
      </w:r>
      <w:r w:rsidRPr="00DE7CA7" w:rsidR="00076ED1">
        <w:rPr>
          <w:rFonts w:ascii="Book Antiqua" w:hAnsi="Book Antiqua"/>
          <w:sz w:val="22"/>
          <w:szCs w:val="22"/>
        </w:rPr>
        <w:t xml:space="preserve">, </w:t>
      </w:r>
      <w:r w:rsidRPr="00DE7CA7" w:rsidR="00F669A9">
        <w:rPr>
          <w:rFonts w:ascii="Book Antiqua" w:hAnsi="Book Antiqua"/>
          <w:sz w:val="22"/>
          <w:szCs w:val="22"/>
        </w:rPr>
        <w:t>nemá postavenie účastníka konania</w:t>
      </w:r>
      <w:r w:rsidRPr="00DE7CA7" w:rsidR="00076ED1">
        <w:rPr>
          <w:rFonts w:ascii="Book Antiqua" w:hAnsi="Book Antiqua"/>
          <w:sz w:val="22"/>
          <w:szCs w:val="22"/>
        </w:rPr>
        <w:t>.</w:t>
      </w:r>
    </w:p>
    <w:p w:rsidR="00C85C82" w:rsidRPr="00286315" w:rsidP="00267A92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DE7CA7" w:rsidR="00070C2B">
        <w:rPr>
          <w:rFonts w:ascii="Book Antiqua" w:hAnsi="Book Antiqua"/>
          <w:sz w:val="22"/>
          <w:szCs w:val="22"/>
        </w:rPr>
        <w:t xml:space="preserve">(3) </w:t>
      </w:r>
      <w:r w:rsidRPr="00286315" w:rsidR="00070C2B">
        <w:rPr>
          <w:rFonts w:ascii="Book Antiqua" w:hAnsi="Book Antiqua"/>
          <w:sz w:val="22"/>
          <w:szCs w:val="22"/>
        </w:rPr>
        <w:t>Oznámenia podľa odseku 1</w:t>
      </w:r>
      <w:r w:rsidRPr="00DE7CA7" w:rsidR="00070C2B">
        <w:rPr>
          <w:rFonts w:ascii="Book Antiqua" w:hAnsi="Book Antiqua"/>
          <w:sz w:val="22"/>
          <w:szCs w:val="22"/>
        </w:rPr>
        <w:t xml:space="preserve"> je možné podať aj prostredn</w:t>
      </w:r>
      <w:r w:rsidRPr="00DE7CA7" w:rsidR="00F669A9">
        <w:rPr>
          <w:rFonts w:ascii="Book Antiqua" w:hAnsi="Book Antiqua"/>
          <w:sz w:val="22"/>
          <w:szCs w:val="22"/>
        </w:rPr>
        <w:t xml:space="preserve">íctvom osobitných </w:t>
      </w:r>
      <w:r w:rsidRPr="00DE7CA7" w:rsidR="00070C2B">
        <w:rPr>
          <w:rFonts w:ascii="Book Antiqua" w:hAnsi="Book Antiqua"/>
          <w:sz w:val="22"/>
          <w:szCs w:val="22"/>
        </w:rPr>
        <w:t>komunikačných</w:t>
      </w:r>
      <w:r w:rsidRPr="00DE7CA7" w:rsidR="0003060E">
        <w:rPr>
          <w:rFonts w:ascii="Book Antiqua" w:hAnsi="Book Antiqua"/>
          <w:sz w:val="22"/>
          <w:szCs w:val="22"/>
        </w:rPr>
        <w:t xml:space="preserve"> prostriedkov, ktorých po</w:t>
      </w:r>
      <w:r w:rsidRPr="00DE7CA7" w:rsidR="00070C2B">
        <w:rPr>
          <w:rFonts w:ascii="Book Antiqua" w:hAnsi="Book Antiqua"/>
          <w:sz w:val="22"/>
          <w:szCs w:val="22"/>
        </w:rPr>
        <w:t>užitie upraví minist</w:t>
      </w:r>
      <w:r w:rsidRPr="00DE7CA7" w:rsidR="00267A92">
        <w:rPr>
          <w:rFonts w:ascii="Book Antiqua" w:hAnsi="Book Antiqua"/>
          <w:sz w:val="22"/>
          <w:szCs w:val="22"/>
        </w:rPr>
        <w:t>erstvo všeobecne záväzným právnym predpisom.</w:t>
      </w:r>
      <w:r w:rsidRPr="00C85C82">
        <w:rPr>
          <w:rFonts w:ascii="Times New Roman" w:hAnsi="Times New Roman"/>
        </w:rPr>
        <w:t xml:space="preserve"> </w:t>
      </w:r>
      <w:r w:rsidRPr="00286315">
        <w:rPr>
          <w:rFonts w:ascii="Book Antiqua" w:hAnsi="Book Antiqua"/>
          <w:sz w:val="22"/>
          <w:szCs w:val="22"/>
        </w:rPr>
        <w:t>Ministerstvo prijme všeobecne záväzný právny predpis do 31. marca 2014.</w:t>
      </w:r>
    </w:p>
    <w:p w:rsidR="00C85C82" w:rsidRPr="00286315" w:rsidP="00C85C82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286315">
        <w:rPr>
          <w:rFonts w:ascii="Book Antiqua" w:hAnsi="Book Antiqua"/>
          <w:sz w:val="22"/>
          <w:szCs w:val="22"/>
        </w:rPr>
        <w:t>(4) Oznámenie podľa odseku 1 je možné podať aj elektronickými prostriedkami bez podpísania zaručeným elektronickým podpisom.</w:t>
      </w:r>
      <w:r w:rsidRPr="00286315">
        <w:rPr>
          <w:rFonts w:ascii="Book Antiqua" w:hAnsi="Book Antiqua"/>
          <w:sz w:val="22"/>
          <w:szCs w:val="22"/>
          <w:vertAlign w:val="superscript"/>
        </w:rPr>
        <w:t>27d)</w:t>
      </w:r>
      <w:r w:rsidRPr="00286315">
        <w:rPr>
          <w:rFonts w:ascii="Book Antiqua" w:hAnsi="Book Antiqua"/>
          <w:sz w:val="22"/>
          <w:szCs w:val="22"/>
        </w:rPr>
        <w:t xml:space="preserve"> Fyzická osoba v takomto podaní uvedie svoje meno, priezvisko a adresu trvalého </w:t>
      </w:r>
      <w:r w:rsidRPr="00286315" w:rsidR="00CD5E8F">
        <w:rPr>
          <w:rFonts w:ascii="Book Antiqua" w:hAnsi="Book Antiqua"/>
          <w:sz w:val="22"/>
          <w:szCs w:val="22"/>
        </w:rPr>
        <w:t>pobytu. Právnická osoba v takomto</w:t>
      </w:r>
      <w:r w:rsidRPr="00286315">
        <w:rPr>
          <w:rFonts w:ascii="Book Antiqua" w:hAnsi="Book Antiqua"/>
          <w:sz w:val="22"/>
          <w:szCs w:val="22"/>
        </w:rPr>
        <w:t xml:space="preserve"> podaní uvedie svoj názov a sídlo; osoba oprávnená konať v jej mene</w:t>
      </w:r>
      <w:r w:rsidRPr="00286315" w:rsidR="00CD5E8F">
        <w:rPr>
          <w:rFonts w:ascii="Book Antiqua" w:hAnsi="Book Antiqua"/>
          <w:sz w:val="22"/>
          <w:szCs w:val="22"/>
        </w:rPr>
        <w:t xml:space="preserve"> uvedie svoje meno, priezvisko a </w:t>
      </w:r>
      <w:r w:rsidRPr="00286315">
        <w:rPr>
          <w:rFonts w:ascii="Book Antiqua" w:hAnsi="Book Antiqua"/>
          <w:sz w:val="22"/>
          <w:szCs w:val="22"/>
        </w:rPr>
        <w:t>adresu trvalého pobyt</w:t>
      </w:r>
      <w:r w:rsidRPr="00286315" w:rsidR="00CD5E8F">
        <w:rPr>
          <w:rFonts w:ascii="Book Antiqua" w:hAnsi="Book Antiqua"/>
          <w:sz w:val="22"/>
          <w:szCs w:val="22"/>
        </w:rPr>
        <w:t>u</w:t>
      </w:r>
      <w:r w:rsidRPr="00286315">
        <w:rPr>
          <w:rFonts w:ascii="Book Antiqua" w:hAnsi="Book Antiqua"/>
          <w:sz w:val="22"/>
          <w:szCs w:val="22"/>
        </w:rPr>
        <w:t>.“.</w:t>
      </w:r>
    </w:p>
    <w:p w:rsidR="00C85C82" w:rsidRPr="00C85C82" w:rsidP="00C85C82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  <w:highlight w:val="yellow"/>
        </w:rPr>
      </w:pPr>
    </w:p>
    <w:p w:rsidR="00C85C82" w:rsidRPr="00286315" w:rsidP="00C85C82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286315">
        <w:rPr>
          <w:rFonts w:ascii="Book Antiqua" w:hAnsi="Book Antiqua"/>
          <w:sz w:val="22"/>
          <w:szCs w:val="22"/>
        </w:rPr>
        <w:t>Poznámka pod čiarou k odkazu 27d znie:</w:t>
      </w:r>
    </w:p>
    <w:p w:rsidR="00267A92" w:rsidRPr="00DE7CA7" w:rsidP="00C85C82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286315" w:rsidR="00C85C82">
        <w:rPr>
          <w:rFonts w:ascii="Book Antiqua" w:hAnsi="Book Antiqua"/>
          <w:sz w:val="22"/>
          <w:szCs w:val="22"/>
        </w:rPr>
        <w:t>„</w:t>
      </w:r>
      <w:r w:rsidRPr="00286315" w:rsidR="00C85C82">
        <w:rPr>
          <w:rFonts w:ascii="Book Antiqua" w:hAnsi="Book Antiqua"/>
          <w:sz w:val="22"/>
          <w:szCs w:val="22"/>
          <w:vertAlign w:val="superscript"/>
        </w:rPr>
        <w:t>27d)</w:t>
      </w:r>
      <w:r w:rsidRPr="00286315" w:rsidR="00C85C82">
        <w:rPr>
          <w:rFonts w:ascii="Book Antiqua" w:hAnsi="Book Antiqua"/>
          <w:sz w:val="22"/>
          <w:szCs w:val="22"/>
        </w:rPr>
        <w:t xml:space="preserve"> § 4 zákona č. 215/2002 Z.z. o elektronickom podpise a o zmene a doplnení niektorých zákonov.“.</w:t>
      </w:r>
    </w:p>
    <w:p w:rsidR="00713BF4" w:rsidRPr="00DE7CA7" w:rsidP="00267A92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713BF4" w:rsidRPr="00DE7CA7" w:rsidP="00521C01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DE7CA7" w:rsidR="00267A92">
        <w:rPr>
          <w:rFonts w:ascii="Book Antiqua" w:hAnsi="Book Antiqua"/>
          <w:bCs/>
          <w:sz w:val="22"/>
          <w:szCs w:val="22"/>
        </w:rPr>
        <w:t>V § 39 ods. 9</w:t>
      </w:r>
      <w:r w:rsidRPr="00DE7CA7" w:rsidR="00815F4E">
        <w:rPr>
          <w:rFonts w:ascii="Book Antiqua" w:hAnsi="Book Antiqua"/>
          <w:bCs/>
          <w:sz w:val="22"/>
          <w:szCs w:val="22"/>
        </w:rPr>
        <w:t xml:space="preserve"> sa</w:t>
      </w:r>
      <w:r w:rsidRPr="00DE7CA7" w:rsidR="00267A92">
        <w:rPr>
          <w:rFonts w:ascii="Book Antiqua" w:hAnsi="Book Antiqua"/>
          <w:bCs/>
          <w:sz w:val="22"/>
          <w:szCs w:val="22"/>
        </w:rPr>
        <w:t xml:space="preserve"> </w:t>
      </w:r>
      <w:r w:rsidRPr="00DE7CA7" w:rsidR="00815F4E">
        <w:rPr>
          <w:rFonts w:ascii="Book Antiqua" w:hAnsi="Book Antiqua"/>
          <w:bCs/>
          <w:sz w:val="22"/>
          <w:szCs w:val="22"/>
        </w:rPr>
        <w:t>slová „podľa § 18 ods. 8 alebo 10“ nahrádzajú slovami „podľa § 18 ods.</w:t>
      </w:r>
      <w:r w:rsidRPr="00DE7CA7" w:rsidR="00DC0EC7">
        <w:rPr>
          <w:rFonts w:ascii="Book Antiqua" w:hAnsi="Book Antiqua"/>
          <w:bCs/>
          <w:sz w:val="22"/>
          <w:szCs w:val="22"/>
        </w:rPr>
        <w:t xml:space="preserve"> </w:t>
      </w:r>
      <w:r w:rsidRPr="00DE7CA7" w:rsidR="00BD205A">
        <w:rPr>
          <w:rFonts w:ascii="Book Antiqua" w:hAnsi="Book Antiqua"/>
          <w:bCs/>
          <w:sz w:val="22"/>
          <w:szCs w:val="22"/>
        </w:rPr>
        <w:t>9</w:t>
      </w:r>
      <w:r w:rsidRPr="00DE7CA7" w:rsidR="00815F4E">
        <w:rPr>
          <w:rFonts w:ascii="Book Antiqua" w:hAnsi="Book Antiqua"/>
          <w:bCs/>
          <w:sz w:val="22"/>
          <w:szCs w:val="22"/>
        </w:rPr>
        <w:t xml:space="preserve"> alebo</w:t>
      </w:r>
      <w:r w:rsidRPr="00DE7CA7" w:rsidR="00492725">
        <w:rPr>
          <w:rFonts w:ascii="Book Antiqua" w:hAnsi="Book Antiqua"/>
          <w:bCs/>
          <w:sz w:val="22"/>
          <w:szCs w:val="22"/>
        </w:rPr>
        <w:t xml:space="preserve"> 12</w:t>
      </w:r>
      <w:r w:rsidRPr="00DE7CA7" w:rsidR="00815F4E">
        <w:rPr>
          <w:rFonts w:ascii="Book Antiqua" w:hAnsi="Book Antiqua"/>
          <w:bCs/>
          <w:sz w:val="22"/>
          <w:szCs w:val="22"/>
        </w:rPr>
        <w:t>“</w:t>
      </w:r>
      <w:r w:rsidRPr="00DE7CA7" w:rsidR="00492725">
        <w:rPr>
          <w:rFonts w:ascii="Book Antiqua" w:hAnsi="Book Antiqua"/>
          <w:bCs/>
          <w:sz w:val="22"/>
          <w:szCs w:val="22"/>
        </w:rPr>
        <w:t>.</w:t>
      </w:r>
    </w:p>
    <w:p w:rsidR="00267A92" w:rsidP="00267A92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FC7247" w:rsidRPr="00DE7CA7" w:rsidP="002057EA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DE7CA7">
        <w:rPr>
          <w:rFonts w:ascii="Book Antiqua" w:hAnsi="Book Antiqua"/>
          <w:bCs/>
          <w:sz w:val="22"/>
          <w:szCs w:val="22"/>
        </w:rPr>
        <w:t>V § 71 písm. n) sa za slová „tohto zákona“ vkladá čiarka a slová „ak o nich nerozhoduje obec podľa § 72 písm. c),“.</w:t>
      </w:r>
    </w:p>
    <w:p w:rsidR="00FC7247" w:rsidRPr="00DE7CA7" w:rsidP="00FC7247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FC7247" w:rsidRPr="00DE7CA7" w:rsidP="002057EA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DE7CA7">
        <w:rPr>
          <w:rFonts w:ascii="Book Antiqua" w:hAnsi="Book Antiqua"/>
          <w:bCs/>
          <w:sz w:val="22"/>
          <w:szCs w:val="22"/>
        </w:rPr>
        <w:t>§ 72 sa dopĺňa písmenom c), ktoré znie:</w:t>
      </w:r>
    </w:p>
    <w:p w:rsidR="00FC7247" w:rsidRPr="00DE7CA7" w:rsidP="00FC7247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Pr="00DE7CA7">
        <w:rPr>
          <w:rFonts w:ascii="Book Antiqua" w:hAnsi="Book Antiqua"/>
          <w:bCs/>
          <w:sz w:val="22"/>
          <w:szCs w:val="22"/>
        </w:rPr>
        <w:t>„c) rozhoduje v správnom konaní vo veciach podľa § 18 ods. 9 až 13“.</w:t>
      </w:r>
    </w:p>
    <w:p w:rsidR="00FC7247" w:rsidRPr="00DE7CA7" w:rsidP="00FC7247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815F4E" w:rsidRPr="00DE7CA7" w:rsidP="002057EA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DE7CA7" w:rsidR="00492725">
        <w:rPr>
          <w:rFonts w:ascii="Book Antiqua" w:hAnsi="Book Antiqua"/>
          <w:bCs/>
          <w:sz w:val="22"/>
          <w:szCs w:val="22"/>
        </w:rPr>
        <w:t>V § 78 ods. 1 písm. n</w:t>
      </w:r>
      <w:r w:rsidRPr="00DE7CA7">
        <w:rPr>
          <w:rFonts w:ascii="Book Antiqua" w:hAnsi="Book Antiqua"/>
          <w:bCs/>
          <w:sz w:val="22"/>
          <w:szCs w:val="22"/>
        </w:rPr>
        <w:t xml:space="preserve">) sa slová </w:t>
      </w:r>
      <w:r w:rsidRPr="00DE7CA7" w:rsidR="00492725">
        <w:rPr>
          <w:rFonts w:ascii="Book Antiqua" w:hAnsi="Book Antiqua"/>
          <w:bCs/>
          <w:sz w:val="22"/>
          <w:szCs w:val="22"/>
        </w:rPr>
        <w:t>„</w:t>
      </w:r>
      <w:r w:rsidRPr="00DE7CA7" w:rsidR="002057EA">
        <w:rPr>
          <w:rFonts w:ascii="Book Antiqua" w:hAnsi="Book Antiqua"/>
          <w:bCs/>
          <w:sz w:val="22"/>
          <w:szCs w:val="22"/>
        </w:rPr>
        <w:t>v rozpore s</w:t>
      </w:r>
      <w:r w:rsidRPr="00DE7CA7" w:rsidR="00492725">
        <w:rPr>
          <w:rFonts w:ascii="Book Antiqua" w:hAnsi="Book Antiqua"/>
          <w:bCs/>
          <w:sz w:val="22"/>
          <w:szCs w:val="22"/>
        </w:rPr>
        <w:t xml:space="preserve"> § 18 ods. 13</w:t>
      </w:r>
      <w:r w:rsidRPr="00DE7CA7">
        <w:rPr>
          <w:rFonts w:ascii="Book Antiqua" w:hAnsi="Book Antiqua"/>
          <w:bCs/>
          <w:sz w:val="22"/>
          <w:szCs w:val="22"/>
        </w:rPr>
        <w:t>“ nahrádzajú slovami „</w:t>
      </w:r>
      <w:r w:rsidRPr="00DE7CA7" w:rsidR="002057EA">
        <w:rPr>
          <w:rFonts w:ascii="Book Antiqua" w:hAnsi="Book Antiqua"/>
          <w:bCs/>
          <w:sz w:val="22"/>
          <w:szCs w:val="22"/>
        </w:rPr>
        <w:t>v rozpore s</w:t>
      </w:r>
      <w:r w:rsidRPr="00DE7CA7">
        <w:rPr>
          <w:rFonts w:ascii="Book Antiqua" w:hAnsi="Book Antiqua"/>
          <w:bCs/>
          <w:sz w:val="22"/>
          <w:szCs w:val="22"/>
        </w:rPr>
        <w:t xml:space="preserve"> § 18 ods.</w:t>
      </w:r>
      <w:r w:rsidRPr="00DE7CA7" w:rsidR="00BD205A">
        <w:rPr>
          <w:rFonts w:ascii="Book Antiqua" w:hAnsi="Book Antiqua"/>
          <w:bCs/>
          <w:sz w:val="22"/>
          <w:szCs w:val="22"/>
        </w:rPr>
        <w:t xml:space="preserve"> 15</w:t>
      </w:r>
      <w:r w:rsidRPr="00DE7CA7">
        <w:rPr>
          <w:rFonts w:ascii="Book Antiqua" w:hAnsi="Book Antiqua"/>
          <w:bCs/>
          <w:sz w:val="22"/>
          <w:szCs w:val="22"/>
        </w:rPr>
        <w:t xml:space="preserve"> “ a </w:t>
      </w:r>
      <w:r w:rsidRPr="00DE7CA7" w:rsidR="002057EA">
        <w:rPr>
          <w:rFonts w:ascii="Book Antiqua" w:hAnsi="Book Antiqua"/>
          <w:bCs/>
          <w:sz w:val="22"/>
          <w:szCs w:val="22"/>
        </w:rPr>
        <w:t>v odseku</w:t>
      </w:r>
      <w:r w:rsidRPr="00DE7CA7">
        <w:rPr>
          <w:rFonts w:ascii="Book Antiqua" w:hAnsi="Book Antiqua"/>
          <w:bCs/>
          <w:sz w:val="22"/>
          <w:szCs w:val="22"/>
        </w:rPr>
        <w:t xml:space="preserve"> 2 písm. zi) sa slová „podľa § 18 ods. 8 alebo ods. 10“ nahrádzajú slovami „podľa § 18 ods. </w:t>
      </w:r>
      <w:r w:rsidRPr="00DE7CA7" w:rsidR="00BD205A">
        <w:rPr>
          <w:rFonts w:ascii="Book Antiqua" w:hAnsi="Book Antiqua"/>
          <w:bCs/>
          <w:sz w:val="22"/>
          <w:szCs w:val="22"/>
        </w:rPr>
        <w:t>9, 10</w:t>
      </w:r>
      <w:r w:rsidRPr="00DE7CA7" w:rsidR="002057EA">
        <w:rPr>
          <w:rFonts w:ascii="Book Antiqua" w:hAnsi="Book Antiqua"/>
          <w:bCs/>
          <w:sz w:val="22"/>
          <w:szCs w:val="22"/>
        </w:rPr>
        <w:t xml:space="preserve"> </w:t>
      </w:r>
      <w:r w:rsidRPr="00DE7CA7" w:rsidR="00BD205A">
        <w:rPr>
          <w:rFonts w:ascii="Book Antiqua" w:hAnsi="Book Antiqua"/>
          <w:bCs/>
          <w:sz w:val="22"/>
          <w:szCs w:val="22"/>
        </w:rPr>
        <w:t xml:space="preserve">alebo </w:t>
      </w:r>
      <w:r w:rsidRPr="00DE7CA7" w:rsidR="002057EA">
        <w:rPr>
          <w:rFonts w:ascii="Book Antiqua" w:hAnsi="Book Antiqua"/>
          <w:bCs/>
          <w:sz w:val="22"/>
          <w:szCs w:val="22"/>
        </w:rPr>
        <w:t>12</w:t>
      </w:r>
      <w:r w:rsidRPr="00DE7CA7">
        <w:rPr>
          <w:rFonts w:ascii="Book Antiqua" w:hAnsi="Book Antiqua"/>
          <w:bCs/>
          <w:sz w:val="22"/>
          <w:szCs w:val="22"/>
        </w:rPr>
        <w:t>“.</w:t>
      </w:r>
    </w:p>
    <w:p w:rsidR="00815F4E" w:rsidRPr="00DE7CA7" w:rsidP="00815F4E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495B48" w:rsidRPr="00DE7CA7" w:rsidP="002057EA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DE7CA7" w:rsidR="007F71B3">
        <w:rPr>
          <w:rFonts w:ascii="Book Antiqua" w:hAnsi="Book Antiqua"/>
          <w:bCs/>
          <w:sz w:val="22"/>
          <w:szCs w:val="22"/>
        </w:rPr>
        <w:t>V § 80</w:t>
      </w:r>
      <w:r w:rsidRPr="00DE7CA7" w:rsidR="00815F4E">
        <w:rPr>
          <w:rFonts w:ascii="Book Antiqua" w:hAnsi="Book Antiqua"/>
          <w:bCs/>
          <w:sz w:val="22"/>
          <w:szCs w:val="22"/>
        </w:rPr>
        <w:t xml:space="preserve"> ods. 1</w:t>
      </w:r>
      <w:r w:rsidRPr="00DE7CA7" w:rsidR="007F71B3">
        <w:rPr>
          <w:rFonts w:ascii="Book Antiqua" w:hAnsi="Book Antiqua"/>
          <w:bCs/>
          <w:sz w:val="22"/>
          <w:szCs w:val="22"/>
        </w:rPr>
        <w:t xml:space="preserve"> písm. o</w:t>
      </w:r>
      <w:r w:rsidRPr="00DE7CA7" w:rsidR="00815F4E">
        <w:rPr>
          <w:rFonts w:ascii="Book Antiqua" w:hAnsi="Book Antiqua"/>
          <w:bCs/>
          <w:sz w:val="22"/>
          <w:szCs w:val="22"/>
        </w:rPr>
        <w:t xml:space="preserve">) </w:t>
      </w:r>
      <w:r w:rsidRPr="00DE7CA7" w:rsidR="006959CD">
        <w:rPr>
          <w:rFonts w:ascii="Book Antiqua" w:hAnsi="Book Antiqua"/>
          <w:bCs/>
          <w:sz w:val="22"/>
          <w:szCs w:val="22"/>
        </w:rPr>
        <w:t>sa slová „podľa § 18 ods. 8 alebo ods. 10“ nahrádzajú slovami „podľa § 18 ods. 9, 10 alebo 12“</w:t>
      </w:r>
      <w:r w:rsidRPr="00DE7CA7" w:rsidR="002057EA">
        <w:rPr>
          <w:rFonts w:ascii="Book Antiqua" w:hAnsi="Book Antiqua"/>
          <w:bCs/>
          <w:sz w:val="22"/>
          <w:szCs w:val="22"/>
        </w:rPr>
        <w:t xml:space="preserve">. </w:t>
      </w:r>
      <w:r w:rsidRPr="00DE7CA7" w:rsidR="00815F4E">
        <w:rPr>
          <w:rFonts w:ascii="Book Antiqua" w:hAnsi="Book Antiqua"/>
          <w:bCs/>
          <w:sz w:val="22"/>
          <w:szCs w:val="22"/>
        </w:rPr>
        <w:t xml:space="preserve"> </w:t>
      </w:r>
    </w:p>
    <w:p w:rsidR="00815F4E" w:rsidRPr="00DE7CA7" w:rsidP="00495B48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7F71B3" w:rsidRPr="00DE7CA7" w:rsidP="00733E15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DE7CA7" w:rsidR="006959CD">
        <w:rPr>
          <w:rFonts w:ascii="Book Antiqua" w:hAnsi="Book Antiqua"/>
          <w:bCs/>
          <w:sz w:val="22"/>
          <w:szCs w:val="22"/>
        </w:rPr>
        <w:t xml:space="preserve">V § 80 ods. 3 písm. a) sa na konci </w:t>
      </w:r>
      <w:r w:rsidRPr="00DE7CA7" w:rsidR="00302F3B">
        <w:rPr>
          <w:rFonts w:ascii="Book Antiqua" w:hAnsi="Book Antiqua"/>
          <w:bCs/>
          <w:sz w:val="22"/>
          <w:szCs w:val="22"/>
        </w:rPr>
        <w:t xml:space="preserve">čiarka nahrádza bodkočiarkou a pripájajú sa tieto slová: </w:t>
      </w:r>
      <w:r w:rsidRPr="00DE7CA7" w:rsidR="006959CD">
        <w:rPr>
          <w:rFonts w:ascii="Book Antiqua" w:hAnsi="Book Antiqua"/>
          <w:bCs/>
          <w:sz w:val="22"/>
          <w:szCs w:val="22"/>
        </w:rPr>
        <w:t>„</w:t>
      </w:r>
      <w:r w:rsidRPr="00DE7CA7" w:rsidR="00302F3B">
        <w:rPr>
          <w:rFonts w:ascii="Book Antiqua" w:hAnsi="Book Antiqua"/>
          <w:bCs/>
          <w:sz w:val="22"/>
          <w:szCs w:val="22"/>
        </w:rPr>
        <w:t>obec prejednáva aj priestupok podľa odseku 1 písm. o), ak vedie konanie podľa § 18 ods. 9 a</w:t>
      </w:r>
      <w:r w:rsidRPr="00DE7CA7" w:rsidR="00500619">
        <w:rPr>
          <w:rFonts w:ascii="Book Antiqua" w:hAnsi="Book Antiqua"/>
          <w:bCs/>
          <w:sz w:val="22"/>
          <w:szCs w:val="22"/>
        </w:rPr>
        <w:t>lebo</w:t>
      </w:r>
      <w:r w:rsidRPr="00DE7CA7" w:rsidR="00302F3B">
        <w:rPr>
          <w:rFonts w:ascii="Book Antiqua" w:hAnsi="Book Antiqua"/>
          <w:bCs/>
          <w:sz w:val="22"/>
          <w:szCs w:val="22"/>
        </w:rPr>
        <w:t> 12,</w:t>
      </w:r>
      <w:r w:rsidRPr="00DE7CA7" w:rsidR="006959CD">
        <w:rPr>
          <w:rFonts w:ascii="Book Antiqua" w:hAnsi="Book Antiqua"/>
          <w:bCs/>
          <w:sz w:val="22"/>
          <w:szCs w:val="22"/>
        </w:rPr>
        <w:t>“.</w:t>
      </w:r>
    </w:p>
    <w:p w:rsidR="006959CD" w:rsidRPr="00DE7CA7" w:rsidP="006959CD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6959CD" w:rsidRPr="00DE7CA7" w:rsidP="00733E15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DE7CA7">
        <w:rPr>
          <w:rFonts w:ascii="Book Antiqua" w:hAnsi="Book Antiqua"/>
          <w:bCs/>
          <w:sz w:val="22"/>
          <w:szCs w:val="22"/>
        </w:rPr>
        <w:t>V § 80 ods. 3 písm. b) sa slová „g) až r)“ nahrádzajú slovami „g)</w:t>
      </w:r>
      <w:r w:rsidRPr="00DE7CA7" w:rsidR="00500619">
        <w:rPr>
          <w:rFonts w:ascii="Book Antiqua" w:hAnsi="Book Antiqua"/>
          <w:bCs/>
          <w:sz w:val="22"/>
          <w:szCs w:val="22"/>
        </w:rPr>
        <w:t xml:space="preserve"> až n), </w:t>
      </w:r>
      <w:r w:rsidRPr="00DE7CA7">
        <w:rPr>
          <w:rFonts w:ascii="Book Antiqua" w:hAnsi="Book Antiqua"/>
          <w:bCs/>
          <w:sz w:val="22"/>
          <w:szCs w:val="22"/>
        </w:rPr>
        <w:t>p) a r)</w:t>
      </w:r>
      <w:r w:rsidRPr="00DE7CA7" w:rsidR="00500619">
        <w:rPr>
          <w:rFonts w:ascii="Book Antiqua" w:hAnsi="Book Antiqua"/>
          <w:bCs/>
          <w:sz w:val="22"/>
          <w:szCs w:val="22"/>
        </w:rPr>
        <w:t>“ a na konci sa bodka nahrádza bodkočiarkou a pripájajú sa tieto slová: „obvodný úrad životného prostredia prejednáva aj priestupok podľa odseku 1 písm. o), ak vedie konanie podľa § 18 ods. 10 alebo 12.“.</w:t>
      </w:r>
    </w:p>
    <w:p w:rsidR="006959CD" w:rsidRPr="00DE7CA7" w:rsidP="006959CD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500619" w:rsidRPr="00DE7CA7" w:rsidP="00733E15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DE7CA7">
        <w:rPr>
          <w:rFonts w:ascii="Book Antiqua" w:hAnsi="Book Antiqua"/>
          <w:bCs/>
          <w:sz w:val="22"/>
          <w:szCs w:val="22"/>
        </w:rPr>
        <w:t>V § 80 ods. 5 písm. a) sa na konci čiarka nahrádza bodkočiarkou a pripájajú sa tieto slová: „príjmom rozpočtu obce sú aj výnosy z pokút uložených za priestupky podľa odseku 1 písm. o), ak obec prejednáva priestupok podľa odseku 3 písm. a),“</w:t>
      </w:r>
      <w:r w:rsidR="00E930F3">
        <w:rPr>
          <w:rFonts w:ascii="Book Antiqua" w:hAnsi="Book Antiqua"/>
          <w:bCs/>
          <w:sz w:val="22"/>
          <w:szCs w:val="22"/>
        </w:rPr>
        <w:t>.</w:t>
      </w:r>
    </w:p>
    <w:p w:rsidR="00500619" w:rsidP="00500619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733E15" w:rsidP="00733E15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495B48">
        <w:rPr>
          <w:rFonts w:ascii="Book Antiqua" w:hAnsi="Book Antiqua"/>
          <w:bCs/>
          <w:sz w:val="22"/>
          <w:szCs w:val="22"/>
        </w:rPr>
        <w:t>V § 80 sa dopĺňa odsekom 6, ktorý znie:</w:t>
      </w:r>
    </w:p>
    <w:p w:rsidR="00733E15" w:rsidP="00733E15">
      <w:pPr>
        <w:pStyle w:val="ListParagraph"/>
        <w:bidi w:val="0"/>
        <w:rPr>
          <w:rFonts w:ascii="Book Antiqua" w:hAnsi="Book Antiqua"/>
          <w:bCs/>
          <w:sz w:val="22"/>
          <w:szCs w:val="22"/>
        </w:rPr>
      </w:pPr>
    </w:p>
    <w:p w:rsidR="00713BF4" w:rsidRPr="00733E15" w:rsidP="00733E15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Pr="00733E15">
        <w:rPr>
          <w:rFonts w:ascii="Book Antiqua" w:hAnsi="Book Antiqua"/>
          <w:bCs/>
          <w:sz w:val="22"/>
          <w:szCs w:val="22"/>
        </w:rPr>
        <w:t>(6)</w:t>
      </w:r>
      <w:r w:rsidR="00733E15">
        <w:rPr>
          <w:rFonts w:ascii="Book Antiqua" w:hAnsi="Book Antiqua"/>
          <w:bCs/>
          <w:sz w:val="22"/>
          <w:szCs w:val="22"/>
        </w:rPr>
        <w:t xml:space="preserve"> </w:t>
      </w:r>
      <w:r w:rsidRPr="00DE7CA7" w:rsidR="00733E15">
        <w:rPr>
          <w:rFonts w:ascii="Book Antiqua" w:hAnsi="Book Antiqua"/>
          <w:bCs/>
          <w:sz w:val="22"/>
          <w:szCs w:val="22"/>
        </w:rPr>
        <w:t xml:space="preserve">Oznamovateľ podľa § 18a ods. 1 je účastníkom konania </w:t>
      </w:r>
      <w:r w:rsidRPr="00DE7CA7" w:rsidR="0003060E">
        <w:rPr>
          <w:rFonts w:ascii="Book Antiqua" w:hAnsi="Book Antiqua"/>
          <w:bCs/>
          <w:sz w:val="22"/>
          <w:szCs w:val="22"/>
        </w:rPr>
        <w:t>podľa § 18 ods. 9 až 13</w:t>
      </w:r>
      <w:r w:rsidRPr="00DE7CA7" w:rsidR="00733E15">
        <w:rPr>
          <w:rFonts w:ascii="Book Antiqua" w:hAnsi="Book Antiqua"/>
          <w:bCs/>
          <w:sz w:val="22"/>
          <w:szCs w:val="22"/>
        </w:rPr>
        <w:t>,</w:t>
      </w:r>
      <w:r w:rsidRPr="00DE7CA7" w:rsidR="003F3166">
        <w:rPr>
          <w:rFonts w:ascii="Book Antiqua" w:hAnsi="Book Antiqua"/>
          <w:bCs/>
          <w:sz w:val="22"/>
          <w:szCs w:val="22"/>
        </w:rPr>
        <w:t xml:space="preserve"> ktoré </w:t>
      </w:r>
      <w:r w:rsidRPr="00DE7CA7" w:rsidR="0003060E">
        <w:rPr>
          <w:rFonts w:ascii="Book Antiqua" w:hAnsi="Book Antiqua"/>
          <w:bCs/>
          <w:sz w:val="22"/>
          <w:szCs w:val="22"/>
        </w:rPr>
        <w:t xml:space="preserve">vedie obec alebo obvodný úrad životného prostredia </w:t>
      </w:r>
      <w:r w:rsidRPr="00DE7CA7" w:rsidR="003F3166">
        <w:rPr>
          <w:rFonts w:ascii="Book Antiqua" w:hAnsi="Book Antiqua"/>
          <w:bCs/>
          <w:sz w:val="22"/>
          <w:szCs w:val="22"/>
        </w:rPr>
        <w:t>na základe jeho oznámenia.“</w:t>
      </w:r>
      <w:r w:rsidRPr="00DE7CA7" w:rsidR="001028C9">
        <w:rPr>
          <w:rFonts w:ascii="Book Antiqua" w:hAnsi="Book Antiqua"/>
          <w:bCs/>
          <w:sz w:val="22"/>
          <w:szCs w:val="22"/>
        </w:rPr>
        <w:t>.</w:t>
      </w:r>
    </w:p>
    <w:p w:rsidR="00C12C19" w:rsidP="00521C01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B1069F" w:rsidRPr="00243462" w:rsidP="00521C01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9742C8" w:rsidRPr="00243462" w:rsidP="00521C01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243462">
        <w:rPr>
          <w:rFonts w:ascii="Book Antiqua" w:hAnsi="Book Antiqua"/>
          <w:b/>
          <w:bCs/>
          <w:sz w:val="22"/>
          <w:szCs w:val="22"/>
        </w:rPr>
        <w:t>Čl. II</w:t>
      </w:r>
    </w:p>
    <w:p w:rsidR="000D1D90" w:rsidRPr="00243462" w:rsidP="00521C01">
      <w:pPr>
        <w:bidi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3B79C4" w:rsidR="003B79C4">
        <w:rPr>
          <w:rFonts w:ascii="Book Antiqua" w:hAnsi="Book Antiqua"/>
          <w:sz w:val="22"/>
          <w:szCs w:val="22"/>
        </w:rPr>
        <w:t xml:space="preserve">Zákon </w:t>
      </w:r>
      <w:r w:rsidR="003B79C4">
        <w:rPr>
          <w:rFonts w:ascii="Book Antiqua" w:hAnsi="Book Antiqua"/>
          <w:sz w:val="22"/>
          <w:szCs w:val="22"/>
        </w:rPr>
        <w:t xml:space="preserve">Slovenskej národnej rady </w:t>
      </w:r>
      <w:r w:rsidRPr="003B79C4" w:rsidR="003B79C4">
        <w:rPr>
          <w:rFonts w:ascii="Book Antiqua" w:hAnsi="Book Antiqua"/>
          <w:sz w:val="22"/>
          <w:szCs w:val="22"/>
        </w:rPr>
        <w:t xml:space="preserve">č. 372/1990 Zb. o priestupkoch v znení zákona </w:t>
      </w:r>
      <w:r w:rsidR="00413847">
        <w:rPr>
          <w:rFonts w:ascii="Book Antiqua" w:hAnsi="Book Antiqua"/>
          <w:sz w:val="22"/>
          <w:szCs w:val="22"/>
        </w:rPr>
        <w:t xml:space="preserve">               </w:t>
      </w:r>
      <w:r w:rsidRPr="003B79C4" w:rsidR="003B79C4">
        <w:rPr>
          <w:rFonts w:ascii="Book Antiqua" w:hAnsi="Book Antiqua"/>
          <w:sz w:val="22"/>
          <w:szCs w:val="22"/>
        </w:rPr>
        <w:t xml:space="preserve">č. 445/1990 Zb., zákona č. 524/1990 Zb., zákona č. 266/1992 Zb., zákona č. 295/1992 Zb., zákona č. 511/1992 Zb., zákona č. 237/1993 Z.z., zákona č. 42/1994 Z.z., zákona č. 248/1994 Z.z., zákona č. 249/1994 Z.z., zákona č. 250/1994 Z.z., zákona č. 202/1995 Z.z., zákona </w:t>
      </w:r>
      <w:r w:rsidR="00413847">
        <w:rPr>
          <w:rFonts w:ascii="Book Antiqua" w:hAnsi="Book Antiqua"/>
          <w:sz w:val="22"/>
          <w:szCs w:val="22"/>
        </w:rPr>
        <w:t xml:space="preserve">         </w:t>
      </w:r>
      <w:r w:rsidRPr="003B79C4" w:rsidR="003B79C4">
        <w:rPr>
          <w:rFonts w:ascii="Book Antiqua" w:hAnsi="Book Antiqua"/>
          <w:sz w:val="22"/>
          <w:szCs w:val="22"/>
        </w:rPr>
        <w:t xml:space="preserve">č. 207/1995 Z.z., zákona č. 265/1995 Z.z., 285/1995 Z.z., zákona č. 160/1996 Z.z., zákona </w:t>
      </w:r>
      <w:r w:rsidR="00413847">
        <w:rPr>
          <w:rFonts w:ascii="Book Antiqua" w:hAnsi="Book Antiqua"/>
          <w:sz w:val="22"/>
          <w:szCs w:val="22"/>
        </w:rPr>
        <w:t xml:space="preserve">      </w:t>
      </w:r>
      <w:r w:rsidRPr="003B79C4" w:rsidR="003B79C4">
        <w:rPr>
          <w:rFonts w:ascii="Book Antiqua" w:hAnsi="Book Antiqua"/>
          <w:sz w:val="22"/>
          <w:szCs w:val="22"/>
        </w:rPr>
        <w:t xml:space="preserve">č. 168/1996 Z.z., zákona č. 143/1998 Z.z., zákona č. 319/1998 Z.z., zákona č. 298/1999 Z.z., zákona č. 313/1999 Z.z., zákona č. 195/2000 Z.z., zákona č. 211/2000 Z.z., zákona č. 367/2000 Z.z., zákona č. 122/2001 Z.z., zákona č. 223/2001 Z.z., zákona č. 253/2001 Z.z., zákona </w:t>
      </w:r>
      <w:r w:rsidR="00413847">
        <w:rPr>
          <w:rFonts w:ascii="Book Antiqua" w:hAnsi="Book Antiqua"/>
          <w:sz w:val="22"/>
          <w:szCs w:val="22"/>
        </w:rPr>
        <w:t xml:space="preserve">         </w:t>
      </w:r>
      <w:r w:rsidRPr="003B79C4" w:rsidR="003B79C4">
        <w:rPr>
          <w:rFonts w:ascii="Book Antiqua" w:hAnsi="Book Antiqua"/>
          <w:sz w:val="22"/>
          <w:szCs w:val="22"/>
        </w:rPr>
        <w:t xml:space="preserve">č. 441/2001 Z.z., zákona č. 490/2001 Z.z., zákona č. 507/2001 Z.z., zákona č. 139/2002 Z.z., zákona č. 422/2002 Z.z., zákona č. 190/2003 Z.z., zákona č. 430/2003 Z.z., zákona č. 510/2003 Z.z., zákona č. 515/2003 Z.z., zákona č. 534/2003 Z.z., zákona č. 364/2004 Z.z., zákona </w:t>
      </w:r>
      <w:r w:rsidR="00413847">
        <w:rPr>
          <w:rFonts w:ascii="Book Antiqua" w:hAnsi="Book Antiqua"/>
          <w:sz w:val="22"/>
          <w:szCs w:val="22"/>
        </w:rPr>
        <w:t xml:space="preserve">         </w:t>
      </w:r>
      <w:r w:rsidRPr="003B79C4" w:rsidR="003B79C4">
        <w:rPr>
          <w:rFonts w:ascii="Book Antiqua" w:hAnsi="Book Antiqua"/>
          <w:sz w:val="22"/>
          <w:szCs w:val="22"/>
        </w:rPr>
        <w:t xml:space="preserve">č. 533/2004 Z.z., zákona č. 656/2004 Z.z., zákona č. 570/2005 Z.z., zákona č. 650/2005 Z.z., zákona č. 211/2006 Z.z., zákona č. 224/2006 Z.z., zákona č. 250/2007 Z.z., zákona č. 547/2007 Z.z., zákona č. 666/2007 Z.z., zákona č. 86/2008 Z.z., zákona č. 245/2008 Z.z., zákona </w:t>
      </w:r>
      <w:r w:rsidR="00413847">
        <w:rPr>
          <w:rFonts w:ascii="Book Antiqua" w:hAnsi="Book Antiqua"/>
          <w:sz w:val="22"/>
          <w:szCs w:val="22"/>
        </w:rPr>
        <w:t xml:space="preserve">           </w:t>
      </w:r>
      <w:r w:rsidRPr="003B79C4" w:rsidR="003B79C4">
        <w:rPr>
          <w:rFonts w:ascii="Book Antiqua" w:hAnsi="Book Antiqua"/>
          <w:sz w:val="22"/>
          <w:szCs w:val="22"/>
        </w:rPr>
        <w:t>č. 298/2008</w:t>
      </w:r>
      <w:r w:rsidR="003B79C4">
        <w:rPr>
          <w:rFonts w:ascii="Book Antiqua" w:hAnsi="Book Antiqua"/>
          <w:sz w:val="22"/>
          <w:szCs w:val="22"/>
        </w:rPr>
        <w:t xml:space="preserve"> Z.z., zákona č. 445/2008 Z.z., </w:t>
      </w:r>
      <w:r w:rsidRPr="003B79C4" w:rsidR="003B79C4">
        <w:rPr>
          <w:rFonts w:ascii="Book Antiqua" w:hAnsi="Book Antiqua"/>
          <w:sz w:val="22"/>
          <w:szCs w:val="22"/>
        </w:rPr>
        <w:t xml:space="preserve">zákona č. 479/2008 Z.z., zákona č. 491/2008 Z.z., zákona č. 8/2009 Z.z., zákona č. 70/2009 Z.z., zákona č. 72/2009 Z.z., zákona č. 191/2009 Z.z., zákona č. 206/2009 Z.z., zákona č. 387/2009 Z.z., zákona č. 465/2009 Z.z., zákona </w:t>
      </w:r>
      <w:r w:rsidR="00413847">
        <w:rPr>
          <w:rFonts w:ascii="Book Antiqua" w:hAnsi="Book Antiqua"/>
          <w:sz w:val="22"/>
          <w:szCs w:val="22"/>
        </w:rPr>
        <w:t xml:space="preserve">         </w:t>
      </w:r>
      <w:r w:rsidRPr="003B79C4" w:rsidR="003B79C4">
        <w:rPr>
          <w:rFonts w:ascii="Book Antiqua" w:hAnsi="Book Antiqua"/>
          <w:sz w:val="22"/>
          <w:szCs w:val="22"/>
        </w:rPr>
        <w:t>č. 513/2009 Z.z., zákona č. 60/2010 Z.z., zákona č. 433/2010 Z.z., zákona č. 547/2010 Z.z., zákona č. 313/2011 Z.z., zákona č. 362/2011 Z.z., zákona č. 79/2012 Z.z., zákona č. 96/2012 Z.z., zákona č. 31/2013 Z.z.</w:t>
      </w:r>
      <w:r w:rsidR="003B79C4">
        <w:rPr>
          <w:rFonts w:ascii="Book Antiqua" w:hAnsi="Book Antiqua"/>
          <w:sz w:val="22"/>
          <w:szCs w:val="22"/>
        </w:rPr>
        <w:t>, zákona č.</w:t>
      </w:r>
      <w:r w:rsidRPr="003B79C4" w:rsidR="003B79C4">
        <w:rPr>
          <w:rFonts w:ascii="Book Antiqua" w:hAnsi="Book Antiqua"/>
          <w:sz w:val="22"/>
          <w:szCs w:val="22"/>
        </w:rPr>
        <w:t>80/2013 Z</w:t>
      </w:r>
      <w:r w:rsidR="003B79C4">
        <w:rPr>
          <w:rFonts w:ascii="Book Antiqua" w:hAnsi="Book Antiqua"/>
          <w:sz w:val="22"/>
          <w:szCs w:val="22"/>
        </w:rPr>
        <w:t>. z. a zákona č.</w:t>
      </w:r>
      <w:r w:rsidR="00413847">
        <w:rPr>
          <w:rFonts w:ascii="Book Antiqua" w:hAnsi="Book Antiqua"/>
          <w:sz w:val="22"/>
          <w:szCs w:val="22"/>
        </w:rPr>
        <w:t xml:space="preserve"> </w:t>
      </w:r>
      <w:r w:rsidRPr="003B79C4" w:rsidR="003B79C4">
        <w:rPr>
          <w:rFonts w:ascii="Book Antiqua" w:hAnsi="Book Antiqua"/>
          <w:sz w:val="22"/>
          <w:szCs w:val="22"/>
        </w:rPr>
        <w:t>94/2013 Z</w:t>
      </w:r>
      <w:r w:rsidR="003B79C4">
        <w:rPr>
          <w:rFonts w:ascii="Book Antiqua" w:hAnsi="Book Antiqua"/>
          <w:sz w:val="22"/>
          <w:szCs w:val="22"/>
        </w:rPr>
        <w:t xml:space="preserve">. z. </w:t>
      </w:r>
      <w:r w:rsidRPr="00243462" w:rsidR="007C177B">
        <w:rPr>
          <w:rFonts w:ascii="Book Antiqua" w:hAnsi="Book Antiqua"/>
          <w:sz w:val="22"/>
          <w:szCs w:val="22"/>
        </w:rPr>
        <w:t>sa dopĺňa takto:</w:t>
      </w:r>
    </w:p>
    <w:p w:rsidR="00362C14" w:rsidRPr="00243462" w:rsidP="00521C01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BF01AC" w:rsidRPr="00DE7CA7" w:rsidP="00DE7CA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E7CA7" w:rsidR="00A91A42">
        <w:rPr>
          <w:rFonts w:ascii="Book Antiqua" w:hAnsi="Book Antiqua"/>
          <w:sz w:val="22"/>
          <w:szCs w:val="22"/>
        </w:rPr>
        <w:t>§ 72 sa dopĺňa písmenom</w:t>
      </w:r>
      <w:r w:rsidRPr="00DE7CA7" w:rsidR="00713BF4">
        <w:rPr>
          <w:rFonts w:ascii="Book Antiqua" w:hAnsi="Book Antiqua"/>
          <w:sz w:val="22"/>
          <w:szCs w:val="22"/>
        </w:rPr>
        <w:t xml:space="preserve"> e</w:t>
      </w:r>
      <w:r w:rsidRPr="00DE7CA7" w:rsidR="00521C01">
        <w:rPr>
          <w:rFonts w:ascii="Book Antiqua" w:hAnsi="Book Antiqua"/>
          <w:sz w:val="22"/>
          <w:szCs w:val="22"/>
        </w:rPr>
        <w:t>)</w:t>
      </w:r>
      <w:r w:rsidRPr="00DE7CA7" w:rsidR="00A91A42">
        <w:rPr>
          <w:rFonts w:ascii="Book Antiqua" w:hAnsi="Book Antiqua"/>
          <w:sz w:val="22"/>
          <w:szCs w:val="22"/>
        </w:rPr>
        <w:t xml:space="preserve">, ktoré znie: </w:t>
      </w:r>
    </w:p>
    <w:p w:rsidR="00540C10" w:rsidRPr="00DE7CA7" w:rsidP="00521C01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</w:p>
    <w:p w:rsidR="00BF01AC" w:rsidRPr="00DE7CA7" w:rsidP="00DE7CA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E7CA7">
        <w:rPr>
          <w:rFonts w:ascii="Book Antiqua" w:hAnsi="Book Antiqua"/>
          <w:sz w:val="22"/>
          <w:szCs w:val="22"/>
        </w:rPr>
        <w:t xml:space="preserve">„e) </w:t>
      </w:r>
      <w:r w:rsidRPr="00DE7CA7" w:rsidR="00413847">
        <w:rPr>
          <w:rFonts w:ascii="Book Antiqua" w:hAnsi="Book Antiqua"/>
          <w:sz w:val="22"/>
          <w:szCs w:val="22"/>
        </w:rPr>
        <w:t>fyzické osoby a</w:t>
      </w:r>
      <w:r w:rsidRPr="00DE7CA7" w:rsidR="00923017">
        <w:rPr>
          <w:rFonts w:ascii="Book Antiqua" w:hAnsi="Book Antiqua"/>
          <w:sz w:val="22"/>
          <w:szCs w:val="22"/>
        </w:rPr>
        <w:t xml:space="preserve"> právnické osoby</w:t>
      </w:r>
      <w:r w:rsidRPr="00DE7CA7" w:rsidR="00413847">
        <w:rPr>
          <w:rFonts w:ascii="Book Antiqua" w:hAnsi="Book Antiqua"/>
          <w:sz w:val="22"/>
          <w:szCs w:val="22"/>
        </w:rPr>
        <w:t>, ktorým osobitný predpis</w:t>
      </w:r>
      <w:r w:rsidRPr="00DE7CA7" w:rsidR="00413847">
        <w:rPr>
          <w:rFonts w:ascii="Book Antiqua" w:hAnsi="Book Antiqua"/>
          <w:sz w:val="22"/>
          <w:szCs w:val="22"/>
          <w:vertAlign w:val="superscript"/>
        </w:rPr>
        <w:t>8d</w:t>
      </w:r>
      <w:r w:rsidRPr="00DE7CA7" w:rsidR="00540C10">
        <w:rPr>
          <w:rFonts w:ascii="Book Antiqua" w:hAnsi="Book Antiqua"/>
          <w:sz w:val="22"/>
          <w:szCs w:val="22"/>
          <w:vertAlign w:val="superscript"/>
        </w:rPr>
        <w:t>)</w:t>
      </w:r>
      <w:r w:rsidRPr="00DE7CA7" w:rsidR="00413847">
        <w:rPr>
          <w:rFonts w:ascii="Book Antiqua" w:hAnsi="Book Antiqua"/>
          <w:sz w:val="22"/>
          <w:szCs w:val="22"/>
        </w:rPr>
        <w:t xml:space="preserve"> také postavenie priznáva.</w:t>
      </w:r>
      <w:r w:rsidRPr="00DE7CA7" w:rsidR="00713BF4">
        <w:rPr>
          <w:rFonts w:ascii="Book Antiqua" w:hAnsi="Book Antiqua"/>
          <w:sz w:val="22"/>
          <w:szCs w:val="22"/>
        </w:rPr>
        <w:t>“</w:t>
      </w:r>
      <w:r w:rsidRPr="00DE7CA7" w:rsidR="001028C9">
        <w:rPr>
          <w:rFonts w:ascii="Book Antiqua" w:hAnsi="Book Antiqua"/>
          <w:sz w:val="22"/>
          <w:szCs w:val="22"/>
        </w:rPr>
        <w:t>.</w:t>
      </w:r>
    </w:p>
    <w:p w:rsidR="00540C10" w:rsidRPr="00DE7CA7" w:rsidP="00521C01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540C10" w:rsidRPr="00DE7CA7" w:rsidP="00DE7CA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E7CA7">
        <w:rPr>
          <w:rFonts w:ascii="Book Antiqua" w:hAnsi="Book Antiqua"/>
          <w:sz w:val="22"/>
          <w:szCs w:val="22"/>
        </w:rPr>
        <w:t>P</w:t>
      </w:r>
      <w:r w:rsidRPr="00DE7CA7" w:rsidR="00413847">
        <w:rPr>
          <w:rFonts w:ascii="Book Antiqua" w:hAnsi="Book Antiqua"/>
          <w:sz w:val="22"/>
          <w:szCs w:val="22"/>
        </w:rPr>
        <w:t>oznámka pod čiarou k odkazu 8d</w:t>
      </w:r>
      <w:r w:rsidRPr="00DE7CA7" w:rsidR="00713BF4">
        <w:rPr>
          <w:rFonts w:ascii="Book Antiqua" w:hAnsi="Book Antiqua"/>
          <w:sz w:val="22"/>
          <w:szCs w:val="22"/>
        </w:rPr>
        <w:t xml:space="preserve"> </w:t>
      </w:r>
      <w:r w:rsidRPr="00DE7CA7">
        <w:rPr>
          <w:rFonts w:ascii="Book Antiqua" w:hAnsi="Book Antiqua"/>
          <w:sz w:val="22"/>
          <w:szCs w:val="22"/>
        </w:rPr>
        <w:t>znie:</w:t>
      </w:r>
    </w:p>
    <w:p w:rsidR="0012656D" w:rsidRPr="00243462" w:rsidP="00DE7CA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E7CA7" w:rsidR="00540C10">
        <w:rPr>
          <w:rFonts w:ascii="Book Antiqua" w:hAnsi="Book Antiqua"/>
          <w:sz w:val="22"/>
          <w:szCs w:val="22"/>
        </w:rPr>
        <w:t>„</w:t>
      </w:r>
      <w:r w:rsidRPr="00DE7CA7" w:rsidR="00413847">
        <w:rPr>
          <w:rFonts w:ascii="Book Antiqua" w:hAnsi="Book Antiqua"/>
          <w:sz w:val="22"/>
          <w:szCs w:val="22"/>
          <w:vertAlign w:val="superscript"/>
        </w:rPr>
        <w:t>8d</w:t>
      </w:r>
      <w:r w:rsidRPr="00DE7CA7" w:rsidR="00540C10">
        <w:rPr>
          <w:rFonts w:ascii="Book Antiqua" w:hAnsi="Book Antiqua"/>
          <w:sz w:val="22"/>
          <w:szCs w:val="22"/>
          <w:vertAlign w:val="superscript"/>
        </w:rPr>
        <w:t xml:space="preserve">) </w:t>
      </w:r>
      <w:r w:rsidRPr="00DE7CA7" w:rsidR="00540C10">
        <w:rPr>
          <w:rFonts w:ascii="Book Antiqua" w:hAnsi="Book Antiqua"/>
          <w:sz w:val="22"/>
          <w:szCs w:val="22"/>
        </w:rPr>
        <w:t xml:space="preserve"> </w:t>
      </w:r>
      <w:r w:rsidRPr="00DE7CA7" w:rsidR="00413847">
        <w:rPr>
          <w:rFonts w:ascii="Book Antiqua" w:hAnsi="Book Antiqua"/>
          <w:sz w:val="22"/>
          <w:szCs w:val="22"/>
        </w:rPr>
        <w:t xml:space="preserve">Napríklad </w:t>
      </w:r>
      <w:r w:rsidRPr="00DE7CA7" w:rsidR="00713BF4">
        <w:rPr>
          <w:rFonts w:ascii="Book Antiqua" w:hAnsi="Book Antiqua"/>
          <w:sz w:val="22"/>
          <w:szCs w:val="22"/>
        </w:rPr>
        <w:t>§ 80 ods. 6 zákona č. 223/2001 Z. z. o odpad</w:t>
      </w:r>
      <w:r w:rsidRPr="00DE7CA7" w:rsidR="00521C01">
        <w:rPr>
          <w:rFonts w:ascii="Book Antiqua" w:hAnsi="Book Antiqua"/>
          <w:sz w:val="22"/>
          <w:szCs w:val="22"/>
        </w:rPr>
        <w:t>och v znení zákona č.../2013 Z.z.“.</w:t>
      </w:r>
    </w:p>
    <w:p w:rsidR="00FC48FD" w:rsidRPr="00243462" w:rsidP="00521C01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9742C8" w:rsidRPr="00243462" w:rsidP="00521C01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CD5E8F" w:rsidP="00521C01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P="00521C01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243462" w:rsidR="009F1CAB">
        <w:rPr>
          <w:rFonts w:ascii="Book Antiqua" w:hAnsi="Book Antiqua"/>
          <w:b/>
          <w:bCs/>
          <w:sz w:val="22"/>
          <w:szCs w:val="22"/>
        </w:rPr>
        <w:t>Čl. II</w:t>
      </w:r>
      <w:r w:rsidRPr="00243462" w:rsidR="009742C8">
        <w:rPr>
          <w:rFonts w:ascii="Book Antiqua" w:hAnsi="Book Antiqua"/>
          <w:b/>
          <w:bCs/>
          <w:sz w:val="22"/>
          <w:szCs w:val="22"/>
        </w:rPr>
        <w:t>I</w:t>
      </w:r>
    </w:p>
    <w:p w:rsidR="00521C01" w:rsidRPr="00243462" w:rsidP="00521C01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472885" w:rsidP="00521C01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  <w:lang w:val="sk-SK" w:eastAsia="x-none"/>
        </w:rPr>
      </w:pPr>
      <w:r w:rsidRPr="00243462">
        <w:rPr>
          <w:rFonts w:ascii="Book Antiqua" w:hAnsi="Book Antiqua"/>
          <w:sz w:val="22"/>
          <w:szCs w:val="22"/>
        </w:rPr>
        <w:t>Tento zák</w:t>
      </w:r>
      <w:r w:rsidRPr="00243462" w:rsidR="0098617E">
        <w:rPr>
          <w:rFonts w:ascii="Book Antiqua" w:hAnsi="Book Antiqua"/>
          <w:sz w:val="22"/>
          <w:szCs w:val="22"/>
        </w:rPr>
        <w:t>o</w:t>
      </w:r>
      <w:r w:rsidRPr="00243462" w:rsidR="00356021">
        <w:rPr>
          <w:rFonts w:ascii="Book Antiqua" w:hAnsi="Book Antiqua"/>
          <w:sz w:val="22"/>
          <w:szCs w:val="22"/>
        </w:rPr>
        <w:t xml:space="preserve">n nadobúda účinnosť </w:t>
      </w:r>
      <w:r w:rsidRPr="00243462" w:rsidR="00472885">
        <w:rPr>
          <w:rFonts w:ascii="Book Antiqua" w:hAnsi="Book Antiqua"/>
          <w:sz w:val="22"/>
          <w:szCs w:val="22"/>
          <w:lang w:val="sk-SK" w:eastAsia="x-none"/>
        </w:rPr>
        <w:t xml:space="preserve">1. </w:t>
      </w:r>
      <w:r w:rsidR="003B79C4">
        <w:rPr>
          <w:rFonts w:ascii="Book Antiqua" w:hAnsi="Book Antiqua"/>
          <w:sz w:val="22"/>
          <w:szCs w:val="22"/>
          <w:lang w:val="sk-SK" w:eastAsia="x-none"/>
        </w:rPr>
        <w:t>január</w:t>
      </w:r>
      <w:r w:rsidR="00DC0EC7">
        <w:rPr>
          <w:rFonts w:ascii="Book Antiqua" w:hAnsi="Book Antiqua"/>
          <w:sz w:val="22"/>
          <w:szCs w:val="22"/>
          <w:lang w:val="sk-SK" w:eastAsia="x-none"/>
        </w:rPr>
        <w:t>a</w:t>
      </w:r>
      <w:r w:rsidR="003B79C4">
        <w:rPr>
          <w:rFonts w:ascii="Book Antiqua" w:hAnsi="Book Antiqua"/>
          <w:sz w:val="22"/>
          <w:szCs w:val="22"/>
          <w:lang w:val="sk-SK" w:eastAsia="x-none"/>
        </w:rPr>
        <w:t xml:space="preserve"> 2014</w:t>
      </w:r>
      <w:r w:rsidRPr="00243462" w:rsidR="00472885">
        <w:rPr>
          <w:rFonts w:ascii="Book Antiqua" w:hAnsi="Book Antiqua"/>
          <w:sz w:val="22"/>
          <w:szCs w:val="22"/>
          <w:lang w:val="sk-SK" w:eastAsia="x-none"/>
        </w:rPr>
        <w:t>.</w:t>
      </w:r>
    </w:p>
    <w:p w:rsidR="00AA6159" w:rsidRPr="00F32300" w:rsidP="00521C01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2A92"/>
    <w:multiLevelType w:val="hybridMultilevel"/>
    <w:tmpl w:val="177079A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10BE75D3"/>
    <w:multiLevelType w:val="hybridMultilevel"/>
    <w:tmpl w:val="7E8A13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4">
    <w:nsid w:val="13682FFD"/>
    <w:multiLevelType w:val="hybridMultilevel"/>
    <w:tmpl w:val="2DFA2768"/>
    <w:lvl w:ilvl="0">
      <w:start w:val="1"/>
      <w:numFmt w:val="decimal"/>
      <w:lvlText w:val="(%1)"/>
      <w:lvlJc w:val="left"/>
      <w:pPr>
        <w:ind w:left="15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0" w:hanging="180"/>
      </w:pPr>
      <w:rPr>
        <w:rFonts w:cs="Times New Roman"/>
        <w:rtl w:val="0"/>
        <w:cs w:val="0"/>
      </w:rPr>
    </w:lvl>
  </w:abstractNum>
  <w:abstractNum w:abstractNumId="5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7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8">
    <w:nsid w:val="1D1E44E7"/>
    <w:multiLevelType w:val="hybridMultilevel"/>
    <w:tmpl w:val="8D5C89F0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10">
    <w:nsid w:val="234F36B2"/>
    <w:multiLevelType w:val="hybridMultilevel"/>
    <w:tmpl w:val="02A4848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26862A22"/>
    <w:multiLevelType w:val="hybridMultilevel"/>
    <w:tmpl w:val="02ACE70C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2">
    <w:nsid w:val="2B0D4E4C"/>
    <w:multiLevelType w:val="hybridMultilevel"/>
    <w:tmpl w:val="819A54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E825BEF"/>
    <w:multiLevelType w:val="hybridMultilevel"/>
    <w:tmpl w:val="7E8A13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D6B64A5"/>
    <w:multiLevelType w:val="hybridMultilevel"/>
    <w:tmpl w:val="1812B282"/>
    <w:lvl w:ilvl="0">
      <w:start w:val="1"/>
      <w:numFmt w:val="lowerLetter"/>
      <w:lvlText w:val="%1)"/>
      <w:lvlJc w:val="left"/>
      <w:pPr>
        <w:ind w:left="235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30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7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5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2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9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6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3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112" w:hanging="180"/>
      </w:pPr>
      <w:rPr>
        <w:rFonts w:cs="Times New Roman"/>
        <w:rtl w:val="0"/>
        <w:cs w:val="0"/>
      </w:rPr>
    </w:lvl>
  </w:abstractNum>
  <w:abstractNum w:abstractNumId="15">
    <w:nsid w:val="41E94F68"/>
    <w:multiLevelType w:val="hybridMultilevel"/>
    <w:tmpl w:val="F642EB94"/>
    <w:lvl w:ilvl="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6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7">
    <w:nsid w:val="45691B66"/>
    <w:multiLevelType w:val="hybridMultilevel"/>
    <w:tmpl w:val="5F5CA910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8">
    <w:nsid w:val="4EED0F0B"/>
    <w:multiLevelType w:val="hybridMultilevel"/>
    <w:tmpl w:val="301AD53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9">
    <w:nsid w:val="52294566"/>
    <w:multiLevelType w:val="hybridMultilevel"/>
    <w:tmpl w:val="46828034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0">
    <w:nsid w:val="53DF52AB"/>
    <w:multiLevelType w:val="hybridMultilevel"/>
    <w:tmpl w:val="AEE2A4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6FE153E"/>
    <w:multiLevelType w:val="hybridMultilevel"/>
    <w:tmpl w:val="780603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807560D"/>
    <w:multiLevelType w:val="hybridMultilevel"/>
    <w:tmpl w:val="6182172A"/>
    <w:lvl w:ilvl="0">
      <w:start w:val="1"/>
      <w:numFmt w:val="lowerLetter"/>
      <w:lvlText w:val="%1)"/>
      <w:lvlJc w:val="left"/>
      <w:pPr>
        <w:ind w:left="151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0" w:hanging="180"/>
      </w:pPr>
      <w:rPr>
        <w:rFonts w:cs="Times New Roman"/>
        <w:rtl w:val="0"/>
        <w:cs w:val="0"/>
      </w:rPr>
    </w:lvl>
  </w:abstractNum>
  <w:abstractNum w:abstractNumId="23">
    <w:nsid w:val="58F50945"/>
    <w:multiLevelType w:val="hybridMultilevel"/>
    <w:tmpl w:val="50D6777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4">
    <w:nsid w:val="5A4E2A0D"/>
    <w:multiLevelType w:val="hybridMultilevel"/>
    <w:tmpl w:val="1FBE38F0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5">
    <w:nsid w:val="60420A30"/>
    <w:multiLevelType w:val="hybridMultilevel"/>
    <w:tmpl w:val="1D06EA2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6">
    <w:nsid w:val="68BB13FB"/>
    <w:multiLevelType w:val="hybridMultilevel"/>
    <w:tmpl w:val="FBDE0A26"/>
    <w:lvl w:ilvl="0">
      <w:start w:val="1"/>
      <w:numFmt w:val="decimal"/>
      <w:lvlText w:val="(%1)"/>
      <w:lvlJc w:val="left"/>
      <w:pPr>
        <w:ind w:left="11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abstractNum w:abstractNumId="27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8">
    <w:nsid w:val="72382E05"/>
    <w:multiLevelType w:val="hybridMultilevel"/>
    <w:tmpl w:val="3FBA378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9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C285A52"/>
    <w:multiLevelType w:val="hybridMultilevel"/>
    <w:tmpl w:val="4024F7D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1">
    <w:nsid w:val="7CAF163A"/>
    <w:multiLevelType w:val="hybridMultilevel"/>
    <w:tmpl w:val="4418DDF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9"/>
  </w:num>
  <w:num w:numId="3">
    <w:abstractNumId w:val="16"/>
  </w:num>
  <w:num w:numId="4">
    <w:abstractNumId w:val="3"/>
  </w:num>
  <w:num w:numId="5">
    <w:abstractNumId w:val="5"/>
  </w:num>
  <w:num w:numId="6">
    <w:abstractNumId w:val="27"/>
  </w:num>
  <w:num w:numId="7">
    <w:abstractNumId w:val="29"/>
  </w:num>
  <w:num w:numId="8">
    <w:abstractNumId w:val="7"/>
  </w:num>
  <w:num w:numId="9">
    <w:abstractNumId w:val="1"/>
  </w:num>
  <w:num w:numId="10">
    <w:abstractNumId w:val="2"/>
  </w:num>
  <w:num w:numId="11">
    <w:abstractNumId w:val="13"/>
  </w:num>
  <w:num w:numId="12">
    <w:abstractNumId w:val="21"/>
  </w:num>
  <w:num w:numId="13">
    <w:abstractNumId w:val="30"/>
  </w:num>
  <w:num w:numId="14">
    <w:abstractNumId w:val="20"/>
  </w:num>
  <w:num w:numId="15">
    <w:abstractNumId w:val="26"/>
  </w:num>
  <w:num w:numId="16">
    <w:abstractNumId w:val="4"/>
  </w:num>
  <w:num w:numId="17">
    <w:abstractNumId w:val="22"/>
  </w:num>
  <w:num w:numId="18">
    <w:abstractNumId w:val="14"/>
  </w:num>
  <w:num w:numId="19">
    <w:abstractNumId w:val="0"/>
  </w:num>
  <w:num w:numId="20">
    <w:abstractNumId w:val="19"/>
  </w:num>
  <w:num w:numId="21">
    <w:abstractNumId w:val="10"/>
  </w:num>
  <w:num w:numId="22">
    <w:abstractNumId w:val="15"/>
  </w:num>
  <w:num w:numId="23">
    <w:abstractNumId w:val="23"/>
  </w:num>
  <w:num w:numId="24">
    <w:abstractNumId w:val="17"/>
  </w:num>
  <w:num w:numId="25">
    <w:abstractNumId w:val="11"/>
  </w:num>
  <w:num w:numId="26">
    <w:abstractNumId w:val="28"/>
  </w:num>
  <w:num w:numId="27">
    <w:abstractNumId w:val="12"/>
  </w:num>
  <w:num w:numId="28">
    <w:abstractNumId w:val="24"/>
  </w:num>
  <w:num w:numId="29">
    <w:abstractNumId w:val="8"/>
  </w:num>
  <w:num w:numId="30">
    <w:abstractNumId w:val="25"/>
  </w:num>
  <w:num w:numId="31">
    <w:abstractNumId w:val="18"/>
  </w:num>
  <w:num w:numId="3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85A29"/>
    <w:rsid w:val="000010F7"/>
    <w:rsid w:val="000027CC"/>
    <w:rsid w:val="00023CD8"/>
    <w:rsid w:val="0003060E"/>
    <w:rsid w:val="0003276E"/>
    <w:rsid w:val="00055036"/>
    <w:rsid w:val="00056968"/>
    <w:rsid w:val="00070C2B"/>
    <w:rsid w:val="00071193"/>
    <w:rsid w:val="00071F0F"/>
    <w:rsid w:val="000751F3"/>
    <w:rsid w:val="00076ED1"/>
    <w:rsid w:val="000819E3"/>
    <w:rsid w:val="00096340"/>
    <w:rsid w:val="000A3CBE"/>
    <w:rsid w:val="000B0093"/>
    <w:rsid w:val="000B09C6"/>
    <w:rsid w:val="000C52A5"/>
    <w:rsid w:val="000D1D90"/>
    <w:rsid w:val="000D2D9D"/>
    <w:rsid w:val="000D5160"/>
    <w:rsid w:val="000E10E1"/>
    <w:rsid w:val="000E3516"/>
    <w:rsid w:val="001028C9"/>
    <w:rsid w:val="001053DE"/>
    <w:rsid w:val="00105B54"/>
    <w:rsid w:val="001214D0"/>
    <w:rsid w:val="0012656D"/>
    <w:rsid w:val="00134118"/>
    <w:rsid w:val="0014120B"/>
    <w:rsid w:val="00144CBA"/>
    <w:rsid w:val="00155085"/>
    <w:rsid w:val="00155E74"/>
    <w:rsid w:val="001610ED"/>
    <w:rsid w:val="001730CC"/>
    <w:rsid w:val="00191B66"/>
    <w:rsid w:val="00191DCE"/>
    <w:rsid w:val="001A6B23"/>
    <w:rsid w:val="001B3623"/>
    <w:rsid w:val="001E1A11"/>
    <w:rsid w:val="001E24E9"/>
    <w:rsid w:val="002057EA"/>
    <w:rsid w:val="00231824"/>
    <w:rsid w:val="00236D4B"/>
    <w:rsid w:val="00240E88"/>
    <w:rsid w:val="00243462"/>
    <w:rsid w:val="002435A2"/>
    <w:rsid w:val="00244193"/>
    <w:rsid w:val="0024597E"/>
    <w:rsid w:val="00252B36"/>
    <w:rsid w:val="002532AB"/>
    <w:rsid w:val="002674BE"/>
    <w:rsid w:val="00267A92"/>
    <w:rsid w:val="00281A0F"/>
    <w:rsid w:val="00286315"/>
    <w:rsid w:val="00292899"/>
    <w:rsid w:val="00295C07"/>
    <w:rsid w:val="002B3483"/>
    <w:rsid w:val="002E2F42"/>
    <w:rsid w:val="003003A1"/>
    <w:rsid w:val="00302F3B"/>
    <w:rsid w:val="003035F5"/>
    <w:rsid w:val="00353BF0"/>
    <w:rsid w:val="00356021"/>
    <w:rsid w:val="00362C14"/>
    <w:rsid w:val="00365C88"/>
    <w:rsid w:val="00385A1B"/>
    <w:rsid w:val="003938E8"/>
    <w:rsid w:val="003A1F5E"/>
    <w:rsid w:val="003B12E0"/>
    <w:rsid w:val="003B79C4"/>
    <w:rsid w:val="003D1007"/>
    <w:rsid w:val="003E2C4A"/>
    <w:rsid w:val="003E5341"/>
    <w:rsid w:val="003E77D8"/>
    <w:rsid w:val="003F01D0"/>
    <w:rsid w:val="003F3166"/>
    <w:rsid w:val="003F50DB"/>
    <w:rsid w:val="0040611A"/>
    <w:rsid w:val="0040622B"/>
    <w:rsid w:val="00406CBB"/>
    <w:rsid w:val="00413847"/>
    <w:rsid w:val="00425C21"/>
    <w:rsid w:val="00452582"/>
    <w:rsid w:val="004632F2"/>
    <w:rsid w:val="004643BD"/>
    <w:rsid w:val="00472885"/>
    <w:rsid w:val="004729C2"/>
    <w:rsid w:val="00475AF7"/>
    <w:rsid w:val="00492725"/>
    <w:rsid w:val="00494617"/>
    <w:rsid w:val="00495B48"/>
    <w:rsid w:val="004B53F6"/>
    <w:rsid w:val="004B5947"/>
    <w:rsid w:val="004C1C56"/>
    <w:rsid w:val="004E62FA"/>
    <w:rsid w:val="004E7584"/>
    <w:rsid w:val="004F1F34"/>
    <w:rsid w:val="00500619"/>
    <w:rsid w:val="00505D08"/>
    <w:rsid w:val="0050773F"/>
    <w:rsid w:val="00515977"/>
    <w:rsid w:val="005164CA"/>
    <w:rsid w:val="00521C01"/>
    <w:rsid w:val="00524150"/>
    <w:rsid w:val="0053372D"/>
    <w:rsid w:val="00540C10"/>
    <w:rsid w:val="00542DCE"/>
    <w:rsid w:val="00543F06"/>
    <w:rsid w:val="00544945"/>
    <w:rsid w:val="0055703D"/>
    <w:rsid w:val="00562F8E"/>
    <w:rsid w:val="005923E8"/>
    <w:rsid w:val="005A0E03"/>
    <w:rsid w:val="005C1E3D"/>
    <w:rsid w:val="005C5891"/>
    <w:rsid w:val="005D5414"/>
    <w:rsid w:val="005E6064"/>
    <w:rsid w:val="005F50BC"/>
    <w:rsid w:val="00631BC7"/>
    <w:rsid w:val="0063284E"/>
    <w:rsid w:val="00632E4D"/>
    <w:rsid w:val="00635A1C"/>
    <w:rsid w:val="0065754F"/>
    <w:rsid w:val="00662A0C"/>
    <w:rsid w:val="006643E4"/>
    <w:rsid w:val="00672D91"/>
    <w:rsid w:val="00677E88"/>
    <w:rsid w:val="00685CA6"/>
    <w:rsid w:val="006951F0"/>
    <w:rsid w:val="006959CD"/>
    <w:rsid w:val="006A5734"/>
    <w:rsid w:val="006C60CD"/>
    <w:rsid w:val="006D6835"/>
    <w:rsid w:val="006F7E00"/>
    <w:rsid w:val="00713BF4"/>
    <w:rsid w:val="00714078"/>
    <w:rsid w:val="00720C2A"/>
    <w:rsid w:val="0072187A"/>
    <w:rsid w:val="00727F69"/>
    <w:rsid w:val="00733E15"/>
    <w:rsid w:val="00737655"/>
    <w:rsid w:val="00752116"/>
    <w:rsid w:val="007546A1"/>
    <w:rsid w:val="0076399B"/>
    <w:rsid w:val="007643B6"/>
    <w:rsid w:val="00770851"/>
    <w:rsid w:val="0078021E"/>
    <w:rsid w:val="007863E5"/>
    <w:rsid w:val="0078738B"/>
    <w:rsid w:val="00792E82"/>
    <w:rsid w:val="007A7214"/>
    <w:rsid w:val="007B7F2E"/>
    <w:rsid w:val="007C177B"/>
    <w:rsid w:val="007C3198"/>
    <w:rsid w:val="007C3B68"/>
    <w:rsid w:val="007D1F9C"/>
    <w:rsid w:val="007D338D"/>
    <w:rsid w:val="007D6758"/>
    <w:rsid w:val="007F71B3"/>
    <w:rsid w:val="00815F4E"/>
    <w:rsid w:val="00817014"/>
    <w:rsid w:val="00820143"/>
    <w:rsid w:val="0082426B"/>
    <w:rsid w:val="0084604F"/>
    <w:rsid w:val="00847369"/>
    <w:rsid w:val="00862E96"/>
    <w:rsid w:val="00877FA5"/>
    <w:rsid w:val="008826C8"/>
    <w:rsid w:val="008A41F6"/>
    <w:rsid w:val="008B1C40"/>
    <w:rsid w:val="008B735F"/>
    <w:rsid w:val="008C10F5"/>
    <w:rsid w:val="008C1A3B"/>
    <w:rsid w:val="008C709B"/>
    <w:rsid w:val="008D3794"/>
    <w:rsid w:val="008D5343"/>
    <w:rsid w:val="008D7D19"/>
    <w:rsid w:val="008E07AE"/>
    <w:rsid w:val="008F6057"/>
    <w:rsid w:val="00900231"/>
    <w:rsid w:val="0090126C"/>
    <w:rsid w:val="00910803"/>
    <w:rsid w:val="00923017"/>
    <w:rsid w:val="00924F33"/>
    <w:rsid w:val="00925188"/>
    <w:rsid w:val="00942E4E"/>
    <w:rsid w:val="009742C8"/>
    <w:rsid w:val="00980E0A"/>
    <w:rsid w:val="0098617E"/>
    <w:rsid w:val="00986E59"/>
    <w:rsid w:val="0099476E"/>
    <w:rsid w:val="009A1957"/>
    <w:rsid w:val="009A4A7D"/>
    <w:rsid w:val="009A4CFA"/>
    <w:rsid w:val="009A5306"/>
    <w:rsid w:val="009B4199"/>
    <w:rsid w:val="009B605D"/>
    <w:rsid w:val="009F08A3"/>
    <w:rsid w:val="009F1B54"/>
    <w:rsid w:val="009F1CAB"/>
    <w:rsid w:val="009F25F7"/>
    <w:rsid w:val="009F3513"/>
    <w:rsid w:val="009F4744"/>
    <w:rsid w:val="00A07E1F"/>
    <w:rsid w:val="00A319D0"/>
    <w:rsid w:val="00A65E34"/>
    <w:rsid w:val="00A66506"/>
    <w:rsid w:val="00A70242"/>
    <w:rsid w:val="00A82AF5"/>
    <w:rsid w:val="00A85A29"/>
    <w:rsid w:val="00A91A42"/>
    <w:rsid w:val="00AA6159"/>
    <w:rsid w:val="00AA7298"/>
    <w:rsid w:val="00AD1F10"/>
    <w:rsid w:val="00AE328D"/>
    <w:rsid w:val="00AF7109"/>
    <w:rsid w:val="00B0400A"/>
    <w:rsid w:val="00B0642D"/>
    <w:rsid w:val="00B1069F"/>
    <w:rsid w:val="00B10D63"/>
    <w:rsid w:val="00B225D4"/>
    <w:rsid w:val="00B22FAC"/>
    <w:rsid w:val="00B43FC8"/>
    <w:rsid w:val="00B46502"/>
    <w:rsid w:val="00B46CDA"/>
    <w:rsid w:val="00B51140"/>
    <w:rsid w:val="00B761FD"/>
    <w:rsid w:val="00B80B10"/>
    <w:rsid w:val="00B82F50"/>
    <w:rsid w:val="00B84BBC"/>
    <w:rsid w:val="00B90151"/>
    <w:rsid w:val="00BB453E"/>
    <w:rsid w:val="00BD205A"/>
    <w:rsid w:val="00BE5C52"/>
    <w:rsid w:val="00BE7CA6"/>
    <w:rsid w:val="00BF01AC"/>
    <w:rsid w:val="00BF0E6F"/>
    <w:rsid w:val="00C12C19"/>
    <w:rsid w:val="00C25817"/>
    <w:rsid w:val="00C85C82"/>
    <w:rsid w:val="00CA4A79"/>
    <w:rsid w:val="00CA4B5D"/>
    <w:rsid w:val="00CB13A8"/>
    <w:rsid w:val="00CB2B87"/>
    <w:rsid w:val="00CB5B4D"/>
    <w:rsid w:val="00CC2BCE"/>
    <w:rsid w:val="00CD4676"/>
    <w:rsid w:val="00CD5E8F"/>
    <w:rsid w:val="00CE21C4"/>
    <w:rsid w:val="00CE52F1"/>
    <w:rsid w:val="00CE5A5D"/>
    <w:rsid w:val="00CF6567"/>
    <w:rsid w:val="00D12F74"/>
    <w:rsid w:val="00D17313"/>
    <w:rsid w:val="00D46F98"/>
    <w:rsid w:val="00D619D0"/>
    <w:rsid w:val="00D64430"/>
    <w:rsid w:val="00D65A73"/>
    <w:rsid w:val="00D77840"/>
    <w:rsid w:val="00D84B44"/>
    <w:rsid w:val="00D9186F"/>
    <w:rsid w:val="00DB38C2"/>
    <w:rsid w:val="00DC0EC7"/>
    <w:rsid w:val="00DD68C1"/>
    <w:rsid w:val="00DE6886"/>
    <w:rsid w:val="00DE7CA7"/>
    <w:rsid w:val="00DF229A"/>
    <w:rsid w:val="00DF496C"/>
    <w:rsid w:val="00E15E21"/>
    <w:rsid w:val="00E455EC"/>
    <w:rsid w:val="00E46E3D"/>
    <w:rsid w:val="00E64199"/>
    <w:rsid w:val="00E6460D"/>
    <w:rsid w:val="00E762E9"/>
    <w:rsid w:val="00E85E26"/>
    <w:rsid w:val="00E930F3"/>
    <w:rsid w:val="00E941E8"/>
    <w:rsid w:val="00E948DA"/>
    <w:rsid w:val="00EA511A"/>
    <w:rsid w:val="00EB0C75"/>
    <w:rsid w:val="00EC774A"/>
    <w:rsid w:val="00EE5086"/>
    <w:rsid w:val="00EF1D41"/>
    <w:rsid w:val="00F12DD2"/>
    <w:rsid w:val="00F161DC"/>
    <w:rsid w:val="00F166A0"/>
    <w:rsid w:val="00F32300"/>
    <w:rsid w:val="00F42DE1"/>
    <w:rsid w:val="00F44423"/>
    <w:rsid w:val="00F669A9"/>
    <w:rsid w:val="00FB6A92"/>
    <w:rsid w:val="00FC48FD"/>
    <w:rsid w:val="00FC7247"/>
    <w:rsid w:val="00FD2AA9"/>
    <w:rsid w:val="00FE5FBD"/>
    <w:rsid w:val="00FF2D5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Pr>
      <w:b/>
      <w:i/>
      <w:sz w:val="26"/>
    </w:rPr>
  </w:style>
  <w:style w:type="character" w:customStyle="1" w:styleId="Heading6Char">
    <w:name w:val="Heading 6 Char"/>
    <w:link w:val="Heading6"/>
    <w:uiPriority w:val="99"/>
    <w:locked/>
    <w:rPr>
      <w:b/>
    </w:rPr>
  </w:style>
  <w:style w:type="character" w:customStyle="1" w:styleId="Heading7Char">
    <w:name w:val="Heading 7 Char"/>
    <w:link w:val="Heading7"/>
    <w:uiPriority w:val="99"/>
    <w:locked/>
    <w:rPr>
      <w:sz w:val="24"/>
    </w:rPr>
  </w:style>
  <w:style w:type="character" w:customStyle="1" w:styleId="Heading8Char">
    <w:name w:val="Heading 8 Char"/>
    <w:link w:val="Heading8"/>
    <w:uiPriority w:val="99"/>
    <w:locked/>
    <w:rPr>
      <w:i/>
      <w:sz w:val="24"/>
    </w:rPr>
  </w:style>
  <w:style w:type="character" w:customStyle="1" w:styleId="Heading9Char">
    <w:name w:val="Heading 9 Char"/>
    <w:link w:val="Heading9"/>
    <w:uiPriority w:val="99"/>
    <w:locked/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character" w:customStyle="1" w:styleId="CommentTextChar">
    <w:name w:val="Comment Text Char"/>
    <w:link w:val="CommentText"/>
    <w:uiPriority w:val="99"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B1069F"/>
    <w:pPr>
      <w:ind w:left="708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40C10"/>
    <w:pPr>
      <w:jc w:val="left"/>
    </w:pPr>
  </w:style>
  <w:style w:type="character" w:customStyle="1" w:styleId="FootnoteTextChar">
    <w:name w:val="Footnote Text Char"/>
    <w:link w:val="FootnoteText"/>
    <w:uiPriority w:val="99"/>
    <w:semiHidden/>
    <w:locked/>
    <w:rsid w:val="00540C10"/>
    <w:rPr>
      <w:rFonts w:ascii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540C1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DFC34-9652-40A3-B39E-E9CBB2AD1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1852</Words>
  <Characters>10561</Characters>
  <Application>Microsoft Office Word</Application>
  <DocSecurity>0</DocSecurity>
  <Lines>0</Lines>
  <Paragraphs>0</Paragraphs>
  <ScaleCrop>false</ScaleCrop>
  <Company>Nebo</Company>
  <LinksUpToDate>false</LinksUpToDate>
  <CharactersWithSpaces>12389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Gašparíková, Jarmila</cp:lastModifiedBy>
  <cp:revision>2</cp:revision>
  <dcterms:created xsi:type="dcterms:W3CDTF">2013-07-18T16:48:00Z</dcterms:created>
  <dcterms:modified xsi:type="dcterms:W3CDTF">2013-07-18T16:48:00Z</dcterms:modified>
</cp:coreProperties>
</file>