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jc w:val="both"/>
        <w:rPr>
          <w:rFonts w:ascii="Times New Roman" w:hAnsi="Times New Roman"/>
          <w:color w:val="000000"/>
        </w:rPr>
      </w:pPr>
      <w:r w:rsidR="00C0489E">
        <w:rPr>
          <w:rStyle w:val="PlaceholderText"/>
          <w:color w:val="000000"/>
        </w:rPr>
        <w:t xml:space="preserve">Návrh zákona, ktorým sa mení a dopĺňa zákon č. 309/2009 Z. z. o podpore obnoviteľných zdrojov energie a vysoko účinnej kombinovanej výroby a  o zmene a doplnení niektorých zákonov v znení neskorších predpisov a ktorým sa mení </w:t>
      </w:r>
      <w:r w:rsidR="00D631E0">
        <w:rPr>
          <w:rStyle w:val="PlaceholderText"/>
          <w:color w:val="000000"/>
        </w:rPr>
        <w:t xml:space="preserve">zákon </w:t>
      </w:r>
      <w:r w:rsidR="00C0489E">
        <w:rPr>
          <w:rStyle w:val="PlaceholderText"/>
          <w:color w:val="000000"/>
        </w:rPr>
        <w:t>č. 251/2012 Z. z. o energetike a o zmene a doplnení niektorých zákonov</w:t>
      </w:r>
      <w:r w:rsidR="00D631E0">
        <w:rPr>
          <w:rStyle w:val="PlaceholderText"/>
          <w:color w:val="000000"/>
        </w:rPr>
        <w:t xml:space="preserve"> v znení zákona </w:t>
      </w:r>
      <w:r w:rsidRPr="00D631E0" w:rsidR="00D631E0">
        <w:rPr>
          <w:rStyle w:val="PlaceholderText"/>
          <w:color w:val="000000"/>
        </w:rPr>
        <w:t>č. 391/2012 Z. z.</w:t>
      </w:r>
      <w:r w:rsidR="00C0489E">
        <w:rPr>
          <w:rStyle w:val="PlaceholderText"/>
          <w:color w:val="000000"/>
        </w:rPr>
        <w:t xml:space="preserve"> sa predkladá podľa Plánu legislatívnych úloh vlády Slovenskej republiky na rok 2013.</w:t>
      </w:r>
    </w:p>
    <w:p w:rsidR="00C0489E">
      <w:pPr>
        <w:widowControl/>
        <w:bidi w:val="0"/>
        <w:ind w:firstLine="708"/>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Účelom návrhu zákona je zabezpečiť efektívnejšie fungovanie podpory elektriny z  obnoviteľných zdrojov energie a vysoko účinnej  kombinovanej výroby. Schválenie zákona č. 309/2009 Z. z. podnietilo výstavbu nových zariadení na výrobu elektriny, ktoré mali garantované výkupné ceny na obdobie 15 rokov. Náklady na takúto podporu elektriny sú prenášané do cien elektriny pre odberateľov, čo v minulých rokoch spôsobilo významný nárast tarify za prevádzkovanie systému ako regulovanej položky v cene elektriny. </w:t>
      </w:r>
    </w:p>
    <w:p w:rsidR="00C0489E">
      <w:pPr>
        <w:widowControl/>
        <w:bidi w:val="0"/>
        <w:ind w:firstLine="708"/>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Zmenou podmienok podpory v návrhu zákona sa zohľadňuje rastúci vplyv podpory elektriny na cenu elektriny. Zavedením podmienky využitia tepla pre zariadenia, ktoré môžu vyrábať v kombinovanej výrobe elektriny a tepla a podmienky vysokej účinnosti pre biomasu a jej produkty sa efektívnejšie využijú dostupné obnoviteľné zdroje energie. Znížením výkonov pre zariadenia, ktoré majú nárok doplatok na celú vyrobenú elektrinu sa podporí ďalšia decentralizácia zdrojov a znižuje sa tlak na výstavbu veľkých elektrární na biomasu.</w:t>
      </w:r>
    </w:p>
    <w:p w:rsidR="00C0489E">
      <w:pPr>
        <w:widowControl/>
        <w:bidi w:val="0"/>
        <w:ind w:firstLine="708"/>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Prostredníctvom výrazného zjednodušenia procesu pripojenia malého zdroja sa však zlepšujú podmienky pre inštaláciu malých zdrojov s výkonom do 10 kW v domácnostiach, ktoré nevyžadujú podporu doplatkom a týmito zdrojmi si pokrývajú veľkú časť svojej spotreby energie. Takýto spôsob podpory malých zdrojov nemá dopad na cenu elektriny.</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V Čl. II sa novelizuje zákon č. 251/2012 Z. z.  o energetike a o zmene a doplnení niektorých zákonov</w:t>
      </w:r>
      <w:r w:rsidR="00D631E0">
        <w:rPr>
          <w:rStyle w:val="PlaceholderText"/>
          <w:color w:val="000000"/>
        </w:rPr>
        <w:t xml:space="preserve"> v znení zákona </w:t>
      </w:r>
      <w:r w:rsidRPr="00D631E0" w:rsidR="00D631E0">
        <w:rPr>
          <w:rStyle w:val="PlaceholderText"/>
          <w:color w:val="000000"/>
        </w:rPr>
        <w:t>č. 391/2012 Z. z.</w:t>
      </w:r>
      <w:r>
        <w:rPr>
          <w:rStyle w:val="PlaceholderText"/>
          <w:color w:val="000000"/>
        </w:rPr>
        <w:t xml:space="preserve"> Novelizáciou tohto zákona sa znižuje bariéra pre inštalovanie malého zdroja v domácnosti.</w:t>
      </w:r>
    </w:p>
    <w:p w:rsidR="00C0489E">
      <w:pPr>
        <w:widowControl/>
        <w:bidi w:val="0"/>
        <w:ind w:firstLine="708"/>
        <w:jc w:val="both"/>
        <w:rPr>
          <w:rStyle w:val="PlaceholderText"/>
          <w:color w:val="000000"/>
        </w:rPr>
      </w:pPr>
      <w:r>
        <w:rPr>
          <w:rStyle w:val="PlaceholderText"/>
          <w:color w:val="000000"/>
        </w:rPr>
        <w:t> </w:t>
      </w:r>
    </w:p>
    <w:p w:rsidR="00C0489E">
      <w:pPr>
        <w:widowControl/>
        <w:bidi w:val="0"/>
        <w:jc w:val="both"/>
        <w:rPr>
          <w:rStyle w:val="PlaceholderText"/>
          <w:color w:val="000000"/>
        </w:rPr>
      </w:pPr>
      <w:r w:rsidRPr="00D631E0" w:rsidR="00D631E0">
        <w:rPr>
          <w:rStyle w:val="PlaceholderText"/>
          <w:color w:val="000000"/>
        </w:rPr>
        <w:t>Predmetný návrh zákona nebude mať vplyv na štátny rozpočet, rozpočet obcí a vyšších územných celkov, nebude mať finančný, ekonomický, environmentálny vplyv a ani vplyv na životné prostredie a podnikateľské prostredie. Návrh zákona predpokladá pozitívne sociálne vplyvy.</w:t>
      </w:r>
      <w:r>
        <w:rPr>
          <w:rStyle w:val="PlaceholderText"/>
          <w:color w:val="000000"/>
        </w:rPr>
        <w:t xml:space="preserve"> Zároveň nezakladá nároky na zabezpečenie nových personálnych zdrojov, ani zmenu organizačného zabezpečenia.</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sidRPr="00D631E0" w:rsidR="00D631E0">
        <w:rPr>
          <w:rStyle w:val="PlaceholderText"/>
          <w:color w:val="000000"/>
        </w:rPr>
        <w:t>Návrh zákona je v súlade s Ústavou Slovenskej republiky, ústavnými zákonmi, medzinárodnými zmluvami, ktorými je Slovenská republika viazaná a zákonmi a súčasne s právom Európskej únie.</w:t>
      </w:r>
    </w:p>
    <w:p w:rsidR="000F0150" w:rsidRPr="00767390" w:rsidP="000F0150">
      <w:pPr>
        <w:widowControl/>
        <w:bidi w:val="0"/>
        <w:jc w:val="both"/>
        <w:rPr>
          <w:rFonts w:ascii="Times New Roman" w:hAnsi="Times New Roman"/>
          <w:b/>
          <w:color w:val="000000"/>
        </w:rPr>
      </w:pPr>
      <w:r w:rsidR="006B7C5F">
        <w:rPr>
          <w:rStyle w:val="PlaceholderText"/>
          <w:color w:val="000000"/>
        </w:rPr>
        <w:br w:type="page"/>
      </w:r>
      <w:r w:rsidRPr="00767390">
        <w:rPr>
          <w:rFonts w:ascii="Times New Roman" w:hAnsi="Times New Roman"/>
          <w:b/>
          <w:color w:val="000000"/>
        </w:rPr>
        <w:t>B. Osobitná časť</w:t>
      </w:r>
    </w:p>
    <w:p w:rsidR="000F0150" w:rsidRPr="00767390" w:rsidP="000F0150">
      <w:pPr>
        <w:widowControl/>
        <w:bidi w:val="0"/>
        <w:jc w:val="both"/>
        <w:rPr>
          <w:rFonts w:ascii="Times New Roman" w:hAnsi="Times New Roman"/>
          <w:color w:val="000000"/>
        </w:rPr>
      </w:pPr>
    </w:p>
    <w:p w:rsidR="000F0150" w:rsidRPr="00767390" w:rsidP="000F0150">
      <w:pPr>
        <w:widowControl/>
        <w:bidi w:val="0"/>
        <w:jc w:val="both"/>
        <w:rPr>
          <w:rFonts w:ascii="Times New Roman" w:hAnsi="Times New Roman"/>
          <w:color w:val="000000"/>
        </w:rPr>
      </w:pPr>
    </w:p>
    <w:p w:rsidR="000F0150" w:rsidRPr="00767390" w:rsidP="000F0150">
      <w:pPr>
        <w:widowControl/>
        <w:bidi w:val="0"/>
        <w:rPr>
          <w:rFonts w:ascii="Times New Roman" w:hAnsi="Times New Roman"/>
          <w:color w:val="000000"/>
        </w:rPr>
      </w:pPr>
      <w:r w:rsidRPr="00767390">
        <w:rPr>
          <w:rStyle w:val="PlaceholderText"/>
          <w:b/>
          <w:color w:val="000000"/>
          <w:u w:val="single"/>
        </w:rPr>
        <w:t>K Čl. I</w:t>
      </w:r>
    </w:p>
    <w:p w:rsidR="000F0150" w:rsidRPr="00767390" w:rsidP="000F0150">
      <w:pPr>
        <w:widowControl/>
        <w:bidi w:val="0"/>
        <w:rPr>
          <w:rStyle w:val="PlaceholderText"/>
          <w:color w:val="000000"/>
        </w:rPr>
      </w:pPr>
      <w:r w:rsidRPr="00767390">
        <w:rPr>
          <w:rStyle w:val="PlaceholderText"/>
          <w:color w:val="000000"/>
        </w:rPr>
        <w:t> </w:t>
      </w:r>
    </w:p>
    <w:p w:rsidR="000F0150" w:rsidRPr="00767390" w:rsidP="000F0150">
      <w:pPr>
        <w:widowControl/>
        <w:bidi w:val="0"/>
        <w:rPr>
          <w:rStyle w:val="PlaceholderText"/>
          <w:color w:val="000000"/>
        </w:rPr>
      </w:pPr>
      <w:r w:rsidRPr="00767390">
        <w:rPr>
          <w:rStyle w:val="PlaceholderText"/>
          <w:b/>
          <w:color w:val="000000"/>
        </w:rPr>
        <w:t>K bodu 1</w:t>
      </w:r>
    </w:p>
    <w:p w:rsidR="000F0150" w:rsidP="000F0150">
      <w:pPr>
        <w:widowControl/>
        <w:bidi w:val="0"/>
        <w:rPr>
          <w:rStyle w:val="PlaceholderText"/>
          <w:color w:val="000000"/>
        </w:rPr>
      </w:pPr>
      <w:r w:rsidRPr="00767390">
        <w:rPr>
          <w:rStyle w:val="PlaceholderText"/>
          <w:color w:val="000000"/>
        </w:rPr>
        <w:t>Dopĺňa sa pre ďalšie účely zákona potrebn</w:t>
      </w:r>
      <w:r>
        <w:rPr>
          <w:rStyle w:val="PlaceholderText"/>
          <w:color w:val="000000"/>
        </w:rPr>
        <w:t>á</w:t>
      </w:r>
      <w:r w:rsidRPr="00767390">
        <w:rPr>
          <w:rStyle w:val="PlaceholderText"/>
          <w:color w:val="000000"/>
        </w:rPr>
        <w:t xml:space="preserve"> definíci</w:t>
      </w:r>
      <w:r>
        <w:rPr>
          <w:rStyle w:val="PlaceholderText"/>
          <w:color w:val="000000"/>
        </w:rPr>
        <w:t>a</w:t>
      </w:r>
      <w:r w:rsidRPr="00767390">
        <w:rPr>
          <w:rStyle w:val="PlaceholderText"/>
          <w:color w:val="000000"/>
        </w:rPr>
        <w:t xml:space="preserve"> malého zdroja. </w:t>
      </w:r>
    </w:p>
    <w:p w:rsidR="000F0150" w:rsidP="000F0150">
      <w:pPr>
        <w:widowControl/>
        <w:bidi w:val="0"/>
        <w:jc w:val="both"/>
        <w:rPr>
          <w:rStyle w:val="PlaceholderText"/>
          <w:color w:val="000000"/>
        </w:rPr>
      </w:pPr>
      <w:r w:rsidRPr="00767390">
        <w:rPr>
          <w:rStyle w:val="PlaceholderText"/>
          <w:color w:val="000000"/>
        </w:rPr>
        <w:t>Malým zdrojom zariadenie na výrobu elektriny z obnoviteľného zdroja s celkovým inštalovaným výkonom do 10 kW</w:t>
      </w:r>
      <w:r>
        <w:rPr>
          <w:rStyle w:val="PlaceholderText"/>
          <w:color w:val="000000"/>
        </w:rPr>
        <w:t>. Pre takéto zdroje sú v návrhu zákona navrhované špecifické podmienky.</w:t>
      </w:r>
    </w:p>
    <w:p w:rsidR="000F0150" w:rsidRPr="00767390" w:rsidP="000F0150">
      <w:pPr>
        <w:widowControl/>
        <w:bidi w:val="0"/>
        <w:rPr>
          <w:rStyle w:val="PlaceholderText"/>
          <w:color w:val="000000"/>
        </w:rPr>
      </w:pPr>
      <w:r w:rsidRPr="00767390">
        <w:rPr>
          <w:rStyle w:val="PlaceholderText"/>
          <w:color w:val="000000"/>
        </w:rPr>
        <w:t> </w:t>
      </w:r>
    </w:p>
    <w:p w:rsidR="000F0150" w:rsidRPr="00767390" w:rsidP="000F0150">
      <w:pPr>
        <w:widowControl/>
        <w:bidi w:val="0"/>
        <w:rPr>
          <w:rStyle w:val="PlaceholderText"/>
          <w:color w:val="000000"/>
        </w:rPr>
      </w:pPr>
      <w:r w:rsidRPr="00767390">
        <w:rPr>
          <w:rStyle w:val="PlaceholderText"/>
          <w:b/>
          <w:color w:val="000000"/>
        </w:rPr>
        <w:t>K bodu 2</w:t>
      </w:r>
    </w:p>
    <w:p w:rsidR="000F0150" w:rsidRPr="00767390" w:rsidP="000F0150">
      <w:pPr>
        <w:widowControl/>
        <w:bidi w:val="0"/>
        <w:jc w:val="both"/>
        <w:rPr>
          <w:rStyle w:val="PlaceholderText"/>
          <w:color w:val="000000"/>
        </w:rPr>
      </w:pPr>
      <w:r w:rsidRPr="00767390">
        <w:rPr>
          <w:rStyle w:val="PlaceholderText"/>
          <w:color w:val="000000"/>
        </w:rPr>
        <w:t xml:space="preserve">Navrhuje sa zmeniť podmienka, pri ktorej bude možné podporiť zariadenie s výkonom nad 125 MW. Prísnejšou podmienkou bude využitie </w:t>
      </w:r>
      <w:r>
        <w:rPr>
          <w:rStyle w:val="PlaceholderText"/>
          <w:color w:val="000000"/>
        </w:rPr>
        <w:t xml:space="preserve">v palive </w:t>
      </w:r>
      <w:r w:rsidRPr="00767390">
        <w:rPr>
          <w:rStyle w:val="PlaceholderText"/>
          <w:color w:val="000000"/>
        </w:rPr>
        <w:t xml:space="preserve">minimálne </w:t>
      </w:r>
      <w:r>
        <w:rPr>
          <w:rStyle w:val="PlaceholderText"/>
          <w:color w:val="000000"/>
        </w:rPr>
        <w:t>3</w:t>
      </w:r>
      <w:r w:rsidRPr="00767390">
        <w:rPr>
          <w:rStyle w:val="PlaceholderText"/>
          <w:color w:val="000000"/>
        </w:rPr>
        <w:t xml:space="preserve">0 % </w:t>
      </w:r>
      <w:r>
        <w:rPr>
          <w:rStyle w:val="PlaceholderText"/>
          <w:color w:val="000000"/>
        </w:rPr>
        <w:t xml:space="preserve">obnoviteľných zdrojov energie. </w:t>
      </w:r>
      <w:r w:rsidRPr="00767390">
        <w:rPr>
          <w:rStyle w:val="PlaceholderText"/>
          <w:color w:val="000000"/>
        </w:rPr>
        <w:t>Oproti súčasnému minimálnemu podielu 20 % využitiu obnoviteľného zdroja energie</w:t>
      </w:r>
      <w:r>
        <w:rPr>
          <w:rStyle w:val="PlaceholderText"/>
          <w:color w:val="000000"/>
        </w:rPr>
        <w:t xml:space="preserve">, sa </w:t>
      </w:r>
      <w:r w:rsidRPr="00767390">
        <w:rPr>
          <w:rStyle w:val="PlaceholderText"/>
          <w:color w:val="000000"/>
        </w:rPr>
        <w:t xml:space="preserve"> umožňuje podporiť aj </w:t>
      </w:r>
      <w:r w:rsidRPr="007F1332">
        <w:rPr>
          <w:rFonts w:ascii="Times New Roman" w:hAnsi="Times New Roman"/>
          <w:bCs/>
        </w:rPr>
        <w:t>plyn</w:t>
      </w:r>
      <w:r>
        <w:rPr>
          <w:rFonts w:ascii="Times New Roman" w:hAnsi="Times New Roman"/>
          <w:bCs/>
        </w:rPr>
        <w:t>y</w:t>
      </w:r>
      <w:r w:rsidRPr="007F1332">
        <w:rPr>
          <w:rFonts w:ascii="Times New Roman" w:hAnsi="Times New Roman"/>
          <w:bCs/>
        </w:rPr>
        <w:t xml:space="preserve"> vznikajúc</w:t>
      </w:r>
      <w:r>
        <w:rPr>
          <w:rFonts w:ascii="Times New Roman" w:hAnsi="Times New Roman"/>
          <w:bCs/>
        </w:rPr>
        <w:t>e</w:t>
      </w:r>
      <w:r w:rsidRPr="007F1332">
        <w:rPr>
          <w:rFonts w:ascii="Times New Roman" w:hAnsi="Times New Roman"/>
          <w:bCs/>
        </w:rPr>
        <w:t xml:space="preserve"> ako vedľajší produkt v metalurgickom výrobnom procese</w:t>
      </w:r>
      <w:r w:rsidRPr="00767390">
        <w:rPr>
          <w:rStyle w:val="PlaceholderText"/>
          <w:color w:val="000000"/>
        </w:rPr>
        <w:t xml:space="preserve"> </w:t>
      </w:r>
      <w:r>
        <w:rPr>
          <w:rStyle w:val="PlaceholderText"/>
          <w:color w:val="000000"/>
        </w:rPr>
        <w:t xml:space="preserve">ako </w:t>
      </w:r>
      <w:r w:rsidRPr="00767390">
        <w:rPr>
          <w:rStyle w:val="PlaceholderText"/>
          <w:color w:val="000000"/>
        </w:rPr>
        <w:t>druhotný energetický zdroj, ktorý je považovaný za domáci energetický zdroj.</w:t>
      </w:r>
      <w:r>
        <w:rPr>
          <w:rStyle w:val="PlaceholderText"/>
          <w:color w:val="000000"/>
        </w:rPr>
        <w:t xml:space="preserve"> Uvedené je navrhované s cieľom podporiť domáce zdroje energie za účelom zníženia závislosti na dovoze primárnych zdrojov energie.</w:t>
      </w:r>
    </w:p>
    <w:p w:rsidR="000F0150" w:rsidRPr="00767390" w:rsidP="000F0150">
      <w:pPr>
        <w:widowControl/>
        <w:bidi w:val="0"/>
        <w:rPr>
          <w:rStyle w:val="PlaceholderText"/>
          <w:color w:val="000000"/>
        </w:rPr>
      </w:pPr>
      <w:r w:rsidRPr="00767390">
        <w:rPr>
          <w:rStyle w:val="PlaceholderText"/>
          <w:color w:val="000000"/>
        </w:rPr>
        <w:t> </w:t>
      </w:r>
    </w:p>
    <w:p w:rsidR="000F0150" w:rsidRPr="00767390" w:rsidP="000F0150">
      <w:pPr>
        <w:widowControl/>
        <w:bidi w:val="0"/>
        <w:rPr>
          <w:rStyle w:val="PlaceholderText"/>
          <w:color w:val="000000"/>
        </w:rPr>
      </w:pPr>
      <w:r w:rsidRPr="00767390">
        <w:rPr>
          <w:rStyle w:val="PlaceholderText"/>
          <w:b/>
          <w:color w:val="000000"/>
        </w:rPr>
        <w:t>K bodu 3</w:t>
      </w:r>
    </w:p>
    <w:p w:rsidR="000F0150" w:rsidRPr="00767390" w:rsidP="000F0150">
      <w:pPr>
        <w:widowControl/>
        <w:bidi w:val="0"/>
        <w:jc w:val="both"/>
        <w:rPr>
          <w:rStyle w:val="PlaceholderText"/>
          <w:color w:val="000000"/>
        </w:rPr>
      </w:pPr>
      <w:r w:rsidRPr="00767390">
        <w:rPr>
          <w:rStyle w:val="PlaceholderText"/>
          <w:color w:val="000000"/>
        </w:rPr>
        <w:t xml:space="preserve">Hranica podpory, kedy má výrobca elektriny nárok na doplatok na celú časť vyrobenej elektriny, sa znižuje z  10 MW na 5 MW celkového inštalovaného výkonu. V zariadení využívajúcom ako zdroj veternú energiu sa hranica nemení. Ustanovenie však umožňuje po splnení podmienok aj pre zariadenia s celkovým inštalovaným výkonom nad 5 MW získanie doplatku na celú časť vyrobenej elektriny. Možným spôsobom ako pre získanie doplatku na celú časť elektriny, ktorá bola vyrobená v súlade s ďalšími ustanoveniami, je podiel tepla dodaného na </w:t>
      </w:r>
      <w:r>
        <w:rPr>
          <w:rStyle w:val="PlaceholderText"/>
          <w:color w:val="000000"/>
        </w:rPr>
        <w:t>technologické účely najviac 40 %</w:t>
      </w:r>
      <w:r w:rsidRPr="00767390">
        <w:rPr>
          <w:rStyle w:val="PlaceholderText"/>
          <w:color w:val="000000"/>
        </w:rPr>
        <w:t xml:space="preserve"> alebo splniť podmienku minimálneho podielu </w:t>
      </w:r>
      <w:r>
        <w:rPr>
          <w:rStyle w:val="PlaceholderText"/>
          <w:color w:val="000000"/>
        </w:rPr>
        <w:t xml:space="preserve">obnoviteľných zdrojov energie alebo </w:t>
      </w:r>
      <w:r w:rsidRPr="007F1332">
        <w:rPr>
          <w:rFonts w:ascii="Times New Roman" w:hAnsi="Times New Roman"/>
          <w:bCs/>
        </w:rPr>
        <w:t>plyn</w:t>
      </w:r>
      <w:r>
        <w:rPr>
          <w:rFonts w:ascii="Times New Roman" w:hAnsi="Times New Roman"/>
          <w:bCs/>
        </w:rPr>
        <w:t>ov</w:t>
      </w:r>
      <w:r w:rsidRPr="007F1332">
        <w:rPr>
          <w:rFonts w:ascii="Times New Roman" w:hAnsi="Times New Roman"/>
          <w:bCs/>
        </w:rPr>
        <w:t xml:space="preserve"> vznikajúc</w:t>
      </w:r>
      <w:r>
        <w:rPr>
          <w:rFonts w:ascii="Times New Roman" w:hAnsi="Times New Roman"/>
          <w:bCs/>
        </w:rPr>
        <w:t>ich</w:t>
      </w:r>
      <w:r w:rsidRPr="007F1332">
        <w:rPr>
          <w:rFonts w:ascii="Times New Roman" w:hAnsi="Times New Roman"/>
          <w:bCs/>
        </w:rPr>
        <w:t xml:space="preserve"> ako vedľajší produkt v metalurgickom výrobnom procese</w:t>
      </w:r>
      <w:r w:rsidRPr="00767390">
        <w:rPr>
          <w:rStyle w:val="PlaceholderText"/>
          <w:color w:val="000000"/>
        </w:rPr>
        <w:t>.</w:t>
      </w:r>
    </w:p>
    <w:p w:rsidR="000F0150" w:rsidRPr="00767390" w:rsidP="000F0150">
      <w:pPr>
        <w:widowControl/>
        <w:bidi w:val="0"/>
        <w:rPr>
          <w:rStyle w:val="PlaceholderText"/>
          <w:color w:val="000000"/>
        </w:rPr>
      </w:pPr>
      <w:r w:rsidRPr="00767390">
        <w:rPr>
          <w:rStyle w:val="PlaceholderText"/>
          <w:color w:val="000000"/>
        </w:rPr>
        <w:t> </w:t>
      </w:r>
    </w:p>
    <w:p w:rsidR="000F0150" w:rsidRPr="00767390" w:rsidP="000F0150">
      <w:pPr>
        <w:widowControl/>
        <w:bidi w:val="0"/>
        <w:rPr>
          <w:rStyle w:val="PlaceholderText"/>
          <w:color w:val="000000"/>
        </w:rPr>
      </w:pPr>
      <w:r w:rsidRPr="00767390">
        <w:rPr>
          <w:rStyle w:val="PlaceholderText"/>
          <w:b/>
          <w:color w:val="000000"/>
        </w:rPr>
        <w:t xml:space="preserve">K bodu 4 </w:t>
      </w:r>
    </w:p>
    <w:p w:rsidR="000F0150" w:rsidRPr="00767390" w:rsidP="000F0150">
      <w:pPr>
        <w:widowControl/>
        <w:bidi w:val="0"/>
        <w:jc w:val="both"/>
        <w:rPr>
          <w:rStyle w:val="PlaceholderText"/>
          <w:color w:val="000000"/>
        </w:rPr>
      </w:pPr>
      <w:r w:rsidRPr="00767390">
        <w:rPr>
          <w:rStyle w:val="PlaceholderText"/>
          <w:color w:val="000000"/>
        </w:rPr>
        <w:t>Navrhuje</w:t>
      </w:r>
      <w:r>
        <w:rPr>
          <w:rStyle w:val="PlaceholderText"/>
          <w:color w:val="000000"/>
        </w:rPr>
        <w:t xml:space="preserve">, aby </w:t>
      </w:r>
      <w:r w:rsidRPr="00767390">
        <w:rPr>
          <w:rStyle w:val="PlaceholderText"/>
          <w:color w:val="000000"/>
        </w:rPr>
        <w:t>podpora, ktorá umožň</w:t>
      </w:r>
      <w:r>
        <w:rPr>
          <w:rStyle w:val="PlaceholderText"/>
          <w:color w:val="000000"/>
        </w:rPr>
        <w:t>uje</w:t>
      </w:r>
      <w:r w:rsidRPr="00767390">
        <w:rPr>
          <w:rStyle w:val="PlaceholderText"/>
          <w:color w:val="000000"/>
        </w:rPr>
        <w:t xml:space="preserve"> </w:t>
      </w:r>
      <w:r>
        <w:rPr>
          <w:rStyle w:val="PlaceholderText"/>
          <w:color w:val="000000"/>
        </w:rPr>
        <w:t xml:space="preserve">povinný odber elektriny a </w:t>
      </w:r>
      <w:r w:rsidRPr="00767390">
        <w:rPr>
          <w:rStyle w:val="PlaceholderText"/>
          <w:color w:val="000000"/>
        </w:rPr>
        <w:t>prevzatie odchýlky po celú dobu životnosti zariadenia</w:t>
      </w:r>
      <w:r>
        <w:rPr>
          <w:rStyle w:val="PlaceholderText"/>
          <w:color w:val="000000"/>
        </w:rPr>
        <w:t xml:space="preserve"> platila pre zariadenia s inštalovaným výkonom do 500 kW.</w:t>
      </w:r>
    </w:p>
    <w:p w:rsidR="000F0150" w:rsidRPr="00767390" w:rsidP="000F0150">
      <w:pPr>
        <w:widowControl/>
        <w:bidi w:val="0"/>
        <w:rPr>
          <w:rStyle w:val="PlaceholderText"/>
          <w:color w:val="000000"/>
        </w:rPr>
      </w:pPr>
      <w:r w:rsidRPr="00767390">
        <w:rPr>
          <w:rStyle w:val="PlaceholderText"/>
          <w:color w:val="000000"/>
        </w:rPr>
        <w:t> </w:t>
      </w:r>
    </w:p>
    <w:p w:rsidR="000F0150" w:rsidRPr="00767390" w:rsidP="000F0150">
      <w:pPr>
        <w:widowControl/>
        <w:bidi w:val="0"/>
        <w:rPr>
          <w:rStyle w:val="PlaceholderText"/>
          <w:color w:val="000000"/>
        </w:rPr>
      </w:pPr>
      <w:r w:rsidRPr="00767390">
        <w:rPr>
          <w:rStyle w:val="PlaceholderText"/>
          <w:b/>
          <w:color w:val="000000"/>
        </w:rPr>
        <w:t>K bodu 5</w:t>
      </w:r>
    </w:p>
    <w:p w:rsidR="000F0150" w:rsidRPr="00767390" w:rsidP="000F0150">
      <w:pPr>
        <w:widowControl/>
        <w:bidi w:val="0"/>
        <w:jc w:val="both"/>
        <w:rPr>
          <w:rStyle w:val="PlaceholderText"/>
          <w:color w:val="000000"/>
        </w:rPr>
      </w:pPr>
      <w:r>
        <w:rPr>
          <w:rStyle w:val="PlaceholderText"/>
          <w:color w:val="000000"/>
        </w:rPr>
        <w:t>Navrhuje sa, aby u</w:t>
      </w:r>
      <w:r w:rsidRPr="009445EE">
        <w:rPr>
          <w:rFonts w:ascii="Times New Roman" w:hAnsi="Times New Roman" w:cs="Calibri"/>
        </w:rPr>
        <w:t>končenie rekonštrukcie alebo modernizácie zariadenia na výrobcu elektriny preukaz</w:t>
      </w:r>
      <w:r>
        <w:rPr>
          <w:rFonts w:ascii="Times New Roman" w:hAnsi="Times New Roman" w:cs="Calibri"/>
        </w:rPr>
        <w:t>oval</w:t>
      </w:r>
      <w:r w:rsidRPr="009445EE">
        <w:rPr>
          <w:rFonts w:ascii="Times New Roman" w:hAnsi="Times New Roman" w:cs="Calibri"/>
        </w:rPr>
        <w:t xml:space="preserve"> výrobca elektriny právoplatným kolaudačným rozhodnutím alebo znaleckým posudkom, v ktorom sa uvedie dátum, kedy bola rekonštrukcia alebo modernizácia ukončená, ak kolaudácia stavby nebola potrebná.</w:t>
      </w:r>
      <w:r>
        <w:rPr>
          <w:rFonts w:ascii="Times New Roman" w:hAnsi="Times New Roman" w:cs="Calibri"/>
        </w:rPr>
        <w:t xml:space="preserve"> </w:t>
      </w:r>
      <w:r w:rsidRPr="00767390">
        <w:rPr>
          <w:rStyle w:val="PlaceholderText"/>
          <w:color w:val="000000"/>
        </w:rPr>
        <w:t>Pri využívaní biomasy a produktov jej spracovania bude doplatkom podporen</w:t>
      </w:r>
      <w:r>
        <w:rPr>
          <w:rStyle w:val="PlaceholderText"/>
          <w:color w:val="000000"/>
        </w:rPr>
        <w:t xml:space="preserve">é množstvo </w:t>
      </w:r>
      <w:r w:rsidRPr="00767390">
        <w:rPr>
          <w:rStyle w:val="PlaceholderText"/>
          <w:color w:val="000000"/>
        </w:rPr>
        <w:t xml:space="preserve"> elektrin</w:t>
      </w:r>
      <w:r>
        <w:rPr>
          <w:rStyle w:val="PlaceholderText"/>
          <w:color w:val="000000"/>
        </w:rPr>
        <w:t>y do 40 GWh</w:t>
      </w:r>
      <w:r w:rsidRPr="00767390">
        <w:rPr>
          <w:rStyle w:val="PlaceholderText"/>
          <w:color w:val="000000"/>
        </w:rPr>
        <w:t xml:space="preserve"> vyroben</w:t>
      </w:r>
      <w:r>
        <w:rPr>
          <w:rStyle w:val="PlaceholderText"/>
          <w:color w:val="000000"/>
        </w:rPr>
        <w:t>ej</w:t>
      </w:r>
      <w:r w:rsidRPr="00767390">
        <w:rPr>
          <w:rStyle w:val="PlaceholderText"/>
          <w:color w:val="000000"/>
        </w:rPr>
        <w:t xml:space="preserve"> vysoko účinnou kombinovanou výrobou</w:t>
      </w:r>
      <w:r>
        <w:rPr>
          <w:rStyle w:val="PlaceholderText"/>
          <w:color w:val="000000"/>
        </w:rPr>
        <w:t xml:space="preserve">. </w:t>
      </w:r>
      <w:r w:rsidRPr="00767390">
        <w:rPr>
          <w:rStyle w:val="PlaceholderText"/>
          <w:color w:val="000000"/>
        </w:rPr>
        <w:t>Uvedené podmienky zabezpečia efektívne využívanie biomasy progresívnymi technológiami a podporia jej vyššie využitie pri výrobe tepla.  Pôvodné ustanovenie týkajúce sa znižovanie doplatku pri rekonštruovaných zariadeniach sa v upravenej forme presúva do § 6, kde z formálneho hľadiska je vhodnejšie jeho umiestnenie.</w:t>
      </w:r>
    </w:p>
    <w:p w:rsidR="000F0150" w:rsidRPr="00767390" w:rsidP="000F0150">
      <w:pPr>
        <w:widowControl/>
        <w:bidi w:val="0"/>
        <w:jc w:val="both"/>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r w:rsidRPr="00767390">
        <w:rPr>
          <w:rStyle w:val="PlaceholderText"/>
          <w:b/>
          <w:color w:val="000000"/>
        </w:rPr>
        <w:t xml:space="preserve">K bodu 6 </w:t>
      </w:r>
    </w:p>
    <w:p w:rsidR="000F0150" w:rsidRPr="00767390" w:rsidP="000F0150">
      <w:pPr>
        <w:widowControl/>
        <w:bidi w:val="0"/>
        <w:jc w:val="both"/>
        <w:rPr>
          <w:rStyle w:val="PlaceholderText"/>
          <w:color w:val="000000"/>
        </w:rPr>
      </w:pPr>
      <w:r w:rsidRPr="00767390">
        <w:rPr>
          <w:rStyle w:val="PlaceholderText"/>
          <w:color w:val="000000"/>
        </w:rPr>
        <w:t xml:space="preserve">Navrhuje sa, aby si zariadenia na bioplyn s nižším výkonom </w:t>
      </w:r>
      <w:r>
        <w:rPr>
          <w:rStyle w:val="PlaceholderText"/>
          <w:color w:val="000000"/>
        </w:rPr>
        <w:t>a s menším podielom účelovo pestovanej biomasy</w:t>
      </w:r>
      <w:r w:rsidRPr="00767390">
        <w:rPr>
          <w:rStyle w:val="PlaceholderText"/>
          <w:color w:val="000000"/>
        </w:rPr>
        <w:t xml:space="preserve"> mohli započítať spotrebu tepla použitého na energetické spracovanie zvyšku biologicky rozložiteľného odpadu, ktorý zostal po výrobe bioplynu pre naplnenie 50 % hranice dodávky využiteľného tepla. Týmto sa podporí výstavba menších poľnohospodárskych bioplynových staníc. </w:t>
      </w:r>
    </w:p>
    <w:p w:rsidR="000F0150" w:rsidRPr="00767390" w:rsidP="000F0150">
      <w:pPr>
        <w:widowControl/>
        <w:bidi w:val="0"/>
        <w:jc w:val="both"/>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r w:rsidRPr="00767390">
        <w:rPr>
          <w:rStyle w:val="PlaceholderText"/>
          <w:b/>
          <w:color w:val="000000"/>
        </w:rPr>
        <w:t>K bodu 7</w:t>
      </w:r>
    </w:p>
    <w:p w:rsidR="000F0150" w:rsidP="000F0150">
      <w:pPr>
        <w:widowControl/>
        <w:bidi w:val="0"/>
        <w:jc w:val="both"/>
        <w:rPr>
          <w:rStyle w:val="PlaceholderText"/>
          <w:color w:val="000000"/>
        </w:rPr>
      </w:pPr>
      <w:r w:rsidRPr="00767390">
        <w:rPr>
          <w:rStyle w:val="PlaceholderText"/>
          <w:color w:val="000000"/>
        </w:rPr>
        <w:t xml:space="preserve">Navrhuje sa vypustiť ustanovenie určujúce výšku doplatku pre elektrinu z biometánu v závislosti od výšky ceny za elektrinu z bioplynu. </w:t>
      </w:r>
      <w:r>
        <w:rPr>
          <w:rStyle w:val="PlaceholderText"/>
          <w:color w:val="000000"/>
        </w:rPr>
        <w:t>Výšku doplatku bude určovať ÚRSO na základe pravidiel rovnakých pri akých určuje ceny pre ostatné podporované zdroje.</w:t>
      </w:r>
    </w:p>
    <w:p w:rsidR="000F0150" w:rsidRPr="00767390" w:rsidP="000F0150">
      <w:pPr>
        <w:widowControl/>
        <w:bidi w:val="0"/>
        <w:jc w:val="both"/>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r w:rsidRPr="00767390">
        <w:rPr>
          <w:rStyle w:val="PlaceholderText"/>
          <w:b/>
          <w:color w:val="000000"/>
        </w:rPr>
        <w:t>K bodu 8</w:t>
      </w:r>
    </w:p>
    <w:p w:rsidR="000F0150" w:rsidP="000F0150">
      <w:pPr>
        <w:widowControl/>
        <w:bidi w:val="0"/>
        <w:jc w:val="both"/>
        <w:rPr>
          <w:rStyle w:val="PlaceholderText"/>
          <w:color w:val="000000"/>
        </w:rPr>
      </w:pPr>
      <w:r w:rsidRPr="00767390">
        <w:rPr>
          <w:rStyle w:val="PlaceholderText"/>
          <w:color w:val="000000"/>
        </w:rPr>
        <w:t xml:space="preserve">Z dôvodu potreby sprísnenia podmienok podpory výroby elektriny sa navrhuje doplnenie ustanovenia o trvalej strate práva na podporu pre zariadenie výrobcu elektriny, ak boli výrobcovi elektriny počas doby podpory dvakrát </w:t>
      </w:r>
      <w:r w:rsidR="007D7F8E">
        <w:rPr>
          <w:rStyle w:val="PlaceholderText"/>
          <w:color w:val="000000"/>
        </w:rPr>
        <w:t xml:space="preserve">právoplatne </w:t>
      </w:r>
      <w:r w:rsidRPr="00767390">
        <w:rPr>
          <w:rStyle w:val="PlaceholderText"/>
          <w:color w:val="000000"/>
        </w:rPr>
        <w:t xml:space="preserve">uložené pokuty </w:t>
      </w:r>
      <w:r>
        <w:rPr>
          <w:rStyle w:val="PlaceholderText"/>
          <w:color w:val="000000"/>
        </w:rPr>
        <w:t xml:space="preserve">za porušenie povinností výrobcu vyplývajúce zo zákona o podpore obnoviteľných zdrojov energie a vysoko účinnej kombinovanej výrobe, zákona o energetike a zákona o regulácii sieťových odvetví, </w:t>
      </w:r>
      <w:r w:rsidRPr="00767390">
        <w:rPr>
          <w:rStyle w:val="PlaceholderText"/>
          <w:color w:val="000000"/>
        </w:rPr>
        <w:t>presahujúce sumu 80 000 eur</w:t>
      </w:r>
      <w:r w:rsidR="007D7F8E">
        <w:rPr>
          <w:rStyle w:val="PlaceholderText"/>
          <w:color w:val="000000"/>
        </w:rPr>
        <w:t>. V prípade, ak rozhodnutie o uložení pokuty b</w:t>
      </w:r>
      <w:r w:rsidR="00FB2FAD">
        <w:rPr>
          <w:rStyle w:val="PlaceholderText"/>
          <w:color w:val="000000"/>
        </w:rPr>
        <w:t>olo</w:t>
      </w:r>
      <w:r w:rsidR="007D7F8E">
        <w:rPr>
          <w:rStyle w:val="PlaceholderText"/>
          <w:color w:val="000000"/>
        </w:rPr>
        <w:t xml:space="preserve"> zrušené alebo prišlo k zníženiu pokuty pod sumu 80 000 eur</w:t>
      </w:r>
      <w:r w:rsidR="00FB2FAD">
        <w:rPr>
          <w:rStyle w:val="PlaceholderText"/>
          <w:color w:val="000000"/>
        </w:rPr>
        <w:t xml:space="preserve"> na základe mimoriadnych opravných prostriedkov správneho konania alebo ustanovení Občianskeho súdneho poriadku</w:t>
      </w:r>
      <w:r w:rsidR="007D7F8E">
        <w:rPr>
          <w:rStyle w:val="PlaceholderText"/>
          <w:color w:val="000000"/>
        </w:rPr>
        <w:t xml:space="preserve">, </w:t>
      </w:r>
      <w:r w:rsidR="00FB2FAD">
        <w:rPr>
          <w:rStyle w:val="PlaceholderText"/>
          <w:color w:val="000000"/>
        </w:rPr>
        <w:t xml:space="preserve">tak </w:t>
      </w:r>
      <w:r w:rsidR="007D7F8E">
        <w:rPr>
          <w:rStyle w:val="PlaceholderText"/>
          <w:color w:val="000000"/>
        </w:rPr>
        <w:t xml:space="preserve">sa </w:t>
      </w:r>
      <w:r w:rsidRPr="00405AE0" w:rsidR="007D7F8E">
        <w:rPr>
          <w:rFonts w:ascii="Times New Roman" w:hAnsi="Times New Roman"/>
        </w:rPr>
        <w:t>porušen</w:t>
      </w:r>
      <w:r w:rsidR="007D7F8E">
        <w:rPr>
          <w:rFonts w:ascii="Times New Roman" w:hAnsi="Times New Roman"/>
        </w:rPr>
        <w:t>ie</w:t>
      </w:r>
      <w:r w:rsidRPr="00405AE0" w:rsidR="007D7F8E">
        <w:rPr>
          <w:rFonts w:ascii="Times New Roman" w:hAnsi="Times New Roman"/>
        </w:rPr>
        <w:t xml:space="preserve"> povinnosti</w:t>
      </w:r>
      <w:r w:rsidR="007D7F8E">
        <w:rPr>
          <w:rFonts w:ascii="Times New Roman" w:hAnsi="Times New Roman"/>
        </w:rPr>
        <w:t xml:space="preserve"> nepovažuje za závažné. </w:t>
      </w:r>
      <w:r w:rsidRPr="00767390">
        <w:rPr>
          <w:rStyle w:val="PlaceholderText"/>
          <w:color w:val="000000"/>
        </w:rPr>
        <w:t>Právo na podporu stráca aj ten výrobca elektriny, ak sa zistia daňové nedoplatky, nedoplatky poistného na zdravotné poistenie alebo nedoplatky na sociálne poistenie a príspevkov na starobné dôchodkové sporenie.</w:t>
      </w:r>
      <w:r>
        <w:rPr>
          <w:rStyle w:val="PlaceholderText"/>
          <w:color w:val="000000"/>
        </w:rPr>
        <w:t xml:space="preserve"> </w:t>
      </w:r>
      <w:r>
        <w:rPr>
          <w:rFonts w:ascii="Times New Roman" w:hAnsi="Times New Roman"/>
        </w:rPr>
        <w:t>Dňom trvalého zániku podpory je deň druhého zistenia nedoplatku.</w:t>
      </w:r>
      <w:r w:rsidRPr="00767390">
        <w:rPr>
          <w:rStyle w:val="PlaceholderText"/>
          <w:color w:val="000000"/>
        </w:rPr>
        <w:t> </w:t>
      </w:r>
    </w:p>
    <w:p w:rsidR="000F0150" w:rsidRPr="006F785F" w:rsidP="000F0150">
      <w:pPr>
        <w:widowControl/>
        <w:bidi w:val="0"/>
        <w:jc w:val="both"/>
        <w:rPr>
          <w:rFonts w:ascii="Times New Roman" w:hAnsi="Times New Roman"/>
        </w:rPr>
      </w:pPr>
      <w:r>
        <w:rPr>
          <w:rStyle w:val="PlaceholderText"/>
          <w:color w:val="000000"/>
        </w:rPr>
        <w:t xml:space="preserve">Zároveň sa navrhuje, aby ÚRSO </w:t>
      </w:r>
      <w:r w:rsidRPr="006F785F">
        <w:rPr>
          <w:rFonts w:ascii="Times New Roman" w:hAnsi="Times New Roman" w:cs="Calibri"/>
        </w:rPr>
        <w:t>na svojom webovom sídle zverejň</w:t>
      </w:r>
      <w:r>
        <w:rPr>
          <w:rFonts w:ascii="Times New Roman" w:hAnsi="Times New Roman" w:cs="Calibri"/>
        </w:rPr>
        <w:t>oval</w:t>
      </w:r>
      <w:r w:rsidRPr="006F785F">
        <w:rPr>
          <w:rFonts w:ascii="Times New Roman" w:hAnsi="Times New Roman" w:cs="Calibri"/>
        </w:rPr>
        <w:t xml:space="preserve"> a aktualiz</w:t>
      </w:r>
      <w:r>
        <w:rPr>
          <w:rFonts w:ascii="Times New Roman" w:hAnsi="Times New Roman" w:cs="Calibri"/>
        </w:rPr>
        <w:t>oval</w:t>
      </w:r>
      <w:r w:rsidRPr="006F785F">
        <w:rPr>
          <w:rFonts w:ascii="Times New Roman" w:hAnsi="Times New Roman" w:cs="Calibri"/>
        </w:rPr>
        <w:t xml:space="preserve"> zoznam zariadení výrobcov elektriny, ktorým právo na podporu podľa tohto zákona zaniklo</w:t>
      </w:r>
      <w:r>
        <w:rPr>
          <w:rFonts w:ascii="Times New Roman" w:hAnsi="Times New Roman" w:cs="Calibri"/>
        </w:rPr>
        <w:t>.</w:t>
      </w:r>
    </w:p>
    <w:p w:rsidR="000F0150" w:rsidRPr="00767390" w:rsidP="000F0150">
      <w:pPr>
        <w:widowControl/>
        <w:bidi w:val="0"/>
        <w:jc w:val="both"/>
        <w:rPr>
          <w:rStyle w:val="PlaceholderText"/>
          <w:color w:val="000000"/>
        </w:rPr>
      </w:pPr>
    </w:p>
    <w:p w:rsidR="000F0150" w:rsidRPr="00767390" w:rsidP="000F0150">
      <w:pPr>
        <w:widowControl/>
        <w:bidi w:val="0"/>
        <w:jc w:val="both"/>
        <w:rPr>
          <w:rStyle w:val="PlaceholderText"/>
          <w:color w:val="000000"/>
        </w:rPr>
      </w:pPr>
      <w:r w:rsidRPr="00767390">
        <w:rPr>
          <w:rStyle w:val="PlaceholderText"/>
          <w:b/>
          <w:color w:val="000000"/>
        </w:rPr>
        <w:t>K bodu 9</w:t>
      </w:r>
    </w:p>
    <w:p w:rsidR="000F0150" w:rsidRPr="00767390" w:rsidP="000F0150">
      <w:pPr>
        <w:widowControl/>
        <w:bidi w:val="0"/>
        <w:jc w:val="both"/>
        <w:rPr>
          <w:rStyle w:val="PlaceholderText"/>
          <w:color w:val="000000"/>
        </w:rPr>
      </w:pPr>
      <w:r w:rsidRPr="00767390">
        <w:rPr>
          <w:rStyle w:val="PlaceholderText"/>
          <w:color w:val="000000"/>
        </w:rPr>
        <w:t>Ide legislatívno-technickú úpravu.</w:t>
      </w:r>
    </w:p>
    <w:p w:rsidR="000F0150" w:rsidRPr="00767390" w:rsidP="000F0150">
      <w:pPr>
        <w:widowControl/>
        <w:bidi w:val="0"/>
        <w:jc w:val="both"/>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r w:rsidRPr="00767390">
        <w:rPr>
          <w:rStyle w:val="PlaceholderText"/>
          <w:b/>
          <w:color w:val="000000"/>
        </w:rPr>
        <w:t>K bodu 10</w:t>
      </w:r>
    </w:p>
    <w:p w:rsidR="000F0150" w:rsidRPr="00767390" w:rsidP="000F0150">
      <w:pPr>
        <w:widowControl/>
        <w:bidi w:val="0"/>
        <w:jc w:val="both"/>
        <w:rPr>
          <w:rStyle w:val="PlaceholderText"/>
          <w:color w:val="000000"/>
        </w:rPr>
      </w:pPr>
      <w:r w:rsidRPr="00767390">
        <w:rPr>
          <w:rStyle w:val="PlaceholderText"/>
          <w:color w:val="000000"/>
        </w:rPr>
        <w:t>Navrhuje sa strata podpory na jeden rok v prípade nesplnenia si povinnosti výrobcu elektriny v prípadoch, keď nepredloží potvrdenie o pôvode elektriny, neoznámení charakteristiky svojej dodávky alebo neoznámenie uplatnenia si podpory v ustanovenom termíne.</w:t>
      </w:r>
    </w:p>
    <w:p w:rsidR="000F0150" w:rsidRPr="00767390" w:rsidP="000F0150">
      <w:pPr>
        <w:widowControl/>
        <w:bidi w:val="0"/>
        <w:jc w:val="both"/>
        <w:rPr>
          <w:rStyle w:val="PlaceholderText"/>
          <w:color w:val="000000"/>
        </w:rPr>
      </w:pPr>
      <w:r w:rsidRPr="00767390">
        <w:rPr>
          <w:rStyle w:val="PlaceholderText"/>
          <w:color w:val="000000"/>
        </w:rPr>
        <w:t xml:space="preserve">  </w:t>
      </w:r>
    </w:p>
    <w:p w:rsidR="000F0150" w:rsidRPr="00767390" w:rsidP="000F0150">
      <w:pPr>
        <w:widowControl/>
        <w:bidi w:val="0"/>
        <w:jc w:val="both"/>
        <w:rPr>
          <w:rStyle w:val="PlaceholderText"/>
          <w:color w:val="000000"/>
        </w:rPr>
      </w:pPr>
      <w:r w:rsidRPr="00767390">
        <w:rPr>
          <w:rStyle w:val="PlaceholderText"/>
          <w:b/>
          <w:color w:val="000000"/>
        </w:rPr>
        <w:t>K bodu 11</w:t>
      </w:r>
    </w:p>
    <w:p w:rsidR="000F0150" w:rsidRPr="00767390" w:rsidP="000F0150">
      <w:pPr>
        <w:widowControl/>
        <w:bidi w:val="0"/>
        <w:jc w:val="both"/>
        <w:rPr>
          <w:rStyle w:val="PlaceholderText"/>
          <w:color w:val="000000"/>
        </w:rPr>
      </w:pPr>
      <w:r w:rsidRPr="00767390">
        <w:rPr>
          <w:rStyle w:val="PlaceholderText"/>
          <w:color w:val="000000"/>
        </w:rPr>
        <w:t>Navrhuje sa, aby výrobca elektriny z malého zdroja mal po splnení stanovených podmienok zaručené bezplatné pripojenie do distribučnej sústavy v</w:t>
      </w:r>
      <w:r>
        <w:rPr>
          <w:rStyle w:val="PlaceholderText"/>
          <w:color w:val="000000"/>
        </w:rPr>
        <w:t xml:space="preserve"> mieste, ktoré je identické s </w:t>
      </w:r>
      <w:r w:rsidRPr="00767390">
        <w:rPr>
          <w:rStyle w:val="PlaceholderText"/>
          <w:color w:val="000000"/>
        </w:rPr>
        <w:t>existujúc</w:t>
      </w:r>
      <w:r>
        <w:rPr>
          <w:rStyle w:val="PlaceholderText"/>
          <w:color w:val="000000"/>
        </w:rPr>
        <w:t>i</w:t>
      </w:r>
      <w:r w:rsidRPr="00767390">
        <w:rPr>
          <w:rStyle w:val="PlaceholderText"/>
          <w:color w:val="000000"/>
        </w:rPr>
        <w:t>m odbern</w:t>
      </w:r>
      <w:r>
        <w:rPr>
          <w:rStyle w:val="PlaceholderText"/>
          <w:color w:val="000000"/>
        </w:rPr>
        <w:t>ý</w:t>
      </w:r>
      <w:r w:rsidRPr="00767390">
        <w:rPr>
          <w:rStyle w:val="PlaceholderText"/>
          <w:color w:val="000000"/>
        </w:rPr>
        <w:t>m miest</w:t>
      </w:r>
      <w:r>
        <w:rPr>
          <w:rStyle w:val="PlaceholderText"/>
          <w:color w:val="000000"/>
        </w:rPr>
        <w:t>om</w:t>
      </w:r>
      <w:r w:rsidRPr="00767390">
        <w:rPr>
          <w:rStyle w:val="PlaceholderText"/>
          <w:color w:val="000000"/>
        </w:rPr>
        <w:t>, pričom prevádzkovateľ príslušnej distribučnej sústavy musí zabezpečiť bezplatnú montáž meradla</w:t>
      </w:r>
      <w:r>
        <w:rPr>
          <w:rStyle w:val="PlaceholderText"/>
          <w:color w:val="000000"/>
        </w:rPr>
        <w:t>, ktoré započítava vyrobenú a dodanú elektrinu</w:t>
      </w:r>
      <w:r w:rsidRPr="00767390">
        <w:rPr>
          <w:rStyle w:val="PlaceholderText"/>
          <w:color w:val="000000"/>
        </w:rPr>
        <w:t xml:space="preserve"> medzi fázami v reálnom čase. Prevádzkovateľ distribučnej sústavy musí zabezpečiť aj bezplatnú montáž rozpínacieho zariadenia na </w:t>
      </w:r>
      <w:r>
        <w:rPr>
          <w:rStyle w:val="PlaceholderText"/>
          <w:color w:val="000000"/>
        </w:rPr>
        <w:t xml:space="preserve">mechanické oddelenie </w:t>
      </w:r>
      <w:r w:rsidRPr="00767390">
        <w:rPr>
          <w:rStyle w:val="PlaceholderText"/>
          <w:color w:val="000000"/>
        </w:rPr>
        <w:t xml:space="preserve">kontaktov </w:t>
      </w:r>
      <w:r>
        <w:rPr>
          <w:rStyle w:val="PlaceholderText"/>
          <w:color w:val="000000"/>
        </w:rPr>
        <w:t xml:space="preserve">pripojenia </w:t>
      </w:r>
      <w:r w:rsidRPr="00767390">
        <w:rPr>
          <w:rStyle w:val="PlaceholderText"/>
          <w:color w:val="000000"/>
        </w:rPr>
        <w:t>pri strate napätia v distribučnej sústave, aby sa predišlo nežiaducemu vzniku napätia v distribučnej sústave napríklad pri opravách a manipulácii s vodičmi zo strany pracovníkov distribučnej sústavy.</w:t>
      </w:r>
    </w:p>
    <w:p w:rsidR="000F0150" w:rsidP="000F0150">
      <w:pPr>
        <w:widowControl/>
        <w:bidi w:val="0"/>
        <w:jc w:val="both"/>
        <w:rPr>
          <w:rStyle w:val="PlaceholderText"/>
          <w:color w:val="000000"/>
        </w:rPr>
      </w:pPr>
      <w:r w:rsidRPr="00767390">
        <w:rPr>
          <w:rStyle w:val="PlaceholderText"/>
          <w:color w:val="000000"/>
        </w:rPr>
        <w:t xml:space="preserve">Ustanovenia tohto bodu majú za cieľ obmedziť výrobu na malé zdroje do 10 kW, preto je stanovený limit istenia 16 A na jednej fáze.  Je postačujúce, ak výrobca elektriny z malého zdroja oznámi prevádzkovateľovi distribučnej sústavy pripojenie malého zdroja, k čomu musí doložiť </w:t>
      </w:r>
      <w:r>
        <w:rPr>
          <w:rStyle w:val="PlaceholderText"/>
          <w:color w:val="000000"/>
        </w:rPr>
        <w:t>v návrhu zákona stanovené náležitosti.</w:t>
      </w:r>
    </w:p>
    <w:p w:rsidR="000F0150" w:rsidP="000F0150">
      <w:pPr>
        <w:widowControl/>
        <w:bidi w:val="0"/>
        <w:jc w:val="both"/>
        <w:rPr>
          <w:rStyle w:val="PlaceholderText"/>
          <w:color w:val="000000"/>
        </w:rPr>
      </w:pPr>
      <w:r w:rsidRPr="00767390">
        <w:rPr>
          <w:rStyle w:val="PlaceholderText"/>
          <w:color w:val="000000"/>
        </w:rPr>
        <w:t xml:space="preserve">Ustanovuje sa pre prevádzkovateľa distribučnej sústavy povinnosť zasielať každý polrok Úradu pre reguláciu sieťových odvetví </w:t>
      </w:r>
      <w:r>
        <w:rPr>
          <w:rStyle w:val="PlaceholderText"/>
          <w:color w:val="000000"/>
        </w:rPr>
        <w:t xml:space="preserve">a organizátorovi krátkodobého trhu s elektrinou </w:t>
      </w:r>
      <w:r w:rsidRPr="00767390">
        <w:rPr>
          <w:rStyle w:val="PlaceholderText"/>
          <w:color w:val="000000"/>
        </w:rPr>
        <w:t xml:space="preserve">údaje o inštalovanom výkone. </w:t>
      </w:r>
    </w:p>
    <w:p w:rsidR="000F0150" w:rsidRPr="00767390" w:rsidP="000F0150">
      <w:pPr>
        <w:widowControl/>
        <w:bidi w:val="0"/>
        <w:jc w:val="both"/>
        <w:rPr>
          <w:rStyle w:val="PlaceholderText"/>
          <w:color w:val="000000"/>
        </w:rPr>
      </w:pPr>
      <w:r w:rsidRPr="00767390">
        <w:rPr>
          <w:rStyle w:val="PlaceholderText"/>
          <w:color w:val="000000"/>
        </w:rPr>
        <w:t xml:space="preserve">V prípade, ak výrobca elektriny z malého zdroja dostane finančnú podporu </w:t>
      </w:r>
      <w:r>
        <w:rPr>
          <w:rStyle w:val="PlaceholderText"/>
          <w:color w:val="000000"/>
        </w:rPr>
        <w:t xml:space="preserve">z podporných programov financovaných z prostriedkov štátneho rozpočtu </w:t>
      </w:r>
      <w:r w:rsidRPr="00767390">
        <w:rPr>
          <w:rStyle w:val="PlaceholderText"/>
          <w:color w:val="000000"/>
        </w:rPr>
        <w:t xml:space="preserve">na inštaláciu malého zdroja, stráca nárok na </w:t>
      </w:r>
      <w:r>
        <w:rPr>
          <w:rStyle w:val="PlaceholderText"/>
          <w:color w:val="000000"/>
        </w:rPr>
        <w:t>odber</w:t>
      </w:r>
      <w:r w:rsidRPr="00767390">
        <w:rPr>
          <w:rStyle w:val="PlaceholderText"/>
          <w:color w:val="000000"/>
        </w:rPr>
        <w:t xml:space="preserve"> elektriny a</w:t>
      </w:r>
      <w:r>
        <w:rPr>
          <w:rStyle w:val="PlaceholderText"/>
          <w:color w:val="000000"/>
        </w:rPr>
        <w:t xml:space="preserve"> </w:t>
      </w:r>
      <w:r w:rsidRPr="00767390">
        <w:rPr>
          <w:rStyle w:val="PlaceholderText"/>
          <w:color w:val="000000"/>
        </w:rPr>
        <w:t>na doplatok k cene elektriny. Cieľom je podporiť dimenzovanie malých zdrojov na takú úroveň, aby prednostne pokrývala vlastnú spotrebu odberného miesta a v čo najmenšej miere spôsobovala toky elektriny naspäť do distribučnej sústavy.</w:t>
      </w:r>
    </w:p>
    <w:p w:rsidR="000F0150" w:rsidRPr="00767390" w:rsidP="000F0150">
      <w:pPr>
        <w:widowControl/>
        <w:bidi w:val="0"/>
        <w:jc w:val="both"/>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r w:rsidRPr="00767390">
        <w:rPr>
          <w:rStyle w:val="PlaceholderText"/>
          <w:b/>
          <w:color w:val="000000"/>
        </w:rPr>
        <w:t>K bodu 12</w:t>
      </w:r>
    </w:p>
    <w:p w:rsidR="000F0150" w:rsidP="000F0150">
      <w:pPr>
        <w:bidi w:val="0"/>
        <w:jc w:val="both"/>
        <w:rPr>
          <w:rFonts w:ascii="Times New Roman" w:hAnsi="Times New Roman"/>
        </w:rPr>
      </w:pPr>
      <w:r>
        <w:rPr>
          <w:rStyle w:val="PlaceholderText"/>
          <w:color w:val="000000"/>
        </w:rPr>
        <w:t>Za účelom zamedzenia duplicity podpory sa navrhuje, aby p</w:t>
      </w:r>
      <w:r>
        <w:rPr>
          <w:rFonts w:ascii="Times New Roman" w:hAnsi="Times New Roman"/>
        </w:rPr>
        <w:t xml:space="preserve">odpora </w:t>
      </w:r>
      <w:r w:rsidRPr="001D030F">
        <w:rPr>
          <w:rFonts w:ascii="Times New Roman" w:hAnsi="Times New Roman"/>
          <w:color w:val="000000"/>
        </w:rPr>
        <w:t>odberom elektriny za cenu elektriny na straty</w:t>
      </w:r>
      <w:r>
        <w:rPr>
          <w:rFonts w:ascii="Times New Roman" w:hAnsi="Times New Roman"/>
          <w:color w:val="000000"/>
        </w:rPr>
        <w:t xml:space="preserve"> a doplatkom nebola poskytnutá, </w:t>
      </w:r>
      <w:r>
        <w:rPr>
          <w:rFonts w:ascii="Times New Roman" w:hAnsi="Times New Roman"/>
        </w:rPr>
        <w:t>a</w:t>
      </w:r>
      <w:r w:rsidRPr="00F216C6">
        <w:rPr>
          <w:rFonts w:ascii="Times New Roman" w:hAnsi="Times New Roman"/>
        </w:rPr>
        <w:t>k pri výstavbe, rekonštrukcii alebo modernizácii zariadenia na výrobu elektriny bola poskytnutá podpora z podporných programov financovaných z</w:t>
      </w:r>
      <w:r>
        <w:rPr>
          <w:rFonts w:ascii="Times New Roman" w:hAnsi="Times New Roman"/>
        </w:rPr>
        <w:t xml:space="preserve"> prostriedkov štátneho rozpočtu.</w:t>
      </w:r>
    </w:p>
    <w:p w:rsidR="000F0150" w:rsidP="000F0150">
      <w:pPr>
        <w:widowControl/>
        <w:bidi w:val="0"/>
        <w:jc w:val="both"/>
        <w:rPr>
          <w:rStyle w:val="PlaceholderText"/>
          <w:b/>
          <w:color w:val="000000"/>
        </w:rPr>
      </w:pPr>
    </w:p>
    <w:p w:rsidR="000F0150" w:rsidRPr="00767390" w:rsidP="000F0150">
      <w:pPr>
        <w:widowControl/>
        <w:bidi w:val="0"/>
        <w:jc w:val="both"/>
        <w:rPr>
          <w:rStyle w:val="PlaceholderText"/>
          <w:color w:val="000000"/>
        </w:rPr>
      </w:pPr>
      <w:r w:rsidRPr="00767390">
        <w:rPr>
          <w:rStyle w:val="PlaceholderText"/>
          <w:b/>
          <w:color w:val="000000"/>
        </w:rPr>
        <w:t>K bodu 1</w:t>
      </w:r>
      <w:r>
        <w:rPr>
          <w:rStyle w:val="PlaceholderText"/>
          <w:b/>
          <w:color w:val="000000"/>
        </w:rPr>
        <w:t>3</w:t>
      </w:r>
    </w:p>
    <w:p w:rsidR="000F0150" w:rsidRPr="00767390" w:rsidP="000F0150">
      <w:pPr>
        <w:widowControl/>
        <w:bidi w:val="0"/>
        <w:jc w:val="both"/>
        <w:rPr>
          <w:rStyle w:val="PlaceholderText"/>
          <w:color w:val="000000"/>
        </w:rPr>
      </w:pPr>
      <w:r w:rsidRPr="00767390">
        <w:rPr>
          <w:rStyle w:val="PlaceholderText"/>
          <w:color w:val="000000"/>
        </w:rPr>
        <w:t>Navrhuje sa stanoviť pre Úrad pre reguláciu sieťových odvetví možnosť zníženia výkupnej ceny oproti predchádzajúcemu obdobiu o 30 %.</w:t>
      </w:r>
    </w:p>
    <w:p w:rsidR="000F0150" w:rsidRPr="00767390" w:rsidP="000F0150">
      <w:pPr>
        <w:widowControl/>
        <w:bidi w:val="0"/>
        <w:jc w:val="both"/>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r w:rsidRPr="00767390">
        <w:rPr>
          <w:rStyle w:val="PlaceholderText"/>
          <w:b/>
          <w:color w:val="000000"/>
        </w:rPr>
        <w:t>K bodu 1</w:t>
      </w:r>
      <w:r>
        <w:rPr>
          <w:rStyle w:val="PlaceholderText"/>
          <w:b/>
          <w:color w:val="000000"/>
        </w:rPr>
        <w:t>4</w:t>
      </w:r>
    </w:p>
    <w:p w:rsidR="000F0150" w:rsidP="000F0150">
      <w:pPr>
        <w:widowControl/>
        <w:bidi w:val="0"/>
        <w:jc w:val="both"/>
        <w:rPr>
          <w:rStyle w:val="PlaceholderText"/>
          <w:color w:val="000000"/>
        </w:rPr>
      </w:pPr>
      <w:r w:rsidRPr="00767390">
        <w:rPr>
          <w:rStyle w:val="PlaceholderText"/>
          <w:color w:val="000000"/>
        </w:rPr>
        <w:t>Navrhuje sa zníženie doplatku, ak náklady na rekonštrukciu alebo modernizáciu sú nižšie ako 60 %</w:t>
      </w:r>
      <w:r>
        <w:rPr>
          <w:rStyle w:val="PlaceholderText"/>
          <w:color w:val="000000"/>
        </w:rPr>
        <w:t>, pričom návrh zákona navrhuje zníženia podľa percentuálneho podielu rekonštrukcie.</w:t>
      </w:r>
      <w:r w:rsidRPr="00767390">
        <w:rPr>
          <w:rStyle w:val="PlaceholderText"/>
          <w:color w:val="000000"/>
        </w:rPr>
        <w:t xml:space="preserve"> </w:t>
      </w:r>
    </w:p>
    <w:p w:rsidR="000F0150" w:rsidRPr="00767390" w:rsidP="000F0150">
      <w:pPr>
        <w:widowControl/>
        <w:bidi w:val="0"/>
        <w:jc w:val="both"/>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r w:rsidRPr="00767390">
        <w:rPr>
          <w:rStyle w:val="PlaceholderText"/>
          <w:b/>
          <w:color w:val="000000"/>
        </w:rPr>
        <w:t>K bodu 1</w:t>
      </w:r>
      <w:r>
        <w:rPr>
          <w:rStyle w:val="PlaceholderText"/>
          <w:b/>
          <w:color w:val="000000"/>
        </w:rPr>
        <w:t>5</w:t>
      </w:r>
    </w:p>
    <w:p w:rsidR="00DE24C6" w:rsidP="000F0150">
      <w:pPr>
        <w:widowControl/>
        <w:bidi w:val="0"/>
        <w:jc w:val="both"/>
        <w:rPr>
          <w:rFonts w:ascii="Times New Roman" w:hAnsi="Times New Roman" w:cs="Calibri"/>
        </w:rPr>
      </w:pPr>
      <w:r w:rsidR="000F0150">
        <w:rPr>
          <w:rFonts w:ascii="Times New Roman" w:hAnsi="Times New Roman"/>
        </w:rPr>
        <w:t xml:space="preserve">Navrhuje sa doplnenie náležitosti žiadosti o vydanie potvrdenia o pôvode elektriny vyrobenej vysoko účinnou kombinovanou výrobou tak, v prípade </w:t>
      </w:r>
      <w:r w:rsidRPr="00CB202E" w:rsidR="000F0150">
        <w:rPr>
          <w:rFonts w:ascii="Times New Roman" w:hAnsi="Times New Roman" w:cs="Calibri"/>
        </w:rPr>
        <w:t>potvrdeni</w:t>
      </w:r>
      <w:r w:rsidR="000F0150">
        <w:rPr>
          <w:rFonts w:ascii="Times New Roman" w:hAnsi="Times New Roman" w:cs="Calibri"/>
        </w:rPr>
        <w:t>a</w:t>
      </w:r>
      <w:r w:rsidRPr="00CB202E" w:rsidR="000F0150">
        <w:rPr>
          <w:rFonts w:ascii="Times New Roman" w:hAnsi="Times New Roman" w:cs="Calibri"/>
        </w:rPr>
        <w:t xml:space="preserve"> o pôvode paliva v zariadení výrobcu elektriny u katalyticky spracovaného odpadu, z termického štiepenia odpadov a jeho produktov, plynu vyrobeného termochemickým splyňovaním odpadu v splyňovacom generátore alebo termickým štiepením odpadu, energeticky využiteľných plynov vznikajúcich ako vedľajší produkt v</w:t>
      </w:r>
      <w:r>
        <w:rPr>
          <w:rFonts w:ascii="Times New Roman" w:hAnsi="Times New Roman" w:cs="Calibri"/>
        </w:rPr>
        <w:t xml:space="preserve"> metalurgickom výrobnom procese</w:t>
      </w:r>
      <w:r w:rsidR="000F0150">
        <w:rPr>
          <w:rFonts w:ascii="Times New Roman" w:hAnsi="Times New Roman" w:cs="Calibri"/>
        </w:rPr>
        <w:t xml:space="preserve"> sa </w:t>
      </w:r>
      <w:r w:rsidRPr="00CB202E" w:rsidR="000F0150">
        <w:rPr>
          <w:rFonts w:ascii="Times New Roman" w:hAnsi="Times New Roman" w:cs="Calibri"/>
        </w:rPr>
        <w:t>uv</w:t>
      </w:r>
      <w:r w:rsidR="000F0150">
        <w:rPr>
          <w:rFonts w:ascii="Times New Roman" w:hAnsi="Times New Roman" w:cs="Calibri"/>
        </w:rPr>
        <w:t>i</w:t>
      </w:r>
      <w:r w:rsidRPr="00CB202E" w:rsidR="000F0150">
        <w:rPr>
          <w:rFonts w:ascii="Times New Roman" w:hAnsi="Times New Roman" w:cs="Calibri"/>
        </w:rPr>
        <w:t>ed</w:t>
      </w:r>
      <w:r w:rsidR="000F0150">
        <w:rPr>
          <w:rFonts w:ascii="Times New Roman" w:hAnsi="Times New Roman" w:cs="Calibri"/>
        </w:rPr>
        <w:t xml:space="preserve">ol </w:t>
      </w:r>
      <w:r w:rsidRPr="00CB202E" w:rsidR="000F0150">
        <w:rPr>
          <w:rFonts w:ascii="Times New Roman" w:hAnsi="Times New Roman" w:cs="Calibri"/>
        </w:rPr>
        <w:t>názov výrobcu, chemické zloženie paliva a jeho výhrevnosť akreditované laborató</w:t>
      </w:r>
      <w:r>
        <w:rPr>
          <w:rFonts w:ascii="Times New Roman" w:hAnsi="Times New Roman" w:cs="Calibri"/>
        </w:rPr>
        <w:t>riom podľa osobitného predpisu.</w:t>
      </w:r>
    </w:p>
    <w:p w:rsidR="000F0150" w:rsidRPr="00767390" w:rsidP="000F0150">
      <w:pPr>
        <w:widowControl/>
        <w:bidi w:val="0"/>
        <w:jc w:val="both"/>
        <w:rPr>
          <w:rStyle w:val="PlaceholderText"/>
          <w:color w:val="000000"/>
        </w:rPr>
      </w:pPr>
      <w:r w:rsidRPr="00767390">
        <w:rPr>
          <w:rStyle w:val="PlaceholderText"/>
          <w:b/>
          <w:color w:val="000000"/>
        </w:rPr>
        <w:t>K bodu 1</w:t>
      </w:r>
      <w:r>
        <w:rPr>
          <w:rStyle w:val="PlaceholderText"/>
          <w:b/>
          <w:color w:val="000000"/>
        </w:rPr>
        <w:t>6</w:t>
      </w:r>
    </w:p>
    <w:p w:rsidR="000F0150" w:rsidRPr="00614443" w:rsidP="000F0150">
      <w:pPr>
        <w:widowControl/>
        <w:bidi w:val="0"/>
        <w:jc w:val="both"/>
        <w:rPr>
          <w:rFonts w:ascii="Times New Roman" w:hAnsi="Times New Roman"/>
          <w:color w:val="000000"/>
        </w:rPr>
      </w:pPr>
      <w:r w:rsidRPr="00767390">
        <w:rPr>
          <w:rStyle w:val="PlaceholderText"/>
          <w:color w:val="000000"/>
        </w:rPr>
        <w:t xml:space="preserve">Upresňuje sa pojem prípojka a presnejšie sa vymedzuje vlastníctvo prípojky po finančnom vyrovnaní medzi výrobcom biometánu a prevádzkovateľom distribučnej siete. </w:t>
      </w:r>
      <w:r>
        <w:rPr>
          <w:rFonts w:ascii="Times New Roman" w:hAnsi="Times New Roman"/>
        </w:rPr>
        <w:t xml:space="preserve">Za </w:t>
      </w:r>
      <w:r w:rsidRPr="0015718D">
        <w:rPr>
          <w:rFonts w:ascii="Times New Roman" w:hAnsi="Times New Roman"/>
        </w:rPr>
        <w:t>prípojku sa považujú technické a technologické zariadenia, ktoré slúžia na dopravu biometánu do</w:t>
      </w:r>
      <w:r>
        <w:rPr>
          <w:rFonts w:ascii="Times New Roman" w:hAnsi="Times New Roman"/>
        </w:rPr>
        <w:t xml:space="preserve"> distribučnej siete a začínajú po zariadení na úpravu bioplynu na biometán.</w:t>
      </w:r>
    </w:p>
    <w:p w:rsidR="000F0150" w:rsidP="000F0150">
      <w:pPr>
        <w:bidi w:val="0"/>
        <w:ind w:left="340"/>
        <w:jc w:val="both"/>
        <w:rPr>
          <w:rFonts w:ascii="Times New Roman" w:hAnsi="Times New Roman"/>
        </w:rPr>
      </w:pPr>
      <w:r>
        <w:rPr>
          <w:rFonts w:ascii="Times New Roman" w:hAnsi="Times New Roman"/>
        </w:rPr>
        <w:t xml:space="preserve"> </w:t>
      </w:r>
    </w:p>
    <w:p w:rsidR="000F0150" w:rsidRPr="00767390" w:rsidP="000F0150">
      <w:pPr>
        <w:widowControl/>
        <w:bidi w:val="0"/>
        <w:jc w:val="both"/>
        <w:rPr>
          <w:rStyle w:val="PlaceholderText"/>
          <w:color w:val="000000"/>
        </w:rPr>
      </w:pPr>
      <w:r w:rsidRPr="00767390">
        <w:rPr>
          <w:rStyle w:val="PlaceholderText"/>
          <w:b/>
          <w:color w:val="000000"/>
        </w:rPr>
        <w:t>K bodu 1</w:t>
      </w:r>
      <w:r>
        <w:rPr>
          <w:rStyle w:val="PlaceholderText"/>
          <w:b/>
          <w:color w:val="000000"/>
        </w:rPr>
        <w:t>7</w:t>
      </w:r>
    </w:p>
    <w:p w:rsidR="000F0150" w:rsidP="000F0150">
      <w:pPr>
        <w:widowControl/>
        <w:bidi w:val="0"/>
        <w:jc w:val="both"/>
        <w:rPr>
          <w:rStyle w:val="PlaceholderText"/>
          <w:color w:val="000000"/>
        </w:rPr>
      </w:pPr>
      <w:r>
        <w:rPr>
          <w:rStyle w:val="PlaceholderText"/>
          <w:color w:val="000000"/>
        </w:rPr>
        <w:t xml:space="preserve">Doplňuje sa možnosť, aby zmenu, zrušenie alebo opravu potvrdenia o pôvode elektriny z obnoviteľných zdrojov energie, potvrdenia o pôvode elektriny vyrobenej vysoko účinnou kombinovanou výrobou a potvrdenie o pôvode biometánu bolo možné vykonať aj v prípade, ak sa zmenili podmienky alebo skutočnosti, na základe ktorých bolo potvrdenie vydané.  </w:t>
      </w:r>
    </w:p>
    <w:p w:rsidR="000F0150" w:rsidP="000F0150">
      <w:pPr>
        <w:widowControl/>
        <w:bidi w:val="0"/>
        <w:jc w:val="both"/>
        <w:rPr>
          <w:rStyle w:val="PlaceholderText"/>
          <w:color w:val="000000"/>
        </w:rPr>
      </w:pPr>
    </w:p>
    <w:p w:rsidR="000F0150" w:rsidRPr="00767390" w:rsidP="000F0150">
      <w:pPr>
        <w:widowControl/>
        <w:bidi w:val="0"/>
        <w:jc w:val="both"/>
        <w:rPr>
          <w:rStyle w:val="PlaceholderText"/>
          <w:color w:val="000000"/>
        </w:rPr>
      </w:pPr>
      <w:r w:rsidRPr="00767390">
        <w:rPr>
          <w:rStyle w:val="PlaceholderText"/>
          <w:b/>
          <w:color w:val="000000"/>
        </w:rPr>
        <w:t>K bodu 1</w:t>
      </w:r>
      <w:r>
        <w:rPr>
          <w:rStyle w:val="PlaceholderText"/>
          <w:b/>
          <w:color w:val="000000"/>
        </w:rPr>
        <w:t>8</w:t>
      </w:r>
    </w:p>
    <w:p w:rsidR="000F0150" w:rsidRPr="00767390" w:rsidP="000F0150">
      <w:pPr>
        <w:widowControl/>
        <w:bidi w:val="0"/>
        <w:jc w:val="both"/>
        <w:rPr>
          <w:rStyle w:val="PlaceholderText"/>
          <w:color w:val="000000"/>
        </w:rPr>
      </w:pPr>
      <w:r w:rsidRPr="00767390">
        <w:rPr>
          <w:rStyle w:val="PlaceholderText"/>
          <w:color w:val="000000"/>
        </w:rPr>
        <w:t xml:space="preserve">Navrhuje sa sprecizovať ustanovenie týkajúce sa povinnosti plnenia minimálneho objemu, ktorý je daný štvrťročne. Hlásenia o biopalivách sa predkladá štvrťročne s vyplnenými údajmi s presnosťou na jeden liter Finančnému riaditeľstvu SR. Hlásenie povinne predkladajú všetky právnické a fyzické osoby, ktoré uvádzajú motorové palivá s obsahom biozložiek do daňového voľného obehu. Biodiesel vrátane esterov z opotrebovaného oleja musí spĺňať normu, ktorá stanovuje všetky relevantné charakteristiky, požiadavky a skúšobné metódy pre FAME, ktoré sú nevyhnutné na definovanie výrobku. Na splnenia referenčnej energetickej  hodnoty sa navrhuje dvojnásobne započítať energetický obsah esterov z </w:t>
      </w:r>
      <w:r>
        <w:rPr>
          <w:rStyle w:val="PlaceholderText"/>
          <w:color w:val="000000"/>
        </w:rPr>
        <w:t>použitých</w:t>
      </w:r>
      <w:r w:rsidRPr="00767390">
        <w:rPr>
          <w:rStyle w:val="PlaceholderText"/>
          <w:color w:val="000000"/>
        </w:rPr>
        <w:t xml:space="preserve"> kuchynských olejov a tukov. </w:t>
      </w:r>
    </w:p>
    <w:p w:rsidR="000F0150" w:rsidRPr="00767390" w:rsidP="000F0150">
      <w:pPr>
        <w:widowControl/>
        <w:bidi w:val="0"/>
        <w:ind w:left="360"/>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r w:rsidRPr="00767390">
        <w:rPr>
          <w:rStyle w:val="PlaceholderText"/>
          <w:b/>
          <w:color w:val="000000"/>
        </w:rPr>
        <w:t>K bodu 1</w:t>
      </w:r>
      <w:r>
        <w:rPr>
          <w:rStyle w:val="PlaceholderText"/>
          <w:b/>
          <w:color w:val="000000"/>
        </w:rPr>
        <w:t>9</w:t>
      </w:r>
    </w:p>
    <w:p w:rsidR="000F0150" w:rsidRPr="00767390" w:rsidP="000F0150">
      <w:pPr>
        <w:widowControl/>
        <w:bidi w:val="0"/>
        <w:jc w:val="both"/>
        <w:rPr>
          <w:rStyle w:val="PlaceholderText"/>
          <w:color w:val="000000"/>
        </w:rPr>
      </w:pPr>
      <w:r w:rsidRPr="00767390">
        <w:rPr>
          <w:rStyle w:val="PlaceholderText"/>
          <w:color w:val="000000"/>
        </w:rPr>
        <w:t xml:space="preserve">Upresňuje sa, že plnenie minimálnych podielov aj podľa odseku 3 musí byť v súlade splnením kritérií trvalej udržateľnosti.   </w:t>
      </w:r>
    </w:p>
    <w:p w:rsidR="000F0150" w:rsidRPr="00767390" w:rsidP="000F0150">
      <w:pPr>
        <w:widowControl/>
        <w:bidi w:val="0"/>
        <w:jc w:val="both"/>
        <w:rPr>
          <w:rStyle w:val="PlaceholderText"/>
          <w:color w:val="000000"/>
        </w:rPr>
      </w:pPr>
      <w:r w:rsidRPr="00767390">
        <w:rPr>
          <w:rStyle w:val="PlaceholderText"/>
          <w:color w:val="000000"/>
        </w:rPr>
        <w:t> </w:t>
      </w:r>
    </w:p>
    <w:p w:rsidR="000F0150" w:rsidP="000F0150">
      <w:pPr>
        <w:widowControl/>
        <w:bidi w:val="0"/>
        <w:jc w:val="both"/>
        <w:rPr>
          <w:rStyle w:val="PlaceholderText"/>
          <w:b/>
          <w:color w:val="000000"/>
        </w:rPr>
      </w:pPr>
      <w:r w:rsidRPr="00767390">
        <w:rPr>
          <w:rStyle w:val="PlaceholderText"/>
          <w:b/>
          <w:color w:val="000000"/>
        </w:rPr>
        <w:t xml:space="preserve">K bodu </w:t>
      </w:r>
      <w:r>
        <w:rPr>
          <w:rStyle w:val="PlaceholderText"/>
          <w:b/>
          <w:color w:val="000000"/>
        </w:rPr>
        <w:t>20</w:t>
      </w:r>
    </w:p>
    <w:p w:rsidR="000F0150" w:rsidP="000F0150">
      <w:pPr>
        <w:widowControl/>
        <w:bidi w:val="0"/>
        <w:jc w:val="both"/>
        <w:rPr>
          <w:rFonts w:ascii="Times New Roman" w:hAnsi="Times New Roman"/>
        </w:rPr>
      </w:pPr>
      <w:r>
        <w:rPr>
          <w:rFonts w:ascii="Times New Roman" w:hAnsi="Times New Roman"/>
        </w:rPr>
        <w:t xml:space="preserve">Navrhuje sa predĺženie lehoty na možnosť uplatnenia si práva na doplatok </w:t>
      </w:r>
      <w:r w:rsidRPr="00F31EC6">
        <w:rPr>
          <w:rFonts w:ascii="Times New Roman" w:hAnsi="Times New Roman"/>
          <w:noProof/>
        </w:rPr>
        <w:t>všetk</w:t>
      </w:r>
      <w:r>
        <w:rPr>
          <w:rFonts w:ascii="Times New Roman" w:hAnsi="Times New Roman"/>
          <w:noProof/>
        </w:rPr>
        <w:t>ej</w:t>
      </w:r>
      <w:r w:rsidRPr="00F31EC6">
        <w:rPr>
          <w:rFonts w:ascii="Times New Roman" w:hAnsi="Times New Roman"/>
          <w:noProof/>
        </w:rPr>
        <w:t xml:space="preserve"> elektrin</w:t>
      </w:r>
      <w:r>
        <w:rPr>
          <w:rFonts w:ascii="Times New Roman" w:hAnsi="Times New Roman"/>
          <w:noProof/>
        </w:rPr>
        <w:t>y</w:t>
      </w:r>
      <w:r w:rsidRPr="00F31EC6">
        <w:rPr>
          <w:rFonts w:ascii="Times New Roman" w:hAnsi="Times New Roman"/>
          <w:noProof/>
        </w:rPr>
        <w:t xml:space="preserve"> </w:t>
      </w:r>
      <w:r w:rsidRPr="00F31EC6">
        <w:rPr>
          <w:rFonts w:ascii="Times New Roman" w:hAnsi="Times New Roman"/>
        </w:rPr>
        <w:t xml:space="preserve">z obnoviteľných </w:t>
      </w:r>
      <w:r w:rsidRPr="001E651B">
        <w:rPr>
          <w:rFonts w:ascii="Times New Roman" w:hAnsi="Times New Roman"/>
        </w:rPr>
        <w:t>zdrojov energie vyroben</w:t>
      </w:r>
      <w:r>
        <w:rPr>
          <w:rFonts w:ascii="Times New Roman" w:hAnsi="Times New Roman"/>
        </w:rPr>
        <w:t>ej</w:t>
      </w:r>
      <w:r w:rsidRPr="001E651B">
        <w:rPr>
          <w:rFonts w:ascii="Times New Roman" w:hAnsi="Times New Roman"/>
        </w:rPr>
        <w:t xml:space="preserve"> </w:t>
      </w:r>
      <w:r w:rsidRPr="001E651B">
        <w:rPr>
          <w:rFonts w:ascii="Times New Roman" w:hAnsi="Times New Roman"/>
          <w:noProof/>
        </w:rPr>
        <w:t xml:space="preserve">v zariadení na kombinovanú výrobu s celkovým inštalovaným výkonom nad </w:t>
      </w:r>
      <w:r>
        <w:rPr>
          <w:rFonts w:ascii="Times New Roman" w:hAnsi="Times New Roman"/>
          <w:noProof/>
        </w:rPr>
        <w:t>5</w:t>
      </w:r>
      <w:r w:rsidRPr="001E651B">
        <w:rPr>
          <w:rFonts w:ascii="Times New Roman" w:hAnsi="Times New Roman"/>
          <w:noProof/>
        </w:rPr>
        <w:t xml:space="preserve"> MW, ak podiel obnoviteľných zdrojov energie v palive je vyšší ako 30 % </w:t>
      </w:r>
      <w:r>
        <w:rPr>
          <w:rFonts w:ascii="Times New Roman" w:hAnsi="Times New Roman"/>
          <w:noProof/>
        </w:rPr>
        <w:t xml:space="preserve">a </w:t>
      </w:r>
      <w:r>
        <w:rPr>
          <w:rFonts w:ascii="Times New Roman" w:hAnsi="Times New Roman"/>
        </w:rPr>
        <w:t>podiel tepla dodaného na technologické účely je najviac 40 % z využiteľného tepla a to do 31. decembra 2018.</w:t>
      </w:r>
    </w:p>
    <w:p w:rsidR="000F0150" w:rsidRPr="00767390" w:rsidP="000F0150">
      <w:pPr>
        <w:widowControl/>
        <w:bidi w:val="0"/>
        <w:jc w:val="both"/>
        <w:rPr>
          <w:rStyle w:val="PlaceholderText"/>
          <w:color w:val="000000"/>
        </w:rPr>
      </w:pPr>
    </w:p>
    <w:p w:rsidR="000F0150" w:rsidRPr="00767390" w:rsidP="000F0150">
      <w:pPr>
        <w:widowControl/>
        <w:bidi w:val="0"/>
        <w:jc w:val="both"/>
        <w:rPr>
          <w:rStyle w:val="PlaceholderText"/>
          <w:color w:val="000000"/>
        </w:rPr>
      </w:pPr>
      <w:r w:rsidRPr="00767390">
        <w:rPr>
          <w:rStyle w:val="PlaceholderText"/>
          <w:b/>
          <w:color w:val="000000"/>
        </w:rPr>
        <w:t xml:space="preserve">K bodu </w:t>
      </w:r>
      <w:r>
        <w:rPr>
          <w:rStyle w:val="PlaceholderText"/>
          <w:b/>
          <w:color w:val="000000"/>
        </w:rPr>
        <w:t>21</w:t>
      </w:r>
    </w:p>
    <w:p w:rsidR="000F0150" w:rsidRPr="00287A44" w:rsidP="000F0150">
      <w:pPr>
        <w:widowControl/>
        <w:bidi w:val="0"/>
        <w:jc w:val="both"/>
        <w:rPr>
          <w:rStyle w:val="PlaceholderText"/>
          <w:color w:val="auto"/>
        </w:rPr>
      </w:pPr>
      <w:r w:rsidRPr="00767390">
        <w:rPr>
          <w:rStyle w:val="PlaceholderText"/>
          <w:color w:val="000000"/>
        </w:rPr>
        <w:t>Prechodné ustanovuje upravuje podmienky podpory pre zariadenia uvedené do prevádzky pred účinnos</w:t>
      </w:r>
      <w:r w:rsidRPr="00287A44">
        <w:rPr>
          <w:rStyle w:val="PlaceholderText"/>
          <w:color w:val="auto"/>
        </w:rPr>
        <w:t xml:space="preserve">ťou návrhu. </w:t>
      </w:r>
    </w:p>
    <w:p w:rsidR="000F0150" w:rsidRPr="00287A44" w:rsidP="000F0150">
      <w:pPr>
        <w:bidi w:val="0"/>
        <w:jc w:val="both"/>
        <w:rPr>
          <w:rFonts w:ascii="Times New Roman" w:hAnsi="Times New Roman"/>
        </w:rPr>
      </w:pPr>
      <w:r w:rsidRPr="00287A44">
        <w:rPr>
          <w:rFonts w:ascii="Times New Roman" w:hAnsi="Times New Roman"/>
        </w:rPr>
        <w:t>Navrhuje sa</w:t>
      </w:r>
      <w:r>
        <w:rPr>
          <w:rFonts w:ascii="Times New Roman" w:hAnsi="Times New Roman"/>
        </w:rPr>
        <w:t>, aby</w:t>
      </w:r>
      <w:r w:rsidRPr="00287A44">
        <w:rPr>
          <w:rFonts w:ascii="Times New Roman" w:hAnsi="Times New Roman"/>
        </w:rPr>
        <w:t xml:space="preserve"> pre zariadenie,</w:t>
      </w:r>
      <w:r w:rsidRPr="00287A44">
        <w:rPr>
          <w:rFonts w:ascii="Times New Roman" w:hAnsi="Times New Roman" w:cs="Calibri"/>
          <w:sz w:val="20"/>
          <w:szCs w:val="20"/>
        </w:rPr>
        <w:t xml:space="preserve"> </w:t>
      </w:r>
      <w:r w:rsidRPr="00287A44">
        <w:rPr>
          <w:rFonts w:ascii="Times New Roman" w:hAnsi="Times New Roman"/>
        </w:rPr>
        <w:t>na ktorého výstavbu vydané stavebné povolenie nadobudlo právoplatnosť pred 1. januárom 201</w:t>
      </w:r>
      <w:r w:rsidR="00EB0B10">
        <w:rPr>
          <w:rFonts w:ascii="Times New Roman" w:hAnsi="Times New Roman"/>
        </w:rPr>
        <w:t>4</w:t>
      </w:r>
      <w:r w:rsidRPr="00287A44">
        <w:rPr>
          <w:rFonts w:ascii="Times New Roman" w:hAnsi="Times New Roman"/>
        </w:rPr>
        <w:t xml:space="preserve"> a ktoré bude mať vydané rozhodnutie o povolení užívania pred 1. augustom 2015, sa na účely výpočtu podľa § 3 ods. 4 zákona započíta</w:t>
      </w:r>
      <w:r>
        <w:rPr>
          <w:rFonts w:ascii="Times New Roman" w:hAnsi="Times New Roman"/>
        </w:rPr>
        <w:t>lo</w:t>
      </w:r>
      <w:r w:rsidRPr="00287A44">
        <w:rPr>
          <w:rFonts w:ascii="Times New Roman" w:hAnsi="Times New Roman"/>
        </w:rPr>
        <w:t xml:space="preserve"> množstvo elektriny vyroben</w:t>
      </w:r>
      <w:r>
        <w:rPr>
          <w:rFonts w:ascii="Times New Roman" w:hAnsi="Times New Roman"/>
        </w:rPr>
        <w:t>ej</w:t>
      </w:r>
      <w:r w:rsidRPr="00287A44">
        <w:rPr>
          <w:rFonts w:ascii="Times New Roman" w:hAnsi="Times New Roman"/>
        </w:rPr>
        <w:t xml:space="preserve"> z biomasy alebo biokvapaliny kombinovanou výrobou určené podľa § 19 ods. 1 písm. zákona.</w:t>
      </w:r>
    </w:p>
    <w:p w:rsidR="000F0150" w:rsidRPr="00767390" w:rsidP="000F0150">
      <w:pPr>
        <w:widowControl/>
        <w:bidi w:val="0"/>
        <w:jc w:val="both"/>
        <w:rPr>
          <w:rStyle w:val="PlaceholderText"/>
          <w:color w:val="000000"/>
        </w:rPr>
      </w:pPr>
      <w:r w:rsidRPr="00767390">
        <w:rPr>
          <w:rStyle w:val="PlaceholderText"/>
          <w:color w:val="000000"/>
        </w:rPr>
        <w:t>Ustanovenie prechodného obdobia v trvaní 3 mesiace od nadobudnutia účinnosti zákona umožní splniť si ohlasovaciu povinnosť tým výrobcom elektriny z malých zdrojov, ktorí nainštalovali malé zdroje v predchádzajúcom období, ale nesplnili si povinnosti vyplývajúce z pripojenia zdroja do distribučnej sústavy.</w:t>
      </w:r>
    </w:p>
    <w:p w:rsidR="000F0150" w:rsidRPr="00767390" w:rsidP="000F0150">
      <w:pPr>
        <w:widowControl/>
        <w:bidi w:val="0"/>
        <w:jc w:val="both"/>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r w:rsidRPr="00767390">
        <w:rPr>
          <w:rStyle w:val="PlaceholderText"/>
          <w:b/>
          <w:color w:val="000000"/>
        </w:rPr>
        <w:t xml:space="preserve">K bodu </w:t>
      </w:r>
      <w:r>
        <w:rPr>
          <w:rStyle w:val="PlaceholderText"/>
          <w:b/>
          <w:color w:val="000000"/>
        </w:rPr>
        <w:t>22</w:t>
      </w:r>
    </w:p>
    <w:p w:rsidR="000F0150" w:rsidRPr="00767390" w:rsidP="000F0150">
      <w:pPr>
        <w:widowControl/>
        <w:bidi w:val="0"/>
        <w:jc w:val="both"/>
        <w:rPr>
          <w:rStyle w:val="PlaceholderText"/>
          <w:color w:val="000000"/>
        </w:rPr>
      </w:pPr>
      <w:r w:rsidRPr="00767390">
        <w:rPr>
          <w:rStyle w:val="PlaceholderText"/>
          <w:color w:val="000000"/>
        </w:rPr>
        <w:t>Ide legislatívno-technickú úpravu.</w:t>
      </w:r>
    </w:p>
    <w:p w:rsidR="000F0150" w:rsidRPr="00767390" w:rsidP="000F0150">
      <w:pPr>
        <w:widowControl/>
        <w:bidi w:val="0"/>
        <w:jc w:val="both"/>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r w:rsidRPr="00767390">
        <w:rPr>
          <w:rStyle w:val="PlaceholderText"/>
          <w:b/>
          <w:color w:val="000000"/>
        </w:rPr>
        <w:t xml:space="preserve">K bodu </w:t>
      </w:r>
      <w:r>
        <w:rPr>
          <w:rStyle w:val="PlaceholderText"/>
          <w:b/>
          <w:color w:val="000000"/>
        </w:rPr>
        <w:t>23</w:t>
      </w:r>
    </w:p>
    <w:p w:rsidR="000F0150" w:rsidRPr="00767390" w:rsidP="000F0150">
      <w:pPr>
        <w:widowControl/>
        <w:bidi w:val="0"/>
        <w:jc w:val="both"/>
        <w:rPr>
          <w:rStyle w:val="PlaceholderText"/>
          <w:color w:val="000000"/>
        </w:rPr>
      </w:pPr>
      <w:r w:rsidRPr="00767390">
        <w:rPr>
          <w:rStyle w:val="PlaceholderText"/>
          <w:color w:val="000000"/>
        </w:rPr>
        <w:t>Navrhuje sa zrušiť neaktuálne nariadenie vlády</w:t>
      </w:r>
      <w:r>
        <w:rPr>
          <w:rStyle w:val="PlaceholderText"/>
          <w:color w:val="000000"/>
        </w:rPr>
        <w:t xml:space="preserve"> č. 246/2006 Z. z. </w:t>
      </w:r>
      <w:r>
        <w:rPr>
          <w:rFonts w:ascii="Times New Roman" w:hAnsi="Times New Roman"/>
        </w:rPr>
        <w:t xml:space="preserve">o minimálnom množstve pohonných látok vyrobených </w:t>
      </w:r>
      <w:r w:rsidRPr="00202C73">
        <w:rPr>
          <w:rFonts w:ascii="Times New Roman" w:hAnsi="Times New Roman"/>
        </w:rPr>
        <w:t xml:space="preserve">z obnoviteľných zdrojov v motorových benzínoch a motorovej nafte uvádzaných na trh Slovenskej republiky v znení nariadenia vlády </w:t>
      </w:r>
      <w:r w:rsidR="00EB0B10">
        <w:rPr>
          <w:rFonts w:ascii="Times New Roman" w:hAnsi="Times New Roman"/>
        </w:rPr>
        <w:t xml:space="preserve">Slovenskej republiky </w:t>
      </w:r>
      <w:r w:rsidRPr="00202C73">
        <w:rPr>
          <w:rFonts w:ascii="Times New Roman" w:hAnsi="Times New Roman"/>
        </w:rPr>
        <w:t xml:space="preserve">č. 304/2008 Z. z. a nariadenia vlády </w:t>
      </w:r>
      <w:r w:rsidR="00EB0B10">
        <w:rPr>
          <w:rFonts w:ascii="Times New Roman" w:hAnsi="Times New Roman"/>
        </w:rPr>
        <w:t xml:space="preserve">Slovenskej republiky </w:t>
      </w:r>
      <w:r w:rsidRPr="00202C73">
        <w:rPr>
          <w:rFonts w:ascii="Times New Roman" w:hAnsi="Times New Roman"/>
        </w:rPr>
        <w:t>č. 402/2010 Z. z.</w:t>
      </w:r>
      <w:r w:rsidRPr="00767390">
        <w:rPr>
          <w:rStyle w:val="PlaceholderText"/>
          <w:color w:val="000000"/>
        </w:rPr>
        <w:t>, ktoré je prevzaté do zákona č. 309/2009 Z.</w:t>
      </w:r>
      <w:r>
        <w:rPr>
          <w:rStyle w:val="PlaceholderText"/>
          <w:color w:val="000000"/>
        </w:rPr>
        <w:t xml:space="preserve"> </w:t>
      </w:r>
      <w:r w:rsidRPr="00767390">
        <w:rPr>
          <w:rStyle w:val="PlaceholderText"/>
          <w:color w:val="000000"/>
        </w:rPr>
        <w:t>z.</w:t>
      </w:r>
      <w:r>
        <w:rPr>
          <w:rStyle w:val="PlaceholderText"/>
          <w:color w:val="000000"/>
        </w:rPr>
        <w:t xml:space="preserve"> v znení neskorších predpisov.</w:t>
      </w:r>
    </w:p>
    <w:p w:rsidR="000F0150" w:rsidRPr="00767390" w:rsidP="000F0150">
      <w:pPr>
        <w:widowControl/>
        <w:bidi w:val="0"/>
        <w:jc w:val="both"/>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r w:rsidRPr="00767390">
        <w:rPr>
          <w:rStyle w:val="PlaceholderText"/>
          <w:b/>
          <w:color w:val="000000"/>
        </w:rPr>
        <w:t>K bodu 2</w:t>
      </w:r>
      <w:r>
        <w:rPr>
          <w:rStyle w:val="PlaceholderText"/>
          <w:b/>
          <w:color w:val="000000"/>
        </w:rPr>
        <w:t>4</w:t>
      </w:r>
    </w:p>
    <w:p w:rsidR="000F0150" w:rsidRPr="00767390" w:rsidP="000F0150">
      <w:pPr>
        <w:widowControl/>
        <w:bidi w:val="0"/>
        <w:jc w:val="both"/>
        <w:rPr>
          <w:rStyle w:val="PlaceholderText"/>
          <w:color w:val="000000"/>
        </w:rPr>
      </w:pPr>
      <w:r>
        <w:rPr>
          <w:rStyle w:val="PlaceholderText"/>
          <w:color w:val="000000"/>
        </w:rPr>
        <w:t>Pre roky</w:t>
      </w:r>
      <w:r w:rsidRPr="00767390">
        <w:rPr>
          <w:rStyle w:val="PlaceholderText"/>
          <w:color w:val="000000"/>
        </w:rPr>
        <w:t xml:space="preserve"> </w:t>
      </w:r>
      <w:smartTag w:uri="urn:schemas-microsoft-com:office:smarttags" w:element="metricconverter">
        <w:smartTagPr>
          <w:attr w:name="ProductID" w:val="2014 a"/>
        </w:smartTagPr>
        <w:r>
          <w:rPr>
            <w:rStyle w:val="PlaceholderText"/>
            <w:color w:val="000000"/>
          </w:rPr>
          <w:t>2014 a</w:t>
        </w:r>
      </w:smartTag>
      <w:r>
        <w:rPr>
          <w:rStyle w:val="PlaceholderText"/>
          <w:color w:val="000000"/>
        </w:rPr>
        <w:t xml:space="preserve"> </w:t>
      </w:r>
      <w:r w:rsidRPr="00767390">
        <w:rPr>
          <w:rStyle w:val="PlaceholderText"/>
          <w:color w:val="000000"/>
        </w:rPr>
        <w:t xml:space="preserve">2015 sa znižuje </w:t>
      </w:r>
      <w:r>
        <w:rPr>
          <w:rStyle w:val="PlaceholderText"/>
          <w:color w:val="000000"/>
        </w:rPr>
        <w:t xml:space="preserve">povinný </w:t>
      </w:r>
      <w:r w:rsidRPr="00767390">
        <w:rPr>
          <w:rStyle w:val="PlaceholderText"/>
          <w:color w:val="000000"/>
        </w:rPr>
        <w:t>objemový podiel biozložky v motorovej nafte. Definovaná kvalita motorovej nafty podľa  normy STN EN590 umožňuje pridávať maximálne 7% objemových do fosílnej motorovej nafty. Neexistuje technická norma, ktorá generálne spĺňa kvalitatívne požiadavky na motorové palivo pre vznetové motory s vyšším podielom biozložiek. Vyšší obsah biozložky v zmesovej motorovej nafte spôsobuje prevádzkové problémy sofistikovaným technológiám spaľovacích motorov, ktoré musia spĺňať sprísňujúce sa požiadavky na produkované emisie znečisťujúcich látok a emisie skleníkových plynov podľa požiadaviek Európskej komisie.</w:t>
      </w:r>
      <w:r>
        <w:rPr>
          <w:rStyle w:val="PlaceholderText"/>
          <w:color w:val="000000"/>
        </w:rPr>
        <w:t xml:space="preserve"> Pre roky 2016 až 2020 ostáva </w:t>
      </w:r>
      <w:r w:rsidRPr="00767390">
        <w:rPr>
          <w:rStyle w:val="PlaceholderText"/>
          <w:color w:val="000000"/>
        </w:rPr>
        <w:t>objemový podiel biozložky v motorovej nafte</w:t>
      </w:r>
      <w:r>
        <w:rPr>
          <w:rStyle w:val="PlaceholderText"/>
          <w:color w:val="000000"/>
        </w:rPr>
        <w:t xml:space="preserve"> na úprave zodpovedajúce doteraz platnému zákonu.</w:t>
      </w:r>
    </w:p>
    <w:p w:rsidR="000F0150" w:rsidRPr="00767390" w:rsidP="000F0150">
      <w:pPr>
        <w:widowControl/>
        <w:bidi w:val="0"/>
        <w:rPr>
          <w:rStyle w:val="PlaceholderText"/>
          <w:color w:val="000000"/>
        </w:rPr>
      </w:pPr>
      <w:r w:rsidRPr="00767390">
        <w:rPr>
          <w:rStyle w:val="PlaceholderText"/>
          <w:color w:val="000000"/>
        </w:rPr>
        <w:t> </w:t>
      </w:r>
    </w:p>
    <w:p w:rsidR="000F0150" w:rsidRPr="00767390" w:rsidP="000F0150">
      <w:pPr>
        <w:widowControl/>
        <w:bidi w:val="0"/>
        <w:rPr>
          <w:rStyle w:val="PlaceholderText"/>
          <w:color w:val="000000"/>
        </w:rPr>
      </w:pPr>
      <w:r w:rsidRPr="00767390">
        <w:rPr>
          <w:rStyle w:val="PlaceholderText"/>
          <w:b/>
          <w:color w:val="000000"/>
        </w:rPr>
        <w:t>K bod</w:t>
      </w:r>
      <w:r>
        <w:rPr>
          <w:rStyle w:val="PlaceholderText"/>
          <w:b/>
          <w:color w:val="000000"/>
        </w:rPr>
        <w:t>u</w:t>
      </w:r>
      <w:r w:rsidRPr="00767390">
        <w:rPr>
          <w:rStyle w:val="PlaceholderText"/>
          <w:b/>
          <w:color w:val="000000"/>
        </w:rPr>
        <w:t xml:space="preserve"> 2</w:t>
      </w:r>
      <w:r>
        <w:rPr>
          <w:rStyle w:val="PlaceholderText"/>
          <w:b/>
          <w:color w:val="000000"/>
        </w:rPr>
        <w:t>5</w:t>
      </w:r>
    </w:p>
    <w:p w:rsidR="000F0150" w:rsidRPr="00767390" w:rsidP="000F0150">
      <w:pPr>
        <w:widowControl/>
        <w:bidi w:val="0"/>
        <w:jc w:val="both"/>
        <w:rPr>
          <w:rStyle w:val="PlaceholderText"/>
          <w:color w:val="000000"/>
        </w:rPr>
      </w:pPr>
      <w:r w:rsidRPr="00767390">
        <w:rPr>
          <w:rStyle w:val="PlaceholderText"/>
          <w:color w:val="000000"/>
        </w:rPr>
        <w:t>Id</w:t>
      </w:r>
      <w:r>
        <w:rPr>
          <w:rStyle w:val="PlaceholderText"/>
          <w:color w:val="000000"/>
        </w:rPr>
        <w:t>e legislatívno-technickú úpravu v súvislosti so zmenou v bode 20.</w:t>
      </w:r>
    </w:p>
    <w:p w:rsidR="000F0150" w:rsidRPr="00767390" w:rsidP="000F0150">
      <w:pPr>
        <w:widowControl/>
        <w:bidi w:val="0"/>
        <w:rPr>
          <w:rStyle w:val="PlaceholderText"/>
          <w:color w:val="000000"/>
        </w:rPr>
      </w:pPr>
      <w:r w:rsidRPr="00767390">
        <w:rPr>
          <w:rStyle w:val="PlaceholderText"/>
          <w:color w:val="000000"/>
        </w:rPr>
        <w:t> </w:t>
      </w:r>
    </w:p>
    <w:p w:rsidR="000F0150" w:rsidRPr="00767390" w:rsidP="000F0150">
      <w:pPr>
        <w:widowControl/>
        <w:bidi w:val="0"/>
        <w:rPr>
          <w:rStyle w:val="PlaceholderText"/>
          <w:color w:val="000000"/>
        </w:rPr>
      </w:pPr>
      <w:r w:rsidRPr="00767390">
        <w:rPr>
          <w:rStyle w:val="PlaceholderText"/>
          <w:b/>
          <w:color w:val="000000"/>
        </w:rPr>
        <w:t>K bod</w:t>
      </w:r>
      <w:r>
        <w:rPr>
          <w:rStyle w:val="PlaceholderText"/>
          <w:b/>
          <w:color w:val="000000"/>
        </w:rPr>
        <w:t>u</w:t>
      </w:r>
      <w:r w:rsidRPr="00767390">
        <w:rPr>
          <w:rStyle w:val="PlaceholderText"/>
          <w:b/>
          <w:color w:val="000000"/>
        </w:rPr>
        <w:t xml:space="preserve"> 2</w:t>
      </w:r>
      <w:r>
        <w:rPr>
          <w:rStyle w:val="PlaceholderText"/>
          <w:b/>
          <w:color w:val="000000"/>
        </w:rPr>
        <w:t>6</w:t>
      </w:r>
    </w:p>
    <w:p w:rsidR="000F0150" w:rsidP="000F0150">
      <w:pPr>
        <w:widowControl/>
        <w:bidi w:val="0"/>
        <w:jc w:val="both"/>
        <w:rPr>
          <w:rStyle w:val="PlaceholderText"/>
          <w:color w:val="000000"/>
        </w:rPr>
      </w:pPr>
    </w:p>
    <w:p w:rsidR="000F0150" w:rsidP="000F0150">
      <w:pPr>
        <w:widowControl/>
        <w:bidi w:val="0"/>
        <w:jc w:val="both"/>
        <w:rPr>
          <w:rStyle w:val="PlaceholderText"/>
          <w:color w:val="000000"/>
        </w:rPr>
      </w:pPr>
      <w:r>
        <w:rPr>
          <w:rStyle w:val="PlaceholderText"/>
          <w:color w:val="000000"/>
        </w:rPr>
        <w:t>Ide o legislatívno-technickú úpravu v dôsledku zosúladenia poznámok pod čiarou s novým zákonom o energetike.</w:t>
      </w:r>
    </w:p>
    <w:p w:rsidR="000F0150" w:rsidRPr="00767390" w:rsidP="000F0150">
      <w:pPr>
        <w:widowControl/>
        <w:bidi w:val="0"/>
        <w:jc w:val="both"/>
        <w:rPr>
          <w:rStyle w:val="PlaceholderText"/>
          <w:color w:val="000000"/>
        </w:rPr>
      </w:pPr>
    </w:p>
    <w:p w:rsidR="000F0150" w:rsidRPr="00767390" w:rsidP="000F0150">
      <w:pPr>
        <w:widowControl/>
        <w:bidi w:val="0"/>
        <w:rPr>
          <w:rStyle w:val="PlaceholderText"/>
          <w:color w:val="000000"/>
        </w:rPr>
      </w:pPr>
      <w:r w:rsidRPr="00767390">
        <w:rPr>
          <w:rStyle w:val="PlaceholderText"/>
          <w:b/>
          <w:color w:val="000000"/>
          <w:u w:val="single"/>
        </w:rPr>
        <w:t>K Čl. II</w:t>
      </w:r>
    </w:p>
    <w:p w:rsidR="000F0150" w:rsidRPr="00767390" w:rsidP="000F0150">
      <w:pPr>
        <w:widowControl/>
        <w:bidi w:val="0"/>
        <w:jc w:val="both"/>
        <w:rPr>
          <w:rStyle w:val="PlaceholderText"/>
          <w:color w:val="000000"/>
        </w:rPr>
      </w:pPr>
      <w:r w:rsidRPr="00767390">
        <w:rPr>
          <w:rStyle w:val="PlaceholderText"/>
          <w:color w:val="000000"/>
        </w:rPr>
        <w:t> </w:t>
      </w:r>
    </w:p>
    <w:p w:rsidR="000F0150" w:rsidRPr="00767390" w:rsidP="000F0150">
      <w:pPr>
        <w:widowControl/>
        <w:bidi w:val="0"/>
        <w:jc w:val="both"/>
        <w:rPr>
          <w:rStyle w:val="PlaceholderText"/>
          <w:color w:val="000000"/>
        </w:rPr>
      </w:pPr>
    </w:p>
    <w:p w:rsidR="000F0150" w:rsidRPr="00767390" w:rsidP="000F0150">
      <w:pPr>
        <w:widowControl/>
        <w:bidi w:val="0"/>
        <w:jc w:val="both"/>
        <w:rPr>
          <w:rStyle w:val="PlaceholderText"/>
          <w:color w:val="000000"/>
        </w:rPr>
      </w:pPr>
      <w:r w:rsidRPr="00767390">
        <w:rPr>
          <w:rStyle w:val="PlaceholderText"/>
          <w:color w:val="000000"/>
        </w:rPr>
        <w:t xml:space="preserve">Navrhuje sa vyňať povinnosť inštalácie priebehového merania s diaľkovým odpočtom pre zariadenia na využívajúce OZE nad 100 kW. Ide o zjednodušenie výroby elektriny z OZE v menších zdrojoch.  </w:t>
      </w:r>
    </w:p>
    <w:p w:rsidR="003128C2" w:rsidRPr="00767390" w:rsidP="000F0150">
      <w:pPr>
        <w:widowControl/>
        <w:bidi w:val="0"/>
        <w:jc w:val="both"/>
        <w:rPr>
          <w:rStyle w:val="PlaceholderText"/>
          <w:color w:val="000000"/>
        </w:rPr>
      </w:pPr>
      <w:r w:rsidRPr="00767390">
        <w:rPr>
          <w:rStyle w:val="PlaceholderText"/>
          <w:color w:val="000000"/>
        </w:rPr>
        <w:t> </w:t>
      </w:r>
    </w:p>
    <w:p w:rsidR="003128C2" w:rsidRPr="00767390" w:rsidP="003128C2">
      <w:pPr>
        <w:widowControl/>
        <w:bidi w:val="0"/>
        <w:rPr>
          <w:rStyle w:val="PlaceholderText"/>
          <w:color w:val="000000"/>
        </w:rPr>
      </w:pPr>
    </w:p>
    <w:p w:rsidR="003128C2" w:rsidRPr="00767390" w:rsidP="003128C2">
      <w:pPr>
        <w:widowControl/>
        <w:bidi w:val="0"/>
        <w:rPr>
          <w:rStyle w:val="PlaceholderText"/>
          <w:color w:val="000000"/>
        </w:rPr>
      </w:pPr>
      <w:r w:rsidRPr="00767390">
        <w:rPr>
          <w:rStyle w:val="PlaceholderText"/>
          <w:b/>
          <w:color w:val="000000"/>
          <w:u w:val="single"/>
        </w:rPr>
        <w:t>K Čl. III</w:t>
      </w:r>
    </w:p>
    <w:p w:rsidR="003128C2" w:rsidRPr="00767390" w:rsidP="003128C2">
      <w:pPr>
        <w:widowControl/>
        <w:bidi w:val="0"/>
        <w:rPr>
          <w:rStyle w:val="PlaceholderText"/>
          <w:color w:val="000000"/>
        </w:rPr>
      </w:pPr>
      <w:r w:rsidRPr="00767390">
        <w:rPr>
          <w:rStyle w:val="PlaceholderText"/>
          <w:color w:val="000000"/>
        </w:rPr>
        <w:t> </w:t>
      </w:r>
    </w:p>
    <w:p w:rsidR="003128C2" w:rsidRPr="00767390" w:rsidP="003128C2">
      <w:pPr>
        <w:widowControl/>
        <w:bidi w:val="0"/>
        <w:rPr>
          <w:rStyle w:val="PlaceholderText"/>
          <w:color w:val="000000"/>
        </w:rPr>
      </w:pPr>
      <w:r w:rsidRPr="00767390">
        <w:rPr>
          <w:rStyle w:val="PlaceholderText"/>
          <w:color w:val="000000"/>
        </w:rPr>
        <w:t>Navrhuje sa účinnosť zákona</w:t>
      </w:r>
      <w:r>
        <w:rPr>
          <w:rStyle w:val="PlaceholderText"/>
          <w:color w:val="000000"/>
        </w:rPr>
        <w:t xml:space="preserve"> 1. januára 2014</w:t>
      </w:r>
      <w:r w:rsidRPr="00767390">
        <w:rPr>
          <w:rStyle w:val="PlaceholderText"/>
          <w:color w:val="000000"/>
        </w:rPr>
        <w:t>.</w:t>
      </w:r>
    </w:p>
    <w:p w:rsidR="003128C2" w:rsidP="003128C2">
      <w:pPr>
        <w:widowControl/>
        <w:bidi w:val="0"/>
        <w:spacing w:after="280" w:afterAutospacing="1"/>
        <w:rPr>
          <w:rStyle w:val="PlaceholderText"/>
          <w:color w:val="000000"/>
        </w:rPr>
      </w:pPr>
      <w:r w:rsidRPr="00767390">
        <w:rPr>
          <w:rStyle w:val="PlaceholderText"/>
          <w:color w:val="000000"/>
        </w:rPr>
        <w:t> </w:t>
      </w:r>
    </w:p>
    <w:p w:rsidR="00CD486B" w:rsidP="003128C2">
      <w:pPr>
        <w:widowControl/>
        <w:bidi w:val="0"/>
        <w:spacing w:after="280" w:afterAutospacing="1"/>
        <w:rPr>
          <w:rStyle w:val="PlaceholderText"/>
          <w:color w:val="000000"/>
        </w:rPr>
      </w:pPr>
    </w:p>
    <w:p w:rsidR="00CD486B" w:rsidP="00CD486B">
      <w:pPr>
        <w:pStyle w:val="3"/>
        <w:widowControl/>
        <w:bidi w:val="0"/>
        <w:outlineLvl w:val="1"/>
        <w:rPr>
          <w:rFonts w:ascii="Times New Roman" w:hAnsi="Times New Roman" w:cs="Times New Roman"/>
        </w:rPr>
      </w:pPr>
      <w:r>
        <w:rPr>
          <w:rFonts w:ascii="Times New Roman" w:hAnsi="Times New Roman" w:cs="Times New Roman"/>
        </w:rPr>
        <w:t>Bra</w:t>
      </w:r>
      <w:r>
        <w:rPr>
          <w:rFonts w:ascii="Times New Roman" w:hAnsi="Times New Roman" w:cs="Times New Roman"/>
        </w:rPr>
        <w:t>tislava  3</w:t>
      </w:r>
      <w:r>
        <w:rPr>
          <w:rFonts w:ascii="Times New Roman" w:hAnsi="Times New Roman" w:cs="Times New Roman"/>
        </w:rPr>
        <w:t xml:space="preserve">. </w:t>
      </w:r>
      <w:r>
        <w:rPr>
          <w:rFonts w:ascii="Times New Roman" w:hAnsi="Times New Roman" w:cs="Times New Roman" w:hint="default"/>
        </w:rPr>
        <w:t>jú</w:t>
      </w:r>
      <w:r>
        <w:rPr>
          <w:rFonts w:ascii="Times New Roman" w:hAnsi="Times New Roman" w:cs="Times New Roman" w:hint="default"/>
        </w:rPr>
        <w:t>la</w:t>
      </w:r>
      <w:r>
        <w:rPr>
          <w:rFonts w:ascii="Times New Roman" w:hAnsi="Times New Roman" w:cs="Times New Roman"/>
        </w:rPr>
        <w:t xml:space="preserve"> 2013</w:t>
      </w:r>
    </w:p>
    <w:p w:rsidR="00CD486B" w:rsidP="00CD486B">
      <w:pPr>
        <w:pStyle w:val="3"/>
        <w:widowControl/>
        <w:bidi w:val="0"/>
        <w:jc w:val="center"/>
        <w:outlineLvl w:val="1"/>
        <w:rPr>
          <w:rFonts w:ascii="Times New Roman" w:hAnsi="Times New Roman" w:cs="Times New Roman"/>
          <w:b/>
          <w:bCs/>
        </w:rPr>
      </w:pPr>
      <w:bookmarkStart w:id="0" w:name="_GoBack"/>
      <w:bookmarkEnd w:id="0"/>
    </w:p>
    <w:p w:rsidR="00CD486B" w:rsidP="00CD486B">
      <w:pPr>
        <w:pStyle w:val="3"/>
        <w:widowControl/>
        <w:bidi w:val="0"/>
        <w:jc w:val="center"/>
        <w:outlineLvl w:val="1"/>
        <w:rPr>
          <w:rFonts w:ascii="Times New Roman" w:hAnsi="Times New Roman" w:cs="Times New Roman"/>
          <w:b/>
          <w:bCs/>
        </w:rPr>
      </w:pPr>
    </w:p>
    <w:p w:rsidR="00CD486B" w:rsidP="00CD486B">
      <w:pPr>
        <w:pStyle w:val="3"/>
        <w:widowControl/>
        <w:bidi w:val="0"/>
        <w:jc w:val="center"/>
        <w:outlineLvl w:val="1"/>
        <w:rPr>
          <w:rFonts w:ascii="Times New Roman" w:hAnsi="Times New Roman" w:cs="Times New Roman"/>
          <w:b/>
          <w:bCs/>
        </w:rPr>
      </w:pPr>
    </w:p>
    <w:p w:rsidR="00CD486B" w:rsidRPr="00CD4741" w:rsidP="00CD486B">
      <w:pPr>
        <w:pStyle w:val="3"/>
        <w:widowControl/>
        <w:bidi w:val="0"/>
        <w:jc w:val="center"/>
        <w:outlineLvl w:val="1"/>
        <w:rPr>
          <w:rFonts w:ascii="Times New Roman" w:hAnsi="Times New Roman" w:cs="Times New Roman"/>
        </w:rPr>
      </w:pPr>
      <w:r>
        <w:rPr>
          <w:rFonts w:ascii="Times New Roman" w:hAnsi="Times New Roman" w:cs="Times New Roman"/>
          <w:b/>
          <w:bCs/>
        </w:rPr>
        <w:t>Robert Fico</w:t>
      </w:r>
      <w:r>
        <w:rPr>
          <w:rFonts w:ascii="Times New Roman" w:hAnsi="Times New Roman" w:cs="Times New Roman"/>
          <w:b/>
          <w:bCs/>
        </w:rPr>
        <w:t>, v. r.</w:t>
      </w:r>
      <w:r>
        <w:rPr>
          <w:rFonts w:ascii="Times New Roman" w:hAnsi="Times New Roman" w:cs="Times New Roman"/>
          <w:b/>
          <w:bCs/>
        </w:rPr>
        <w:t xml:space="preserve"> </w:t>
      </w:r>
    </w:p>
    <w:p w:rsidR="00CD486B" w:rsidP="00CD486B">
      <w:pPr>
        <w:pStyle w:val="3"/>
        <w:widowControl/>
        <w:bidi w:val="0"/>
        <w:jc w:val="center"/>
        <w:outlineLvl w:val="1"/>
        <w:rPr>
          <w:rFonts w:ascii="Times New Roman" w:hAnsi="Times New Roman" w:cs="Times New Roman" w:hint="default"/>
        </w:rPr>
      </w:pPr>
      <w:r>
        <w:rPr>
          <w:rFonts w:ascii="Times New Roman" w:hAnsi="Times New Roman" w:cs="Times New Roman" w:hint="default"/>
        </w:rPr>
        <w:t>predseda vlá</w:t>
      </w:r>
      <w:r>
        <w:rPr>
          <w:rFonts w:ascii="Times New Roman" w:hAnsi="Times New Roman" w:cs="Times New Roman" w:hint="default"/>
        </w:rPr>
        <w:t>dy Slovenskej republiky</w:t>
      </w:r>
    </w:p>
    <w:p w:rsidR="00CD486B" w:rsidP="00CD486B">
      <w:pPr>
        <w:pStyle w:val="3"/>
        <w:widowControl/>
        <w:bidi w:val="0"/>
        <w:jc w:val="center"/>
        <w:outlineLvl w:val="1"/>
        <w:rPr>
          <w:rFonts w:ascii="Times New Roman" w:hAnsi="Times New Roman" w:cs="Times New Roman"/>
          <w:b/>
          <w:bCs/>
        </w:rPr>
      </w:pPr>
    </w:p>
    <w:p w:rsidR="00CD486B" w:rsidP="00CD486B">
      <w:pPr>
        <w:pStyle w:val="3"/>
        <w:widowControl/>
        <w:bidi w:val="0"/>
        <w:jc w:val="center"/>
        <w:outlineLvl w:val="1"/>
        <w:rPr>
          <w:rFonts w:ascii="Times New Roman" w:hAnsi="Times New Roman" w:cs="Times New Roman"/>
          <w:b/>
          <w:bCs/>
        </w:rPr>
      </w:pPr>
    </w:p>
    <w:p w:rsidR="00CD486B" w:rsidP="00CD486B">
      <w:pPr>
        <w:pStyle w:val="3"/>
        <w:widowControl/>
        <w:bidi w:val="0"/>
        <w:jc w:val="center"/>
        <w:outlineLvl w:val="1"/>
        <w:rPr>
          <w:rFonts w:ascii="Times New Roman" w:hAnsi="Times New Roman" w:cs="Times New Roman"/>
          <w:b/>
          <w:bCs/>
        </w:rPr>
      </w:pPr>
    </w:p>
    <w:p w:rsidR="00CD486B" w:rsidP="00CD486B">
      <w:pPr>
        <w:pStyle w:val="3"/>
        <w:widowControl/>
        <w:bidi w:val="0"/>
        <w:jc w:val="center"/>
        <w:outlineLvl w:val="1"/>
        <w:rPr>
          <w:rFonts w:ascii="Times New Roman" w:hAnsi="Times New Roman" w:cs="Times New Roman"/>
          <w:b/>
          <w:bCs/>
        </w:rPr>
      </w:pPr>
    </w:p>
    <w:p w:rsidR="00CD486B" w:rsidP="00CD486B">
      <w:pPr>
        <w:pStyle w:val="3"/>
        <w:widowControl/>
        <w:bidi w:val="0"/>
        <w:jc w:val="center"/>
        <w:outlineLvl w:val="1"/>
        <w:rPr>
          <w:rFonts w:ascii="Times New Roman" w:hAnsi="Times New Roman" w:cs="Times New Roman"/>
          <w:b/>
          <w:bCs/>
        </w:rPr>
      </w:pPr>
    </w:p>
    <w:p w:rsidR="00CD486B" w:rsidRPr="00CD4741" w:rsidP="00CD486B">
      <w:pPr>
        <w:pStyle w:val="3"/>
        <w:widowControl/>
        <w:bidi w:val="0"/>
        <w:jc w:val="center"/>
        <w:outlineLvl w:val="1"/>
        <w:rPr>
          <w:rFonts w:ascii="Times New Roman" w:hAnsi="Times New Roman" w:cs="Times New Roman"/>
          <w:bCs/>
        </w:rPr>
      </w:pPr>
      <w:r>
        <w:rPr>
          <w:rFonts w:ascii="Times New Roman" w:hAnsi="Times New Roman" w:cs="Times New Roman" w:hint="default"/>
          <w:b/>
          <w:bCs/>
        </w:rPr>
        <w:t>Tomáš</w:t>
      </w:r>
      <w:r>
        <w:rPr>
          <w:rFonts w:ascii="Times New Roman" w:hAnsi="Times New Roman" w:cs="Times New Roman" w:hint="default"/>
          <w:b/>
          <w:bCs/>
        </w:rPr>
        <w:t xml:space="preserve"> Malatinský</w:t>
      </w:r>
      <w:r>
        <w:rPr>
          <w:rFonts w:ascii="Times New Roman" w:hAnsi="Times New Roman" w:cs="Times New Roman" w:hint="default"/>
          <w:b/>
          <w:bCs/>
        </w:rPr>
        <w:t>, v. r.</w:t>
      </w:r>
    </w:p>
    <w:p w:rsidR="00CD486B" w:rsidRPr="00767390" w:rsidP="00CD486B">
      <w:pPr>
        <w:widowControl/>
        <w:bidi w:val="0"/>
        <w:spacing w:after="280" w:afterAutospacing="1"/>
        <w:jc w:val="center"/>
        <w:rPr>
          <w:rStyle w:val="PlaceholderText"/>
          <w:color w:val="000000"/>
        </w:rPr>
      </w:pPr>
      <w:r>
        <w:rPr>
          <w:rFonts w:ascii="Times New Roman" w:hAnsi="Times New Roman"/>
        </w:rPr>
        <w:t>minister hospodárstva Slovenskej republiky</w:t>
      </w:r>
    </w:p>
    <w:p w:rsidR="006B7C5F" w:rsidRPr="00767390" w:rsidP="003128C2">
      <w:pPr>
        <w:widowControl/>
        <w:bidi w:val="0"/>
        <w:jc w:val="both"/>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New =Roman">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D631E0"/>
    <w:rsid w:val="00005284"/>
    <w:rsid w:val="0008518D"/>
    <w:rsid w:val="0008593B"/>
    <w:rsid w:val="000F0150"/>
    <w:rsid w:val="000F603D"/>
    <w:rsid w:val="00121104"/>
    <w:rsid w:val="0015718D"/>
    <w:rsid w:val="001D030F"/>
    <w:rsid w:val="001E651B"/>
    <w:rsid w:val="00202C73"/>
    <w:rsid w:val="00287A44"/>
    <w:rsid w:val="003128C2"/>
    <w:rsid w:val="0040353A"/>
    <w:rsid w:val="00405AE0"/>
    <w:rsid w:val="00560745"/>
    <w:rsid w:val="00614443"/>
    <w:rsid w:val="00646C2B"/>
    <w:rsid w:val="006B7C5F"/>
    <w:rsid w:val="006F785F"/>
    <w:rsid w:val="00767390"/>
    <w:rsid w:val="007D7F8E"/>
    <w:rsid w:val="007F1332"/>
    <w:rsid w:val="00891B6B"/>
    <w:rsid w:val="008B25A6"/>
    <w:rsid w:val="008C40FC"/>
    <w:rsid w:val="009445EE"/>
    <w:rsid w:val="00966994"/>
    <w:rsid w:val="009A21AE"/>
    <w:rsid w:val="009F6D56"/>
    <w:rsid w:val="00A64D2D"/>
    <w:rsid w:val="00AA242B"/>
    <w:rsid w:val="00AF616F"/>
    <w:rsid w:val="00C0489E"/>
    <w:rsid w:val="00C46AC0"/>
    <w:rsid w:val="00CB202E"/>
    <w:rsid w:val="00CD4741"/>
    <w:rsid w:val="00CD486B"/>
    <w:rsid w:val="00CE659F"/>
    <w:rsid w:val="00D32632"/>
    <w:rsid w:val="00D631E0"/>
    <w:rsid w:val="00DE24C6"/>
    <w:rsid w:val="00E03D91"/>
    <w:rsid w:val="00E317C4"/>
    <w:rsid w:val="00EB0B10"/>
    <w:rsid w:val="00F216C6"/>
    <w:rsid w:val="00F31EC6"/>
    <w:rsid w:val="00FB2FA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customStyle="1" w:styleId="3">
    <w:name w:val="=3"/>
    <w:rsid w:val="00CD486B"/>
    <w:pPr>
      <w:framePr w:wrap="auto"/>
      <w:widowControl w:val="0"/>
      <w:autoSpaceDE/>
      <w:autoSpaceDN/>
      <w:adjustRightInd/>
      <w:ind w:left="0" w:right="0"/>
      <w:jc w:val="both"/>
      <w:textAlignment w:val="auto"/>
    </w:pPr>
    <w:rPr>
      <w:rFonts w:ascii="Times New =Roman" w:eastAsia="Calibri" w:hAnsi="Times New =Roman"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TotalTime>
  <Pages>6</Pages>
  <Words>2238</Words>
  <Characters>12758</Characters>
  <Application>Microsoft Office Word</Application>
  <DocSecurity>0</DocSecurity>
  <Lines>0</Lines>
  <Paragraphs>0</Paragraphs>
  <ScaleCrop>false</ScaleCrop>
  <Company>Abyss</Company>
  <LinksUpToDate>false</LinksUpToDate>
  <CharactersWithSpaces>14967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Riha Juraj</cp:lastModifiedBy>
  <cp:revision>58</cp:revision>
  <cp:lastPrinted>2013-06-19T13:00:00Z</cp:lastPrinted>
  <dcterms:created xsi:type="dcterms:W3CDTF">2007-05-29T20:23:00Z</dcterms:created>
  <dcterms:modified xsi:type="dcterms:W3CDTF">2013-07-04T10:28:00Z</dcterms:modified>
</cp:coreProperties>
</file>