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24" w:rsidP="00673424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673424" w:rsidP="00673424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 w:rsidR="004B73CE">
        <w:rPr>
          <w:rFonts w:ascii="Times New Roman" w:hAnsi="Times New Roman"/>
          <w:b/>
          <w:szCs w:val="24"/>
          <w:lang w:eastAsia="sk-SK"/>
        </w:rPr>
        <w:t xml:space="preserve"> 24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CRD-852/2013</w:t>
      </w: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94a</w:t>
      </w:r>
    </w:p>
    <w:p w:rsidR="00673424" w:rsidP="00673424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673424" w:rsidP="00673424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531592">
        <w:rPr>
          <w:rFonts w:ascii="Times New Roman" w:hAnsi="Times New Roman"/>
          <w:szCs w:val="24"/>
          <w:lang w:eastAsia="sk-SK"/>
        </w:rPr>
        <w:t>z 18</w:t>
      </w:r>
      <w:r>
        <w:rPr>
          <w:rFonts w:ascii="Times New Roman" w:hAnsi="Times New Roman"/>
          <w:szCs w:val="24"/>
          <w:lang w:eastAsia="sk-SK"/>
        </w:rPr>
        <w:t>. júna 2013</w:t>
      </w:r>
    </w:p>
    <w:p w:rsidR="00673424" w:rsidP="00673424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73424" w:rsidP="00673424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b/>
          <w:sz w:val="22"/>
        </w:rPr>
      </w:pPr>
      <w:r>
        <w:rPr>
          <w:rFonts w:ascii="Times New Roman" w:hAnsi="Times New Roman"/>
          <w:bCs/>
          <w:sz w:val="22"/>
          <w:lang w:eastAsia="sk-SK"/>
        </w:rPr>
        <w:t xml:space="preserve">k 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>
        <w:rPr>
          <w:rFonts w:ascii="Times New Roman" w:hAnsi="Times New Roman"/>
          <w:b/>
          <w:bCs/>
          <w:sz w:val="22"/>
          <w:lang w:eastAsia="sk-SK"/>
        </w:rPr>
        <w:t xml:space="preserve">(tlač 491) </w:t>
      </w:r>
      <w:r>
        <w:rPr>
          <w:rFonts w:ascii="Times New Roman" w:hAnsi="Times New Roman"/>
          <w:bCs/>
          <w:sz w:val="22"/>
          <w:lang w:eastAsia="sk-SK"/>
        </w:rPr>
        <w:t xml:space="preserve">– </w:t>
      </w:r>
      <w:r>
        <w:rPr>
          <w:rFonts w:ascii="Times New Roman" w:hAnsi="Times New Roman" w:cs="Arial"/>
          <w:b/>
          <w:sz w:val="22"/>
        </w:rPr>
        <w:t>znovuotvorená rozprava</w:t>
      </w:r>
    </w:p>
    <w:p w:rsidR="00673424" w:rsidP="00673424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b/>
          <w:sz w:val="22"/>
        </w:rPr>
      </w:pPr>
    </w:p>
    <w:p w:rsidR="00673424" w:rsidP="00673424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b/>
          <w:sz w:val="22"/>
        </w:rPr>
      </w:pPr>
      <w:r>
        <w:rPr>
          <w:rFonts w:ascii="Times New Roman" w:hAnsi="Times New Roman" w:cs="Arial"/>
          <w:b/>
          <w:sz w:val="22"/>
        </w:rPr>
        <w:t>Výbor Národnej rady Slovenskej republiky pre</w:t>
      </w:r>
    </w:p>
    <w:p w:rsidR="00673424" w:rsidP="00673424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b/>
          <w:sz w:val="22"/>
        </w:rPr>
      </w:pPr>
      <w:r>
        <w:rPr>
          <w:rFonts w:ascii="Times New Roman" w:hAnsi="Times New Roman" w:cs="Arial"/>
          <w:b/>
          <w:sz w:val="22"/>
        </w:rPr>
        <w:t>obranu a bezpečnosť</w:t>
      </w:r>
    </w:p>
    <w:p w:rsidR="00673424" w:rsidP="00673424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b/>
          <w:sz w:val="22"/>
        </w:rPr>
      </w:pPr>
    </w:p>
    <w:p w:rsidR="00673424" w:rsidP="00673424">
      <w:pPr>
        <w:bidi w:val="0"/>
        <w:spacing w:after="0" w:line="240" w:lineRule="auto"/>
        <w:ind w:left="708" w:firstLine="708"/>
        <w:jc w:val="both"/>
        <w:rPr>
          <w:rFonts w:ascii="Times New Roman" w:hAnsi="Times New Roman"/>
          <w:bCs/>
          <w:sz w:val="22"/>
          <w:lang w:eastAsia="sk-SK"/>
        </w:rPr>
      </w:pPr>
      <w:r>
        <w:rPr>
          <w:rFonts w:ascii="Times New Roman" w:hAnsi="Times New Roman" w:cs="Arial"/>
          <w:b/>
          <w:sz w:val="22"/>
        </w:rPr>
        <w:t xml:space="preserve">dopĺňa uznesenie č. 94 </w:t>
      </w:r>
      <w:r w:rsidRPr="00673424">
        <w:rPr>
          <w:rFonts w:ascii="Times New Roman" w:hAnsi="Times New Roman" w:cs="Arial"/>
          <w:sz w:val="22"/>
        </w:rPr>
        <w:t>zo</w:t>
      </w:r>
      <w:r>
        <w:rPr>
          <w:rFonts w:ascii="Times New Roman" w:hAnsi="Times New Roman" w:cs="Arial"/>
          <w:sz w:val="22"/>
        </w:rPr>
        <w:t xml:space="preserve"> 14. júna 2013 </w:t>
      </w:r>
      <w:r>
        <w:rPr>
          <w:rFonts w:ascii="Times New Roman" w:hAnsi="Times New Roman"/>
          <w:bCs/>
          <w:sz w:val="22"/>
          <w:lang w:eastAsia="sk-SK"/>
        </w:rPr>
        <w:t xml:space="preserve">k návrhu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>
        <w:rPr>
          <w:rFonts w:ascii="Times New Roman" w:hAnsi="Times New Roman"/>
          <w:b/>
          <w:bCs/>
          <w:sz w:val="22"/>
          <w:lang w:eastAsia="sk-SK"/>
        </w:rPr>
        <w:t xml:space="preserve">(tlač 491) </w:t>
      </w:r>
      <w:r w:rsidRPr="00673424">
        <w:rPr>
          <w:rFonts w:ascii="Times New Roman" w:hAnsi="Times New Roman"/>
          <w:bCs/>
          <w:sz w:val="22"/>
          <w:lang w:eastAsia="sk-SK"/>
        </w:rPr>
        <w:t>takto:</w:t>
      </w:r>
    </w:p>
    <w:p w:rsidR="00673424" w:rsidP="00673424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</w:r>
    </w:p>
    <w:p w:rsidR="00673424" w:rsidP="00673424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III. sa slová „dňom vyhlásenia“ nahrádzajú slovami „1. septembra 2013“.</w:t>
      </w:r>
    </w:p>
    <w:p w:rsidR="00673424" w:rsidP="00673424">
      <w:pPr>
        <w:tabs>
          <w:tab w:val="left" w:pos="1701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673424" w:rsidP="00673424">
      <w:pPr>
        <w:tabs>
          <w:tab w:val="left" w:pos="1701"/>
        </w:tabs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ab/>
        <w:tab/>
        <w:tab/>
      </w:r>
      <w:r>
        <w:rPr>
          <w:rFonts w:ascii="Times New Roman" w:hAnsi="Times New Roman"/>
          <w:szCs w:val="24"/>
        </w:rPr>
        <w:t>Legislatívna úprava, upravujúca legisvakanciu.</w:t>
      </w:r>
    </w:p>
    <w:p w:rsidR="00673424" w:rsidP="00673424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 xml:space="preserve">                                                   </w:t>
        <w:tab/>
        <w:tab/>
        <w:tab/>
        <w:tab/>
      </w:r>
      <w:r w:rsidR="004B1CA5">
        <w:rPr>
          <w:rFonts w:ascii="Times New Roman" w:hAnsi="Times New Roman"/>
          <w:b/>
          <w:i/>
          <w:sz w:val="22"/>
          <w:lang w:eastAsia="sk-SK"/>
        </w:rPr>
        <w:t xml:space="preserve">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673424" w:rsidP="0067342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673424" w:rsidP="00673424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673424" w:rsidP="00673424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673424" w:rsidP="0067342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73424" w:rsidP="00673424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673424" w:rsidP="0067342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673424" w:rsidP="00673424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73424" w:rsidP="00673424">
      <w:pPr>
        <w:bidi w:val="0"/>
        <w:spacing w:line="240" w:lineRule="auto"/>
        <w:rPr>
          <w:rFonts w:ascii="Times New Roman" w:hAnsi="Times New Roman"/>
        </w:rPr>
      </w:pPr>
    </w:p>
    <w:p w:rsidR="00673424" w:rsidP="00673424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E48B9"/>
    <w:multiLevelType w:val="hybridMultilevel"/>
    <w:tmpl w:val="D2746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73424"/>
    <w:rsid w:val="00063994"/>
    <w:rsid w:val="00094499"/>
    <w:rsid w:val="0015305E"/>
    <w:rsid w:val="002845B7"/>
    <w:rsid w:val="003060CC"/>
    <w:rsid w:val="00315088"/>
    <w:rsid w:val="00355836"/>
    <w:rsid w:val="004152FC"/>
    <w:rsid w:val="004B1CA5"/>
    <w:rsid w:val="004B73CE"/>
    <w:rsid w:val="004C7867"/>
    <w:rsid w:val="00531592"/>
    <w:rsid w:val="00532362"/>
    <w:rsid w:val="00673424"/>
    <w:rsid w:val="006B615F"/>
    <w:rsid w:val="0083279F"/>
    <w:rsid w:val="008C7211"/>
    <w:rsid w:val="00954F6E"/>
    <w:rsid w:val="00A2199E"/>
    <w:rsid w:val="00AF4297"/>
    <w:rsid w:val="00B153CE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24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424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73C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73C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224</Words>
  <Characters>1283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2013-06-17T13:04:00Z</cp:lastPrinted>
  <dcterms:created xsi:type="dcterms:W3CDTF">2013-06-17T12:50:00Z</dcterms:created>
  <dcterms:modified xsi:type="dcterms:W3CDTF">2013-06-17T13:05:00Z</dcterms:modified>
</cp:coreProperties>
</file>