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AC2960">
        <w:t>29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AC2960">
        <w:t>871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</w:p>
    <w:p w:rsidR="00302EB6" w:rsidP="00067F0B">
      <w:pPr>
        <w:ind w:left="3540" w:firstLine="708"/>
        <w:rPr>
          <w:b/>
        </w:rPr>
      </w:pPr>
      <w:r w:rsidR="00AC2960">
        <w:rPr>
          <w:b/>
        </w:rPr>
        <w:t xml:space="preserve">          </w:t>
      </w:r>
      <w:r w:rsidR="00CD1074">
        <w:rPr>
          <w:b/>
        </w:rPr>
        <w:t>171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</w:t>
      </w:r>
      <w:r>
        <w:rPr>
          <w:b/>
        </w:rPr>
        <w:t xml:space="preserve">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4D397F">
        <w:rPr>
          <w:b/>
        </w:rPr>
        <w:t>13</w:t>
      </w:r>
      <w:r w:rsidR="00C72FBD">
        <w:rPr>
          <w:b/>
        </w:rPr>
        <w:t xml:space="preserve">. </w:t>
      </w:r>
      <w:r w:rsidR="004D397F">
        <w:rPr>
          <w:b/>
        </w:rPr>
        <w:t>júna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4D397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302EB6">
        <w:t xml:space="preserve"> </w:t>
      </w:r>
      <w:r w:rsidR="00AC2960">
        <w:t>v</w:t>
      </w:r>
      <w:r w:rsidRPr="00AC2960" w:rsidR="00AC2960">
        <w:rPr>
          <w:sz w:val="22"/>
          <w:szCs w:val="22"/>
        </w:rPr>
        <w:t>ládny návrh zákona o organizácii miestnej štátnej správy a o zmene a doplnení niektorých zákonov (tlač 476)</w:t>
      </w:r>
      <w:r w:rsidR="00AC2960">
        <w:rPr>
          <w:sz w:val="22"/>
          <w:szCs w:val="22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4D397F" w:rsidRPr="00D64717" w:rsidP="004D397F">
      <w:pPr>
        <w:pStyle w:val="BodyText"/>
        <w:spacing w:after="0"/>
        <w:ind w:left="1416" w:firstLine="708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AC2960">
        <w:t>v</w:t>
      </w:r>
      <w:r w:rsidRPr="00AC2960" w:rsidR="00AC2960">
        <w:rPr>
          <w:sz w:val="22"/>
          <w:szCs w:val="22"/>
        </w:rPr>
        <w:t>ládny</w:t>
      </w:r>
      <w:r w:rsidR="00AC2960">
        <w:rPr>
          <w:sz w:val="22"/>
          <w:szCs w:val="22"/>
        </w:rPr>
        <w:t>m</w:t>
      </w:r>
      <w:r w:rsidRPr="00AC2960" w:rsidR="00AC2960">
        <w:rPr>
          <w:sz w:val="22"/>
          <w:szCs w:val="22"/>
        </w:rPr>
        <w:t xml:space="preserve"> návrh</w:t>
      </w:r>
      <w:r w:rsidR="00AC2960">
        <w:rPr>
          <w:sz w:val="22"/>
          <w:szCs w:val="22"/>
        </w:rPr>
        <w:t>om</w:t>
      </w:r>
      <w:r w:rsidRPr="00AC2960" w:rsidR="00AC2960">
        <w:rPr>
          <w:sz w:val="22"/>
          <w:szCs w:val="22"/>
        </w:rPr>
        <w:t xml:space="preserve"> zákona o </w:t>
      </w:r>
      <w:r w:rsidRPr="00AC2960" w:rsidR="00AC2960">
        <w:rPr>
          <w:sz w:val="22"/>
          <w:szCs w:val="22"/>
        </w:rPr>
        <w:t>organizácii miestnej štátnej správy a o zmene a doplnení niektorých zákonov (tlač 476)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5B36AB">
      <w:pPr>
        <w:pStyle w:val="Heading1"/>
        <w:ind w:left="1416" w:firstLine="708"/>
        <w:jc w:val="both"/>
      </w:pPr>
      <w:r w:rsidRPr="00AC2960" w:rsidR="00AC2960">
        <w:rPr>
          <w:b w:val="0"/>
        </w:rPr>
        <w:t>v</w:t>
      </w:r>
      <w:r w:rsidRPr="00AC2960" w:rsidR="00AC2960">
        <w:rPr>
          <w:b w:val="0"/>
          <w:sz w:val="22"/>
          <w:szCs w:val="22"/>
        </w:rPr>
        <w:t>ládny návrh zákona o organizácii miestnej štátnej správy a o zmene a doplnení niektorých zákonov (tlač 476)</w:t>
      </w:r>
      <w:r w:rsidR="00AC2960">
        <w:rPr>
          <w:sz w:val="22"/>
          <w:szCs w:val="22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5919F9">
      <w:pPr>
        <w:pStyle w:val="BodyTextIndent3"/>
        <w:ind w:left="1416" w:firstLine="708"/>
        <w:rPr>
          <w:lang w:val="sk-SK"/>
        </w:rPr>
      </w:pPr>
      <w:r w:rsidR="00117627">
        <w:t xml:space="preserve">  </w:t>
      </w:r>
      <w:r w:rsidRPr="00841EA3">
        <w:rPr>
          <w:lang w:val="sk-SK"/>
        </w:rPr>
        <w:t xml:space="preserve">podať predsedovi Výboru Národnej rady Slovenskej republiky pre </w:t>
      </w:r>
      <w:r>
        <w:rPr>
          <w:lang w:val="sk-SK"/>
        </w:rPr>
        <w:t xml:space="preserve"> </w:t>
      </w:r>
    </w:p>
    <w:p w:rsidR="005919F9" w:rsidRPr="00841EA3" w:rsidP="005919F9">
      <w:pPr>
        <w:pStyle w:val="BodyTextIndent3"/>
        <w:ind w:firstLine="351"/>
        <w:rPr>
          <w:lang w:val="sk-SK"/>
        </w:rPr>
      </w:pPr>
      <w:r w:rsidR="00AC2960">
        <w:rPr>
          <w:lang w:val="sk-SK"/>
        </w:rPr>
        <w:t>verejnú správu a regionálny rozvoj</w:t>
      </w:r>
      <w:r>
        <w:rPr>
          <w:lang w:val="sk-SK"/>
        </w:rPr>
        <w:t xml:space="preserve"> </w:t>
      </w:r>
      <w:r w:rsidRPr="00841EA3">
        <w:rPr>
          <w:lang w:val="sk-SK"/>
        </w:rPr>
        <w:t>ako gestorskému výboru i</w:t>
      </w:r>
      <w:r w:rsidRPr="00841EA3">
        <w:rPr>
          <w:lang w:val="sk-SK"/>
        </w:rPr>
        <w:t xml:space="preserve">nformáciu o </w:t>
      </w:r>
      <w:r>
        <w:rPr>
          <w:lang w:val="sk-SK"/>
        </w:rPr>
        <w:t>výsledku prerokovania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AC2960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576DE1"/>
    <w:p w:rsidR="00AC2960"/>
    <w:p w:rsidR="00AC2960"/>
    <w:p w:rsidR="00AC2960"/>
    <w:p w:rsidR="00AC2960"/>
    <w:p w:rsidR="00576DE1" w:rsidP="000D14F9">
      <w:pPr>
        <w:pStyle w:val="Heading4"/>
        <w:widowControl w:val="0"/>
        <w:rPr>
          <w:rFonts w:ascii="AT*Zurich Calligraphic" w:hAnsi="AT*Zurich Calligraphic"/>
        </w:rPr>
      </w:pPr>
    </w:p>
    <w:p w:rsidR="00AC2960" w:rsidP="00AC2960"/>
    <w:p w:rsidR="00AC2960" w:rsidRPr="00AC2960" w:rsidP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CD1074">
        <w:rPr>
          <w:b/>
        </w:rPr>
        <w:t>171</w:t>
      </w:r>
    </w:p>
    <w:p w:rsidR="000D14F9" w:rsidRPr="003371B9" w:rsidP="000D14F9">
      <w:pPr>
        <w:jc w:val="right"/>
      </w:pPr>
      <w:r w:rsidR="00AC2960">
        <w:rPr>
          <w:bCs w:val="0"/>
        </w:rPr>
        <w:t>29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v</w:t>
      </w:r>
      <w:r w:rsidRPr="00AC2960" w:rsidR="00AC2960">
        <w:rPr>
          <w:sz w:val="22"/>
          <w:szCs w:val="22"/>
        </w:rPr>
        <w:t>ládn</w:t>
      </w:r>
      <w:r w:rsidR="00AC2960">
        <w:rPr>
          <w:sz w:val="22"/>
          <w:szCs w:val="22"/>
        </w:rPr>
        <w:t>emu</w:t>
      </w:r>
      <w:r w:rsidRPr="00AC2960" w:rsidR="00AC2960">
        <w:rPr>
          <w:sz w:val="22"/>
          <w:szCs w:val="22"/>
        </w:rPr>
        <w:t xml:space="preserve"> návrh</w:t>
      </w:r>
      <w:r w:rsidR="00AC2960">
        <w:rPr>
          <w:sz w:val="22"/>
          <w:szCs w:val="22"/>
        </w:rPr>
        <w:t>u</w:t>
      </w:r>
      <w:r w:rsidRPr="00AC2960" w:rsidR="00AC2960">
        <w:rPr>
          <w:sz w:val="22"/>
          <w:szCs w:val="22"/>
        </w:rPr>
        <w:t xml:space="preserve"> zákona o organizácii miestnej štátnej správy a o zmene a doplnení niektorých zákonov (tlač 476)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I § 1  písmeno a) znie: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„a) ustanovuje postavenie, sídla a územné obvody a pôsobnosť okresných úradov,“.</w:t>
      </w:r>
    </w:p>
    <w:p w:rsid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Navrhuje sa úprava poradia pôsobnosti okresných úradov tak, a</w:t>
      </w:r>
      <w:r w:rsidRPr="00CD1074">
        <w:rPr>
          <w:rFonts w:ascii="Times New Roman" w:hAnsi="Times New Roman"/>
          <w:sz w:val="24"/>
          <w:szCs w:val="24"/>
        </w:rPr>
        <w:t>ko sú zaradené v paragrafovom znení.</w:t>
      </w: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/>
    <w:p w:rsidR="00CD1074" w:rsidRPr="00CD1074" w:rsidP="00CD1074">
      <w:pPr>
        <w:numPr>
          <w:ilvl w:val="0"/>
          <w:numId w:val="36"/>
        </w:numPr>
        <w:jc w:val="both"/>
      </w:pPr>
      <w:r w:rsidRPr="00CD1074">
        <w:t>Za čl. IV sa vkladá nový čl. V, ktorý znie :</w:t>
      </w:r>
    </w:p>
    <w:p w:rsidR="00CD1074" w:rsidRPr="00CD1074" w:rsidP="00CD1074">
      <w:pPr>
        <w:jc w:val="center"/>
      </w:pPr>
    </w:p>
    <w:p w:rsidR="00CD1074" w:rsidRPr="00CD1074" w:rsidP="00CD1074">
      <w:pPr>
        <w:jc w:val="center"/>
      </w:pPr>
      <w:r w:rsidRPr="00CD1074">
        <w:t>„Čl. V</w:t>
      </w:r>
    </w:p>
    <w:p w:rsidR="00CD1074" w:rsidRPr="00CD1074" w:rsidP="00CD1074">
      <w:pPr>
        <w:jc w:val="both"/>
      </w:pPr>
      <w:r w:rsidRPr="00CD1074">
        <w:tab/>
        <w:t>Zákon č. 50/1976 Zb. o územnom plánovaní a stavebnom poriadku (stavebný zákon) v znení zákona č. 139/1982 Zb., zákona č. 103/1990 Zb., zákona č. 262/1992 Zb., zákona                č. 136/1995 Z. z., zákona č. 199/1995 Z. z., zákona č. 286/1996 Z. z., zákona č. 229/1997          Z. z., zákona č. 175/1999 Z. z., zákona č. 237/2000 Z. z., zákona č. 416/2001 Z. z., zákona                č. 553/2001 Z. z., zákona č. 217/2002 Z. z., zákona č. 103/2003 Z. z., zákona č. 245/2003           Z. z., zákona č. 417/2003 Z. z., zákona č. 608/2003 Z. z., zákona č. 541/2004 Z. z., zákona                č. 290/2005 Z. z., zákona č. 479/2005 Z. z., zákona č. 24/2006 Z. z., zákona č. 218/2007 Z. z., zákona č. 540/2008 Z. z., zákona č. 66/2009 Z. z., zákona č. 513/2009 Z. z., zákona                 č. 145/2010 Z. z., zákona č. 118/2010 Z. z., zákona č. 547/2010 Z. z., zákona č. 408/2011             Z. z. a zákona č. 300/2012 Z. z. sa mení takto :</w:t>
      </w:r>
    </w:p>
    <w:p w:rsidR="00CD1074" w:rsidRPr="00CD1074" w:rsidP="00CD1074">
      <w:pPr>
        <w:jc w:val="both"/>
      </w:pPr>
    </w:p>
    <w:p w:rsidR="00CD1074" w:rsidRPr="00CD1074" w:rsidP="00CD107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 § 121 ods. 2 písm. b) sa za slovo „republiky“ vkladajú slová „(ďalej len „ministerstvo vnútra“)“.</w:t>
      </w:r>
    </w:p>
    <w:p w:rsidR="00CD1074" w:rsidRPr="00CD1074" w:rsidP="00CD1074">
      <w:pPr>
        <w:pStyle w:val="ListParagraph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ind w:left="2832" w:firstLine="708"/>
        <w:jc w:val="both"/>
      </w:pPr>
      <w:r w:rsidRPr="00CD1074">
        <w:t xml:space="preserve"> Ide o legislatívno-technickú úpravu.</w:t>
      </w:r>
    </w:p>
    <w:p w:rsidR="00CD1074" w:rsidRPr="00CD1074" w:rsidP="00CD1074">
      <w:pPr>
        <w:jc w:val="both"/>
      </w:pPr>
    </w:p>
    <w:p w:rsidR="00CD1074" w:rsidRPr="00CD1074" w:rsidP="00CD107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 xml:space="preserve">§ 139b odsek 10 znie : </w:t>
      </w:r>
    </w:p>
    <w:p w:rsidR="00CD1074" w:rsidRPr="00CD1074" w:rsidP="00CD1074">
      <w:pPr>
        <w:ind w:left="993" w:hanging="288"/>
        <w:jc w:val="both"/>
      </w:pPr>
      <w:r w:rsidRPr="00CD1074">
        <w:t xml:space="preserve">   „(10) Za stavby pre bezpečnosť štátu sa považujú stavby v správe, nájme alebo vo výpožičke ministerstva vnútra, Slovenskej informačnej služby a Národného bezpečnostného úradu užívané na služobné účely a stavby, ktoré sú v správe, nájme alebo vo výpožičke rozpočtových organizácií alebo príspevkových organizácií, akciových spoločností a štátnych podnikov v zakladateľskej alebo v zriaďovateľskej pôsobnosti týchto orgánov.“.</w:t>
      </w:r>
    </w:p>
    <w:p w:rsidR="00CD1074" w:rsidRPr="00CD1074" w:rsidP="00CD1074">
      <w:pPr>
        <w:jc w:val="both"/>
      </w:pPr>
    </w:p>
    <w:p w:rsidR="00CD1074" w:rsidRPr="00CD1074" w:rsidP="00CD1074">
      <w:pPr>
        <w:ind w:firstLine="708"/>
        <w:jc w:val="both"/>
        <w:rPr>
          <w:u w:val="single"/>
        </w:rPr>
      </w:pPr>
    </w:p>
    <w:p w:rsidR="00CD1074" w:rsidRPr="00CD1074" w:rsidP="00CD1074">
      <w:pPr>
        <w:ind w:left="3540"/>
        <w:jc w:val="both"/>
      </w:pPr>
      <w:r w:rsidRPr="00CD1074">
        <w:t>Navrhovanou zmenou sa zosúlaďuje doterajší právny stav vo vzťahu k špeciálnym stavebným úradom analogicky ako v pôsobnosti Ministerstva obrany SR. Narastajúci počet mimoriadnych udalostí a iných krízových situácií si vyžaduje čím ďalej a vo vyššej miere aplikovať pri ich riešení aj inštitúty hospodárskej mobilizácie.   Pôsobnosť ministerstva vnútra vo veciach špeciálneho stavebného úradu je nevyhnutné preto rozšíriť najmä o akciové spoločnosti určené v pôsobnosti ministerstva vnútra za subjekty hospodárskej mobilizácie, ktorých činnosť je špecificky zameraná na služby v oblasti zdravotníctva a automobilovej techniky poskytované pre Policajný zbor, Hasičský a záchranný zbor, záchranné zložky integrovaného záchranného systému a obvodné úrady ako orgány krízového riadenia podľa osobitných predpisov.</w:t>
      </w:r>
    </w:p>
    <w:p w:rsidR="00CD1074" w:rsidRPr="00CD1074" w:rsidP="00CD1074">
      <w:pPr>
        <w:ind w:left="993" w:hanging="993"/>
        <w:jc w:val="both"/>
      </w:pPr>
    </w:p>
    <w:p w:rsidR="00CD1074" w:rsidRPr="00CD1074" w:rsidP="00CD1074">
      <w:pPr>
        <w:jc w:val="both"/>
      </w:pPr>
    </w:p>
    <w:p w:rsidR="00CD1074" w:rsidRPr="00CD1074" w:rsidP="00CD1074">
      <w:r w:rsidRPr="00CD1074">
        <w:t>Doterajšie články sa v súvislosti s tým primerane prečíslujú</w:t>
      </w:r>
    </w:p>
    <w:p w:rsidR="00CD1074" w:rsidRPr="00CD1074" w:rsidP="00CD1074"/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XI 6. bode § 23 sa  za slová „písm. j)“ vkladajú slová „a v § 25 ods. 1 písm. i)“.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tejto súvislosti sa vypúšťa 7. bod návrhu zákona a vykoná sa prečíslovanie novelizačných bodov.</w:t>
      </w: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 xml:space="preserve"> Navrhuje sa použitie jednotnej legislatívnej formy zavedenej  napr. v čl. XX 1. a 2 bode.</w:t>
      </w: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XI 8. bode sa slová „V § 25a“</w:t>
      </w:r>
      <w:r w:rsidRPr="00CD1074">
        <w:rPr>
          <w:rFonts w:ascii="Times New Roman" w:hAnsi="Times New Roman"/>
          <w:sz w:val="24"/>
          <w:szCs w:val="24"/>
        </w:rPr>
        <w:t xml:space="preserve"> nahrádzajú slovami „V § 24 ods.1 a v § 25a“.</w:t>
      </w:r>
    </w:p>
    <w:p w:rsidR="00CD1074" w:rsidP="00CD1074">
      <w:pPr>
        <w:pStyle w:val="ListParagraph"/>
        <w:spacing w:after="0" w:line="240" w:lineRule="auto"/>
        <w:ind w:left="4248" w:firstLine="12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 w:firstLine="12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Rovnakú zmenu ako sa navrhuje vykonať v § 25a je potrebné vykonať aj v § 24.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XIX 2. bode sa  za slová „písm. c)“ vkladajú slová „a v § 28 ods. 3“.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tejto súvislosti sa vypúšťa 4. bod návrhu zákona.</w:t>
      </w:r>
    </w:p>
    <w:p w:rsid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Navrhuje sa použitie jednotnej legislatívnej formy zavedenej napr. v čl. XX 1. a 2. bode.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XX sa za 7.bod vkladá nový 8. bod, ktorý znie: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„8. V § 81 ods. 2 písm. h) sa slová „§ 67 písm. i)“ nahrádzajú slovami „§ 67 písm. h)“.“.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CD1074" w:rsidP="00CD1074">
      <w:pPr>
        <w:pStyle w:val="ListParagraph"/>
        <w:spacing w:after="0" w:line="240" w:lineRule="auto"/>
        <w:ind w:left="4253" w:hanging="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53" w:hanging="5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Doplnenie nového bodu je potrebné    v nadväznosti na vypustenie písmena a) z § 67 (7. bod návrhu zákona).</w:t>
      </w:r>
    </w:p>
    <w:p w:rsidR="00CD1074" w:rsidRPr="00CD1074" w:rsidP="00CD1074">
      <w:pPr>
        <w:pStyle w:val="ListParagraph"/>
        <w:spacing w:after="0" w:line="240" w:lineRule="auto"/>
        <w:ind w:left="4253" w:hanging="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XXIV  sa za 3. bod vkladá nový 4. bod, ktorý znie: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„4. V § 22 ods. 1 písm. r) sa slová „§ 16 písm. e)“ nahrádzajú slovami „§ 16 písm. c) a slová „§ 17 písm. d)“ sa nahrádzajú slovami „§ 17 písm. c)“.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Doplnenie nového bodu je potrebné v nadväznosti na vypustenie písmen a) a b) z § 16 (2. bod návrhu zákona) a vypustenie písmena a) z § 17 (3. bod návrhu zákona) .</w:t>
      </w: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XXIV   sa za 4. bod vkladá nový 5. bod, ktorý znie: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„5. V § 22 ods. 14 sa slová „odseku 14“ nahrádzajú slovami „odseku 13“.</w:t>
      </w:r>
    </w:p>
    <w:p w:rsid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Doplnenie nového bodu je potrebné v nadväznosti na vypustenie odseku 13 z § 22 (4. bod návrhu zákona).</w:t>
      </w: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XXVI  sa pred 1. bod vkladajú nový 1. a 2. bod, ktoré znejú:</w:t>
      </w:r>
    </w:p>
    <w:p w:rsidR="00CD1074" w:rsidRPr="00CD1074" w:rsidP="00CD1074">
      <w:pPr>
        <w:pStyle w:val="ListParagraph"/>
        <w:spacing w:after="0" w:line="240" w:lineRule="auto"/>
        <w:ind w:left="1134" w:hanging="414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„1. V § 47 ods. 1 sa slová  „[ § 59 ods. 2 písm. k)]“ nahrádzajú slovami „[§ 59 ods. 2 písm. j)]“.</w:t>
      </w: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Zmenu je potrebné vykonať v nadväznosti na vypustenie písmena a) z § 59 (5. bod návrhu zákona).</w:t>
      </w: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 § 47 ods. 4 a v § 66 písm. l) sa slová „(§ 57 ods. 8)“ nahrádzajú slovami „(§ 57)“.“.</w:t>
      </w:r>
    </w:p>
    <w:p w:rsidR="00CD1074" w:rsidRPr="00CD1074" w:rsidP="00CD1074">
      <w:pPr>
        <w:ind w:left="900"/>
        <w:jc w:val="both"/>
      </w:pPr>
      <w:r w:rsidRPr="00CD1074">
        <w:t>V súvislosti s doplnením nových dvoch bodov sa vykoná prečíslovanie novelizačných bodov.</w:t>
      </w:r>
    </w:p>
    <w:p w:rsidR="00CD1074" w:rsidRPr="00CD1074" w:rsidP="00CD1074">
      <w:pPr>
        <w:pStyle w:val="ListParagraph"/>
        <w:spacing w:after="0" w:line="240" w:lineRule="auto"/>
        <w:ind w:left="1260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53" w:hanging="5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Zmenu je potrebné vykonať v nadväznosti na       vypustenie odsekov 1až 7 z § 57 (2. bod návrhu zákona).</w:t>
      </w:r>
    </w:p>
    <w:p w:rsidR="00CD1074" w:rsidRPr="00CD1074" w:rsidP="00CD1074">
      <w:pPr>
        <w:pStyle w:val="ListParagraph"/>
        <w:spacing w:after="0" w:line="240" w:lineRule="auto"/>
        <w:ind w:left="4253" w:hanging="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 xml:space="preserve"> V čl. XXXIII  sa za 4. bod vkladá nový 5. bod, ktorý znie: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„5. V § 65 ods. 3 písm. j) sa slová „[§ 73 písm. j)]“ nahrádzajú slovami „[§ 73 písm. g)]“.</w:t>
      </w:r>
    </w:p>
    <w:p w:rsidR="00CD1074" w:rsidRPr="00CD1074" w:rsidP="00CD1074">
      <w:pPr>
        <w:ind w:left="900"/>
        <w:jc w:val="both"/>
      </w:pPr>
      <w:r w:rsidRPr="00CD1074">
        <w:t>V tejto súvislosti sa vykoná prečíslovanie novelizačných bodov.</w:t>
      </w:r>
    </w:p>
    <w:p w:rsidR="00CD1074" w:rsidP="00CD1074">
      <w:pPr>
        <w:pStyle w:val="ListParagraph"/>
        <w:spacing w:after="0" w:line="240" w:lineRule="auto"/>
        <w:ind w:left="4253" w:hanging="17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53" w:hanging="17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Zmenu je potrebné vykonať v nadväznosti na       vypustenie písmen a) až c) z § 73 (5. bod návrhu zákona).</w:t>
      </w:r>
    </w:p>
    <w:p w:rsidR="00CD1074" w:rsidRPr="00CD1074" w:rsidP="00CD1074">
      <w:pPr>
        <w:pStyle w:val="ListParagraph"/>
        <w:spacing w:after="0" w:line="240" w:lineRule="auto"/>
        <w:ind w:left="4253" w:hanging="17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XXXIII  5. bode  § 73  poznámka o zmene označenia doterajších písmen znie: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„Doterajšie písmená d) až o) sa označujú ako písmená a) až l).“.</w:t>
      </w:r>
    </w:p>
    <w:p w:rsid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Ide o legislatívno-technickú úpravu v nadväznosti na novelu zákona č.115/2013 Z. z.</w:t>
      </w: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XXXV 34.  a 35 bod znejú:</w:t>
      </w:r>
    </w:p>
    <w:p w:rsidR="00CD1074" w:rsidRPr="00CD1074" w:rsidP="00CD1074">
      <w:pPr>
        <w:ind w:left="709"/>
        <w:jc w:val="both"/>
      </w:pPr>
      <w:r w:rsidRPr="00CD1074">
        <w:t xml:space="preserve">„34. V § 27 ods. 9 prvá veta a druhá veta znejú: „Predseda krajskej povodňovej komisie je prednosta okresného úradu v sídle kraja a tajomník je zástupca organizačného útvaru štátnej vodnej správy okresného úradu v sídle kraja. Prednosta okresného úradu v sídle kraja žiada o vyslanie zástupcov do krajskej povodňovej komisie krajské riaditeľstvo Hasičského a záchranného zboru, krajské riaditeľstvo Policajného zboru, vyšší územný celok,  správcu vodohospodársky významných vodných tokov, regionálny úrad verejného zdravotníctva a ďalšie orgány a organizácie podľa potreby a s ohľadom na ich územnú pôsobnosť. </w:t>
      </w:r>
    </w:p>
    <w:p w:rsidR="00CD1074" w:rsidRPr="00CD1074" w:rsidP="00CD1074">
      <w:pPr>
        <w:ind w:left="709"/>
        <w:jc w:val="both"/>
      </w:pPr>
      <w:r w:rsidRPr="00CD1074">
        <w:t>35. V § 27 ods. 13 prvá veta  a druhá veta znejú: „Predseda obvodnej povodňovej komisie je prednosta okresného úradu a tajomník je zástupca  organizačného útvaru štátnej vodnej správy okresného úradu. Prednosta okresného úradu žiada o vyslanie zástupcov do obvodnej povodňovej komisie okresné riaditeľstvo Hasičského a záchranného zboru, okresné riaditeľstvo Policajného zboru, regionálnu správu ciest, správcu vodohospodársky významných vodných tokov, regionálny úrad verejného zdravotníctva a ďalšie orgány a organizácie podľa potreby a s ohľadom na ich územnú pôsobnosť.“.“.</w:t>
      </w: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Navrhuje sa všetky navrhované zmeny týkajúce sa § 27 ods. 9 a ods. 13  upraviť  jedným novelizačným bodom.</w:t>
      </w:r>
    </w:p>
    <w:p w:rsid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čl. XXXV 50. bode sa slová „V § 39“ nahrádzajú slovami „V § 39 a 40“.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tejto súvislosti sa vypúšťa 51. bod a vykoná prečíslovanie novelizačných bodov.</w:t>
      </w:r>
    </w:p>
    <w:p w:rsid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Navrhuje sa použitie jednotnej legislatívnej formy zavedenej  napr. v  čl. XX 1. a 2. bode.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 čl. XXXV sa vypúšťa 54. bod.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tejto súvislosti sa vykoná prečíslovanie novelizačných bodov.</w:t>
      </w:r>
    </w:p>
    <w:p w:rsid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Vypustenie sa navrhuje z dôvodu duplicity t. j.  obsiahnutia navrhovanej zmeny v 56. bode návrhu zákona.</w:t>
      </w:r>
    </w:p>
    <w:p w:rsidR="00CD1074" w:rsidRP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</w:p>
    <w:p w:rsidR="00CD1074" w:rsidRPr="00CD1074" w:rsidP="00CD1074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>V celom texte návrhu zákona sa slová „uvádzacia veta“ vo všetkých tvaroch nahrádzajú slovami „úvodná veta“ v príslušnom tvare.</w:t>
      </w:r>
    </w:p>
    <w:p w:rsidR="00CD1074" w:rsidP="00CD107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CD1074" w:rsidRPr="00CD1074" w:rsidP="00CD1074">
      <w:pPr>
        <w:pStyle w:val="ListParagraph"/>
        <w:spacing w:after="0" w:line="240" w:lineRule="auto"/>
        <w:ind w:left="3552" w:firstLine="696"/>
        <w:jc w:val="both"/>
        <w:rPr>
          <w:rFonts w:ascii="Times New Roman" w:hAnsi="Times New Roman"/>
          <w:sz w:val="24"/>
          <w:szCs w:val="24"/>
        </w:rPr>
      </w:pPr>
      <w:r w:rsidRPr="00CD1074">
        <w:rPr>
          <w:rFonts w:ascii="Times New Roman" w:hAnsi="Times New Roman"/>
          <w:sz w:val="24"/>
          <w:szCs w:val="24"/>
        </w:rPr>
        <w:t xml:space="preserve">  Ide o legislatívno-technickú úpravu.</w:t>
      </w:r>
    </w:p>
    <w:p w:rsidR="00380A1C" w:rsidRPr="00CD1074" w:rsidP="00084653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1074">
      <w:rPr>
        <w:rStyle w:val="PageNumber"/>
        <w:noProof/>
      </w:rPr>
      <w:t>5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BD18D7"/>
    <w:multiLevelType w:val="hybridMultilevel"/>
    <w:tmpl w:val="237E0576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20B90"/>
    <w:multiLevelType w:val="hybridMultilevel"/>
    <w:tmpl w:val="A6B27F5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6C5CF6"/>
    <w:multiLevelType w:val="hybridMultilevel"/>
    <w:tmpl w:val="8F20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6"/>
  </w:num>
  <w:num w:numId="5">
    <w:abstractNumId w:val="27"/>
  </w:num>
  <w:num w:numId="6">
    <w:abstractNumId w:val="7"/>
  </w:num>
  <w:num w:numId="7">
    <w:abstractNumId w:val="17"/>
  </w:num>
  <w:num w:numId="8">
    <w:abstractNumId w:val="31"/>
  </w:num>
  <w:num w:numId="9">
    <w:abstractNumId w:val="32"/>
  </w:num>
  <w:num w:numId="10">
    <w:abstractNumId w:val="2"/>
  </w:num>
  <w:num w:numId="11">
    <w:abstractNumId w:val="20"/>
  </w:num>
  <w:num w:numId="12">
    <w:abstractNumId w:val="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4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4"/>
  </w:num>
  <w:num w:numId="19">
    <w:abstractNumId w:val="11"/>
  </w:num>
  <w:num w:numId="20">
    <w:abstractNumId w:val="26"/>
  </w:num>
  <w:num w:numId="21">
    <w:abstractNumId w:val="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23"/>
  </w:num>
  <w:num w:numId="25">
    <w:abstractNumId w:val="35"/>
  </w:num>
  <w:num w:numId="26">
    <w:abstractNumId w:val="22"/>
  </w:num>
  <w:num w:numId="27">
    <w:abstractNumId w:val="19"/>
  </w:num>
  <w:num w:numId="28">
    <w:abstractNumId w:val="10"/>
  </w:num>
  <w:num w:numId="29">
    <w:abstractNumId w:val="3"/>
  </w:num>
  <w:num w:numId="30">
    <w:abstractNumId w:val="29"/>
  </w:num>
  <w:num w:numId="31">
    <w:abstractNumId w:val="15"/>
  </w:num>
  <w:num w:numId="32">
    <w:abstractNumId w:val="21"/>
  </w:num>
  <w:num w:numId="33">
    <w:abstractNumId w:val="16"/>
  </w:num>
  <w:num w:numId="34">
    <w:abstractNumId w:val="13"/>
  </w:num>
  <w:num w:numId="35">
    <w:abstractNumId w:val="18"/>
  </w:num>
  <w:num w:numId="36">
    <w:abstractNumId w:val="30"/>
  </w:num>
  <w:num w:numId="37">
    <w:abstractNumId w:val="1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511AD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1074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72E6C"/>
    <w:rsid w:val="00D77944"/>
    <w:rsid w:val="00D930E9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B7B79-D0CA-42AF-A366-7ACA3B79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304</cp:revision>
  <cp:lastPrinted>2011-06-10T09:52:00Z</cp:lastPrinted>
  <dcterms:created xsi:type="dcterms:W3CDTF">2003-06-05T10:59:00Z</dcterms:created>
  <dcterms:modified xsi:type="dcterms:W3CDTF">2013-06-13T09:26:00Z</dcterms:modified>
</cp:coreProperties>
</file>