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A9" w:rsidRDefault="002E04A9" w:rsidP="002E04A9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2E04A9" w:rsidRDefault="002E04A9" w:rsidP="002E04A9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2E04A9" w:rsidRDefault="002E04A9" w:rsidP="002E04A9">
      <w:r>
        <w:rPr>
          <w:b/>
          <w:bCs/>
          <w:i/>
        </w:rPr>
        <w:t xml:space="preserve">pre verejnú správu a regionálny rozvoj </w:t>
      </w:r>
      <w:r>
        <w:t xml:space="preserve">                                                   </w:t>
      </w:r>
    </w:p>
    <w:p w:rsidR="002E04A9" w:rsidRDefault="002E04A9" w:rsidP="002E04A9">
      <w:pPr>
        <w:ind w:left="2124" w:firstLine="708"/>
      </w:pPr>
      <w:r>
        <w:t xml:space="preserve">                                                                19. schôdza výboru                                                                                                     </w:t>
      </w:r>
    </w:p>
    <w:p w:rsidR="002E04A9" w:rsidRDefault="002E04A9" w:rsidP="002E04A9">
      <w:pPr>
        <w:ind w:left="2832"/>
        <w:jc w:val="both"/>
        <w:rPr>
          <w:b/>
        </w:rPr>
      </w:pPr>
      <w:r>
        <w:t xml:space="preserve">                                                           Číslo: 797/2013</w:t>
      </w:r>
    </w:p>
    <w:p w:rsidR="002E04A9" w:rsidRDefault="002E04A9" w:rsidP="002E04A9">
      <w:pPr>
        <w:rPr>
          <w:b/>
        </w:rPr>
      </w:pPr>
    </w:p>
    <w:p w:rsidR="002E04A9" w:rsidRDefault="002E04A9" w:rsidP="002E04A9">
      <w:pPr>
        <w:jc w:val="center"/>
        <w:rPr>
          <w:b/>
        </w:rPr>
      </w:pPr>
      <w:r>
        <w:rPr>
          <w:b/>
        </w:rPr>
        <w:t>99</w:t>
      </w:r>
    </w:p>
    <w:p w:rsidR="002E04A9" w:rsidRDefault="002E04A9" w:rsidP="002E04A9">
      <w:pPr>
        <w:jc w:val="center"/>
        <w:rPr>
          <w:b/>
        </w:rPr>
      </w:pPr>
      <w:r>
        <w:rPr>
          <w:b/>
        </w:rPr>
        <w:t>U z n e s e n i e</w:t>
      </w:r>
    </w:p>
    <w:p w:rsidR="002E04A9" w:rsidRDefault="002E04A9" w:rsidP="002E04A9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2E04A9" w:rsidRDefault="002E04A9" w:rsidP="002E04A9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2E04A9" w:rsidRPr="002E04A9" w:rsidRDefault="002E04A9" w:rsidP="002E04A9">
      <w:pPr>
        <w:jc w:val="center"/>
        <w:rPr>
          <w:b/>
        </w:rPr>
      </w:pPr>
      <w:r>
        <w:rPr>
          <w:b/>
        </w:rPr>
        <w:t>zo 7. mája  2013</w:t>
      </w:r>
    </w:p>
    <w:p w:rsidR="002E04A9" w:rsidRDefault="002E04A9" w:rsidP="002E04A9">
      <w:pPr>
        <w:jc w:val="both"/>
      </w:pPr>
    </w:p>
    <w:p w:rsidR="002E04A9" w:rsidRDefault="002E04A9" w:rsidP="002E04A9">
      <w:pPr>
        <w:jc w:val="both"/>
      </w:pPr>
      <w:r>
        <w:t>k v</w:t>
      </w:r>
      <w:r w:rsidRPr="00E924BD">
        <w:t>ládn</w:t>
      </w:r>
      <w:r>
        <w:t xml:space="preserve">emu </w:t>
      </w:r>
      <w:r w:rsidRPr="00E924BD">
        <w:t>návrh</w:t>
      </w:r>
      <w:r>
        <w:t xml:space="preserve">u </w:t>
      </w:r>
      <w:r w:rsidRPr="00E924BD">
        <w:t xml:space="preserve"> 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t xml:space="preserve"> (tlač 462) </w:t>
      </w:r>
    </w:p>
    <w:p w:rsidR="002E04A9" w:rsidRDefault="002E04A9" w:rsidP="002E04A9">
      <w:pPr>
        <w:jc w:val="both"/>
      </w:pPr>
    </w:p>
    <w:p w:rsidR="002E04A9" w:rsidRDefault="002E04A9" w:rsidP="002E04A9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2E04A9" w:rsidRDefault="002E04A9" w:rsidP="002E04A9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2E04A9" w:rsidRDefault="002E04A9" w:rsidP="002E04A9">
      <w:pPr>
        <w:jc w:val="both"/>
      </w:pPr>
    </w:p>
    <w:p w:rsidR="002E04A9" w:rsidRDefault="002E04A9" w:rsidP="002E04A9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2E04A9" w:rsidRDefault="002E04A9" w:rsidP="002E04A9">
      <w:pPr>
        <w:jc w:val="both"/>
      </w:pPr>
      <w:r>
        <w:t xml:space="preserve">           vládny návrh </w:t>
      </w:r>
      <w:r w:rsidRPr="00E924BD">
        <w:t>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t xml:space="preserve"> (tlač 462);</w:t>
      </w:r>
    </w:p>
    <w:p w:rsidR="002E04A9" w:rsidRDefault="002E04A9" w:rsidP="002E04A9">
      <w:pPr>
        <w:jc w:val="both"/>
      </w:pPr>
    </w:p>
    <w:p w:rsidR="002E04A9" w:rsidRDefault="002E04A9" w:rsidP="002E04A9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A.  s ú h l a s í</w:t>
      </w:r>
    </w:p>
    <w:p w:rsidR="002E04A9" w:rsidRDefault="002E04A9" w:rsidP="002E04A9">
      <w:pPr>
        <w:jc w:val="both"/>
      </w:pPr>
      <w:r>
        <w:t xml:space="preserve">                s vládnym návrhom </w:t>
      </w:r>
      <w:r w:rsidRPr="00E924BD">
        <w:t>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t xml:space="preserve"> (tlač 462);</w:t>
      </w:r>
    </w:p>
    <w:p w:rsidR="002E04A9" w:rsidRDefault="002E04A9" w:rsidP="002E04A9">
      <w:pPr>
        <w:jc w:val="both"/>
      </w:pPr>
      <w:r>
        <w:t xml:space="preserve"> </w:t>
      </w:r>
    </w:p>
    <w:p w:rsidR="002E04A9" w:rsidRDefault="002E04A9" w:rsidP="002E04A9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B.  o d p o r ú č a</w:t>
      </w:r>
    </w:p>
    <w:p w:rsidR="002E04A9" w:rsidRDefault="002E04A9" w:rsidP="002E04A9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Národnej rade Slovenskej republiky</w:t>
      </w:r>
    </w:p>
    <w:p w:rsidR="002E04A9" w:rsidRDefault="002E04A9" w:rsidP="002E04A9">
      <w:pPr>
        <w:jc w:val="both"/>
      </w:pPr>
      <w:r>
        <w:t xml:space="preserve">                 vládny návrh </w:t>
      </w:r>
      <w:r w:rsidRPr="00E924BD">
        <w:t>zákona, ktorým sa mení a dopĺňa zákon č. 203/2011 Z. z. o kolektívnom investovaní v znení zákona č. 547/2011 Z. z. a ktorým sa mení a dopĺňa zákon č. 566/2001 Z. z. o cenných papieroch a investičných službách a o zmene a doplnení niektorých zákonov (zákon o cenných papieroch) v znení neskorších predpisov</w:t>
      </w:r>
      <w:r>
        <w:t xml:space="preserve"> (tlač 462) </w:t>
      </w:r>
      <w:r w:rsidR="00095A23" w:rsidRPr="001E2667">
        <w:rPr>
          <w:b/>
        </w:rPr>
        <w:t>schváliť</w:t>
      </w:r>
      <w:r w:rsidR="00E51FD2">
        <w:rPr>
          <w:b/>
        </w:rPr>
        <w:t>;</w:t>
      </w:r>
      <w:r w:rsidR="00095A23" w:rsidRPr="001E2667">
        <w:t xml:space="preserve"> </w:t>
      </w:r>
    </w:p>
    <w:p w:rsidR="00E51FD2" w:rsidRDefault="00E51FD2" w:rsidP="002E04A9">
      <w:pPr>
        <w:jc w:val="both"/>
      </w:pPr>
    </w:p>
    <w:p w:rsidR="002E04A9" w:rsidRDefault="002E04A9" w:rsidP="002E04A9">
      <w:pPr>
        <w:ind w:firstLine="708"/>
        <w:jc w:val="both"/>
        <w:rPr>
          <w:b/>
          <w:bCs/>
        </w:rPr>
      </w:pPr>
      <w:r>
        <w:rPr>
          <w:b/>
          <w:bCs/>
        </w:rPr>
        <w:t>C. u k l a d á</w:t>
      </w:r>
    </w:p>
    <w:p w:rsidR="002E04A9" w:rsidRDefault="002E04A9" w:rsidP="002E04A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predsedovi výboru </w:t>
      </w:r>
    </w:p>
    <w:p w:rsidR="002E04A9" w:rsidRDefault="002E04A9" w:rsidP="002E04A9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 Výboru Národnej rady Slovenskej republiky pre financie a rozpočet. </w:t>
      </w:r>
    </w:p>
    <w:p w:rsidR="002E04A9" w:rsidRDefault="002E04A9" w:rsidP="002E04A9">
      <w:pPr>
        <w:tabs>
          <w:tab w:val="left" w:pos="709"/>
          <w:tab w:val="left" w:pos="1049"/>
        </w:tabs>
        <w:jc w:val="both"/>
      </w:pPr>
    </w:p>
    <w:p w:rsidR="00E51FD2" w:rsidRDefault="00E51FD2" w:rsidP="002E04A9">
      <w:pPr>
        <w:pStyle w:val="Zkladntext"/>
        <w:jc w:val="both"/>
      </w:pPr>
    </w:p>
    <w:p w:rsidR="002E04A9" w:rsidRDefault="002E04A9" w:rsidP="002E04A9">
      <w:pPr>
        <w:pStyle w:val="Zkladntext"/>
        <w:spacing w:after="0"/>
        <w:ind w:left="5664" w:firstLine="708"/>
        <w:rPr>
          <w:b/>
        </w:rPr>
      </w:pPr>
      <w:r>
        <w:rPr>
          <w:b/>
        </w:rPr>
        <w:t xml:space="preserve"> Igor  C H O M A</w:t>
      </w:r>
      <w:r w:rsidR="00FE1F10">
        <w:rPr>
          <w:b/>
        </w:rPr>
        <w:t>, v.r.</w:t>
      </w:r>
    </w:p>
    <w:p w:rsidR="00E51FD2" w:rsidRDefault="002E04A9" w:rsidP="00E51FD2">
      <w:r>
        <w:t xml:space="preserve">                                                                                                            predseda výboru </w:t>
      </w:r>
    </w:p>
    <w:p w:rsidR="002E04A9" w:rsidRPr="00E51FD2" w:rsidRDefault="002E04A9" w:rsidP="00E51FD2">
      <w:r>
        <w:rPr>
          <w:b/>
        </w:rPr>
        <w:t>Dušan  B U B L A V</w:t>
      </w:r>
      <w:r w:rsidR="00FE1F10">
        <w:rPr>
          <w:b/>
        </w:rPr>
        <w:t> </w:t>
      </w:r>
      <w:r>
        <w:rPr>
          <w:b/>
        </w:rPr>
        <w:t>Ý</w:t>
      </w:r>
      <w:r w:rsidR="00FE1F10">
        <w:rPr>
          <w:b/>
        </w:rPr>
        <w:t>, v.r.</w:t>
      </w:r>
      <w:bookmarkStart w:id="0" w:name="_GoBack"/>
      <w:bookmarkEnd w:id="0"/>
    </w:p>
    <w:p w:rsidR="002E04A9" w:rsidRDefault="002E04A9" w:rsidP="002E04A9">
      <w:pPr>
        <w:pStyle w:val="Zkladntext"/>
        <w:spacing w:after="0"/>
      </w:pPr>
      <w:r>
        <w:t xml:space="preserve">   overovateľ výboru </w:t>
      </w:r>
    </w:p>
    <w:p w:rsidR="00095A23" w:rsidRDefault="00095A23" w:rsidP="002E04A9">
      <w:pPr>
        <w:pStyle w:val="Zkladntext"/>
        <w:spacing w:after="0"/>
      </w:pPr>
    </w:p>
    <w:sectPr w:rsidR="0009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5534"/>
    <w:multiLevelType w:val="hybridMultilevel"/>
    <w:tmpl w:val="B4188C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095A23"/>
    <w:rsid w:val="002E04A9"/>
    <w:rsid w:val="0037298F"/>
    <w:rsid w:val="008D4947"/>
    <w:rsid w:val="00B860D1"/>
    <w:rsid w:val="00E51FD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04A9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E04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E04A9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0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04A9"/>
    <w:rPr>
      <w:rFonts w:ascii="Tahoma" w:eastAsia="Times New Roman" w:hAnsi="Tahoma" w:cs="Tahoma"/>
      <w:sz w:val="16"/>
      <w:szCs w:val="16"/>
      <w:lang w:eastAsia="sk-SK"/>
    </w:rPr>
  </w:style>
  <w:style w:type="character" w:styleId="Zvraznenie">
    <w:name w:val="Emphasis"/>
    <w:basedOn w:val="Predvolenpsmoodseku"/>
    <w:uiPriority w:val="20"/>
    <w:qFormat/>
    <w:rsid w:val="00095A23"/>
    <w:rPr>
      <w:rFonts w:ascii="Times New Roman" w:hAnsi="Times New Roman" w:cs="Times New Roman" w:hint="default"/>
      <w:i/>
      <w:iCs/>
    </w:rPr>
  </w:style>
  <w:style w:type="paragraph" w:styleId="Zarkazkladnhotextu">
    <w:name w:val="Body Text Indent"/>
    <w:basedOn w:val="Normlny"/>
    <w:link w:val="ZarkazkladnhotextuChar"/>
    <w:semiHidden/>
    <w:unhideWhenUsed/>
    <w:rsid w:val="00095A23"/>
    <w:pPr>
      <w:spacing w:after="120"/>
      <w:ind w:left="283"/>
    </w:pPr>
    <w:rPr>
      <w:rFonts w:eastAsia="Calibri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95A23"/>
    <w:rPr>
      <w:rFonts w:eastAsia="Calibri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95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04A9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E04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E04A9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04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04A9"/>
    <w:rPr>
      <w:rFonts w:ascii="Tahoma" w:eastAsia="Times New Roman" w:hAnsi="Tahoma" w:cs="Tahoma"/>
      <w:sz w:val="16"/>
      <w:szCs w:val="16"/>
      <w:lang w:eastAsia="sk-SK"/>
    </w:rPr>
  </w:style>
  <w:style w:type="character" w:styleId="Zvraznenie">
    <w:name w:val="Emphasis"/>
    <w:basedOn w:val="Predvolenpsmoodseku"/>
    <w:uiPriority w:val="20"/>
    <w:qFormat/>
    <w:rsid w:val="00095A23"/>
    <w:rPr>
      <w:rFonts w:ascii="Times New Roman" w:hAnsi="Times New Roman" w:cs="Times New Roman" w:hint="default"/>
      <w:i/>
      <w:iCs/>
    </w:rPr>
  </w:style>
  <w:style w:type="paragraph" w:styleId="Zarkazkladnhotextu">
    <w:name w:val="Body Text Indent"/>
    <w:basedOn w:val="Normlny"/>
    <w:link w:val="ZarkazkladnhotextuChar"/>
    <w:semiHidden/>
    <w:unhideWhenUsed/>
    <w:rsid w:val="00095A23"/>
    <w:pPr>
      <w:spacing w:after="120"/>
      <w:ind w:left="283"/>
    </w:pPr>
    <w:rPr>
      <w:rFonts w:eastAsia="Calibri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95A23"/>
    <w:rPr>
      <w:rFonts w:eastAsia="Calibri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9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2013-06-04T13:04:00Z</cp:lastPrinted>
  <dcterms:created xsi:type="dcterms:W3CDTF">2013-06-03T11:06:00Z</dcterms:created>
  <dcterms:modified xsi:type="dcterms:W3CDTF">2013-06-10T08:08:00Z</dcterms:modified>
</cp:coreProperties>
</file>