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1E33" w:rsidP="00D11E3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D11E33" w:rsidP="00D11E3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11E33" w:rsidP="00D11E3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11E33" w:rsidP="00D11E33">
      <w:pPr>
        <w:bidi w:val="0"/>
        <w:rPr>
          <w:rFonts w:ascii="Arial" w:hAnsi="Arial" w:cs="Arial"/>
          <w:b/>
          <w:i/>
        </w:rPr>
      </w:pPr>
    </w:p>
    <w:p w:rsidR="00D11E33" w:rsidP="00D11E33">
      <w:pPr>
        <w:bidi w:val="0"/>
        <w:rPr>
          <w:rFonts w:ascii="Arial" w:hAnsi="Arial" w:cs="Arial"/>
        </w:rPr>
      </w:pPr>
    </w:p>
    <w:p w:rsidR="00D11E33" w:rsidP="00D11E33">
      <w:pPr>
        <w:bidi w:val="0"/>
        <w:rPr>
          <w:rFonts w:ascii="Arial" w:hAnsi="Arial" w:cs="Arial"/>
        </w:rPr>
      </w:pPr>
    </w:p>
    <w:p w:rsidR="00D11E33" w:rsidP="00D11E33">
      <w:pPr>
        <w:bidi w:val="0"/>
        <w:rPr>
          <w:rFonts w:ascii="Arial" w:hAnsi="Arial" w:cs="Arial"/>
        </w:rPr>
      </w:pPr>
    </w:p>
    <w:p w:rsidR="00D11E33" w:rsidP="00D11E33">
      <w:pPr>
        <w:bidi w:val="0"/>
        <w:rPr>
          <w:rFonts w:ascii="Arial" w:hAnsi="Arial" w:cs="Arial"/>
        </w:rPr>
      </w:pPr>
    </w:p>
    <w:p w:rsidR="00D11E33" w:rsidP="00D11E3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D11E33" w:rsidP="00D11E3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836/2013</w:t>
        <w:tab/>
        <w:tab/>
        <w:tab/>
        <w:tab/>
        <w:tab/>
        <w:tab/>
        <w:tab/>
        <w:t xml:space="preserve">   </w:t>
      </w:r>
    </w:p>
    <w:p w:rsidR="00D11E33" w:rsidP="00D11E3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D11E33" w:rsidP="00D11E3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11E33" w:rsidP="00D11E33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149</w:t>
      </w:r>
    </w:p>
    <w:p w:rsidR="00D11E33" w:rsidP="00D11E33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D11E33" w:rsidP="00D11E3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11E33" w:rsidP="00D11E3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11E33" w:rsidP="00D11E3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11E33" w:rsidP="00D11E3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D11E33" w:rsidP="00D11E3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D11E33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Jána Hudackého, Jána Figeľa a Pavla Zajaca na vydanie zákona o rodinnom podnikaní a o zmene a doplnení niektorých zákonov (tlač 485)</w:t>
      </w: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11E33">
        <w:rPr>
          <w:rFonts w:ascii="Arial" w:hAnsi="Arial" w:cs="Arial"/>
          <w:b/>
        </w:rPr>
        <w:t xml:space="preserve">Výbor Národnej rady Slovenskej republiky </w:t>
      </w: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11E33">
        <w:rPr>
          <w:rFonts w:ascii="Arial" w:hAnsi="Arial" w:cs="Arial"/>
          <w:b/>
        </w:rPr>
        <w:t>pre pôdohospodárstvo a životné prostredie</w:t>
      </w: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11E33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n e r o k o v a l</w:t>
      </w:r>
    </w:p>
    <w:p w:rsid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 poslaneckom návrhu zákona, keďže navrhovatelia vzali svoj návrh späť.</w:t>
      </w:r>
    </w:p>
    <w:p w:rsid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930A9" w:rsidP="00E930A9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E930A9" w:rsidP="00E930A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E930A9" w:rsidRPr="00E930A9" w:rsidP="00D11E3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11E33"/>
    <w:rsid w:val="003B535A"/>
    <w:rsid w:val="00565A78"/>
    <w:rsid w:val="008072B4"/>
    <w:rsid w:val="00A1333B"/>
    <w:rsid w:val="00AF1C8A"/>
    <w:rsid w:val="00B3709D"/>
    <w:rsid w:val="00C15FB4"/>
    <w:rsid w:val="00C300A5"/>
    <w:rsid w:val="00C607C6"/>
    <w:rsid w:val="00D11E33"/>
    <w:rsid w:val="00DB28F4"/>
    <w:rsid w:val="00E930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130</Words>
  <Characters>741</Characters>
  <Application>Microsoft Office Word</Application>
  <DocSecurity>0</DocSecurity>
  <Lines>0</Lines>
  <Paragraphs>0</Paragraphs>
  <ScaleCrop>false</ScaleCrop>
  <Company>Kancelaria NR SR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2013-06-03T09:46:00Z</dcterms:created>
  <dcterms:modified xsi:type="dcterms:W3CDTF">2013-06-05T14:56:00Z</dcterms:modified>
</cp:coreProperties>
</file>