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D132C1" w:rsidP="005C2AE6">
      <w:pPr>
        <w:pBdr>
          <w:bottom w:val="single" w:sz="12" w:space="1" w:color="auto"/>
        </w:pBdr>
        <w:bidi w:val="0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D132C1" w:rsidR="00EA5152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D132C1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51179" w:rsidRPr="00D132C1" w:rsidP="005C2AE6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</w:p>
    <w:p w:rsidR="00C51179" w:rsidRPr="00D132C1" w:rsidP="005C2AE6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  <w:r w:rsidRPr="00D132C1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51179" w:rsidRPr="00D132C1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D132C1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D132C1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D132C1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C51179" w:rsidRPr="00D132C1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D132C1" w:rsidP="005C2AE6">
      <w:pPr>
        <w:bidi w:val="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D132C1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1179" w:rsidRPr="00D132C1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51179" w:rsidRPr="00D132C1" w:rsidP="005C2AE6">
      <w:pPr>
        <w:bidi w:val="0"/>
        <w:jc w:val="center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>z ... 201</w:t>
      </w:r>
      <w:r w:rsidRPr="00D132C1" w:rsidR="005A6FC9">
        <w:rPr>
          <w:rFonts w:ascii="Book Antiqua" w:hAnsi="Book Antiqua"/>
          <w:sz w:val="22"/>
          <w:szCs w:val="22"/>
        </w:rPr>
        <w:t>3</w:t>
      </w:r>
      <w:r w:rsidRPr="00D132C1">
        <w:rPr>
          <w:rFonts w:ascii="Book Antiqua" w:hAnsi="Book Antiqua"/>
          <w:sz w:val="22"/>
          <w:szCs w:val="22"/>
        </w:rPr>
        <w:t>,</w:t>
      </w:r>
    </w:p>
    <w:p w:rsidR="00C51179" w:rsidRPr="00D132C1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51179" w:rsidRPr="00D132C1" w:rsidP="005C2AE6">
      <w:pPr>
        <w:bidi w:val="0"/>
        <w:jc w:val="center"/>
        <w:rPr>
          <w:rFonts w:ascii="Book Antiqua" w:hAnsi="Book Antiqua"/>
          <w:sz w:val="22"/>
          <w:szCs w:val="22"/>
        </w:rPr>
      </w:pPr>
      <w:r w:rsidRPr="00D132C1" w:rsidR="00436C9A">
        <w:rPr>
          <w:rFonts w:ascii="Book Antiqua" w:hAnsi="Book Antiqua"/>
          <w:b/>
          <w:sz w:val="22"/>
          <w:szCs w:val="22"/>
        </w:rPr>
        <w:t xml:space="preserve">ktorým sa mení a dopĺňa zákon </w:t>
      </w:r>
      <w:r w:rsidRPr="00D132C1" w:rsidR="00651E88">
        <w:rPr>
          <w:rFonts w:ascii="Book Antiqua" w:hAnsi="Book Antiqua"/>
          <w:b/>
          <w:sz w:val="22"/>
          <w:szCs w:val="22"/>
        </w:rPr>
        <w:t>č. 251/2012 Z. z. o energetike a o zmene a doplnení niektorých zákonov</w:t>
      </w:r>
      <w:r w:rsidRPr="00D132C1" w:rsidR="00A63537">
        <w:rPr>
          <w:rFonts w:ascii="Book Antiqua" w:hAnsi="Book Antiqua"/>
          <w:sz w:val="22"/>
          <w:szCs w:val="22"/>
        </w:rPr>
        <w:t xml:space="preserve"> </w:t>
      </w:r>
      <w:r w:rsidRPr="00D132C1" w:rsidR="002B2FE5">
        <w:rPr>
          <w:rFonts w:ascii="Book Antiqua" w:hAnsi="Book Antiqua"/>
          <w:b/>
          <w:sz w:val="22"/>
          <w:szCs w:val="22"/>
        </w:rPr>
        <w:t>v znení zákona č. 391/2012 Z. z.</w:t>
      </w:r>
    </w:p>
    <w:p w:rsidR="00651E88" w:rsidRPr="00D132C1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51179" w:rsidRPr="00D132C1" w:rsidP="005C2AE6">
      <w:pPr>
        <w:bidi w:val="0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>Národná rada Slovenskej republik</w:t>
      </w:r>
      <w:r w:rsidRPr="00D132C1" w:rsidR="00630578">
        <w:rPr>
          <w:rFonts w:ascii="Book Antiqua" w:hAnsi="Book Antiqua"/>
          <w:sz w:val="22"/>
          <w:szCs w:val="22"/>
        </w:rPr>
        <w:t xml:space="preserve">y sa uzniesla na tomto </w:t>
      </w:r>
      <w:r w:rsidRPr="00D132C1">
        <w:rPr>
          <w:rFonts w:ascii="Book Antiqua" w:hAnsi="Book Antiqua"/>
          <w:sz w:val="22"/>
          <w:szCs w:val="22"/>
        </w:rPr>
        <w:t xml:space="preserve">zákone: </w:t>
      </w:r>
    </w:p>
    <w:p w:rsidR="00C51179" w:rsidRPr="00D132C1" w:rsidP="005C2AE6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C51179" w:rsidRPr="00D132C1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132C1">
        <w:rPr>
          <w:rFonts w:ascii="Book Antiqua" w:hAnsi="Book Antiqua"/>
          <w:b/>
          <w:sz w:val="22"/>
          <w:szCs w:val="22"/>
        </w:rPr>
        <w:t>Čl. I</w:t>
      </w:r>
    </w:p>
    <w:p w:rsidR="00C51179" w:rsidRPr="00D132C1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9D3F61" w:rsidRPr="00D132C1" w:rsidP="005C2AE6">
      <w:pPr>
        <w:bidi w:val="0"/>
        <w:ind w:firstLine="36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Zákon č. </w:t>
      </w:r>
      <w:r w:rsidRPr="00D132C1" w:rsidR="00651E88">
        <w:rPr>
          <w:rFonts w:ascii="Book Antiqua" w:hAnsi="Book Antiqua"/>
          <w:bCs/>
          <w:sz w:val="22"/>
          <w:szCs w:val="22"/>
        </w:rPr>
        <w:t>251/2012 Z. z. o energetike a o zmene a doplnení niektorých zákonov</w:t>
      </w:r>
      <w:r w:rsidRPr="00D132C1" w:rsidR="00436C9A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2B2FE5">
        <w:rPr>
          <w:rFonts w:ascii="Book Antiqua" w:hAnsi="Book Antiqua"/>
          <w:sz w:val="22"/>
          <w:szCs w:val="22"/>
        </w:rPr>
        <w:t xml:space="preserve">v znení zákona č. 391/2012 Z. z. </w:t>
      </w:r>
      <w:r w:rsidRPr="00D132C1">
        <w:rPr>
          <w:rFonts w:ascii="Book Antiqua" w:hAnsi="Book Antiqua"/>
          <w:bCs/>
          <w:sz w:val="22"/>
          <w:szCs w:val="22"/>
        </w:rPr>
        <w:t xml:space="preserve">sa mení </w:t>
      </w:r>
      <w:r w:rsidRPr="00D132C1" w:rsidR="00A63537">
        <w:rPr>
          <w:rFonts w:ascii="Book Antiqua" w:hAnsi="Book Antiqua"/>
          <w:bCs/>
          <w:sz w:val="22"/>
          <w:szCs w:val="22"/>
        </w:rPr>
        <w:t xml:space="preserve">a </w:t>
      </w:r>
      <w:r w:rsidRPr="00D132C1">
        <w:rPr>
          <w:rFonts w:ascii="Book Antiqua" w:hAnsi="Book Antiqua"/>
          <w:bCs/>
          <w:sz w:val="22"/>
          <w:szCs w:val="22"/>
        </w:rPr>
        <w:t>dopĺňa takto:</w:t>
      </w:r>
    </w:p>
    <w:p w:rsidR="00480B32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81B90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 § 3 písm. b) sedemnásty bod znie:</w:t>
      </w:r>
    </w:p>
    <w:p w:rsidR="000E6BB7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81B90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„17. zraniteľným odberateľom elektriny v domácnosti </w:t>
      </w:r>
    </w:p>
    <w:p w:rsidR="00081B90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17.1. odberateľ elektriny v domácnosti, ktorého životné funkcie sú závislé od odberu elektriny alebo ktorý je ťažko zdravotne postihnutý</w:t>
      </w:r>
      <w:r w:rsidRPr="00D132C1">
        <w:rPr>
          <w:rFonts w:ascii="Book Antiqua" w:hAnsi="Book Antiqua"/>
          <w:bCs/>
          <w:sz w:val="22"/>
          <w:szCs w:val="22"/>
          <w:vertAlign w:val="superscript"/>
        </w:rPr>
        <w:t>8)</w:t>
      </w:r>
      <w:r w:rsidRPr="00D132C1">
        <w:rPr>
          <w:rFonts w:ascii="Book Antiqua" w:hAnsi="Book Antiqua"/>
          <w:bCs/>
          <w:sz w:val="22"/>
          <w:szCs w:val="22"/>
        </w:rPr>
        <w:t xml:space="preserve"> a elektrinu využíva na vykurovanie a túto skutočnosť oznámil a preukázal sám alebo prostredníctvom svojho dodávateľa elektriny prevádzkovateľovi distribučnej sústavy, do ktorej je jeho odberné miesto pripojené, spôsobom uvedeným v pravidlách trhu,</w:t>
      </w:r>
    </w:p>
    <w:p w:rsidR="00081B90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17.2. odberateľ elektriny v domácnosti, ktorý je v dôchodkovom veku</w:t>
      </w:r>
      <w:r w:rsidRPr="00D132C1">
        <w:rPr>
          <w:rFonts w:ascii="Book Antiqua" w:hAnsi="Book Antiqua"/>
          <w:bCs/>
          <w:sz w:val="22"/>
          <w:szCs w:val="22"/>
          <w:vertAlign w:val="superscript"/>
        </w:rPr>
        <w:t xml:space="preserve">8a) </w:t>
      </w:r>
      <w:r w:rsidRPr="00D132C1">
        <w:rPr>
          <w:rFonts w:ascii="Book Antiqua" w:hAnsi="Book Antiqua"/>
          <w:bCs/>
          <w:sz w:val="22"/>
          <w:szCs w:val="22"/>
        </w:rPr>
        <w:t>alebo občanom v hmotnej núdzi,</w:t>
      </w:r>
      <w:r w:rsidRPr="00D132C1">
        <w:rPr>
          <w:rFonts w:ascii="Book Antiqua" w:hAnsi="Book Antiqua"/>
          <w:bCs/>
          <w:sz w:val="22"/>
          <w:szCs w:val="22"/>
          <w:vertAlign w:val="superscript"/>
        </w:rPr>
        <w:t>8b)</w:t>
      </w:r>
      <w:r w:rsidRPr="00D132C1" w:rsidR="00DA0C78">
        <w:rPr>
          <w:rFonts w:ascii="Book Antiqua" w:hAnsi="Book Antiqua"/>
          <w:bCs/>
          <w:sz w:val="22"/>
          <w:szCs w:val="22"/>
          <w:vertAlign w:val="superscript"/>
        </w:rPr>
        <w:t xml:space="preserve"> </w:t>
      </w:r>
      <w:r w:rsidRPr="00D132C1" w:rsidR="006E6DFC">
        <w:rPr>
          <w:rFonts w:ascii="Book Antiqua" w:hAnsi="Book Antiqua"/>
          <w:bCs/>
          <w:sz w:val="22"/>
          <w:szCs w:val="22"/>
        </w:rPr>
        <w:t xml:space="preserve">a </w:t>
      </w:r>
      <w:r w:rsidRPr="00D132C1" w:rsidR="000355F2">
        <w:rPr>
          <w:rFonts w:ascii="Book Antiqua" w:hAnsi="Book Antiqua"/>
          <w:bCs/>
          <w:sz w:val="22"/>
          <w:szCs w:val="22"/>
        </w:rPr>
        <w:t>z dôvodu</w:t>
      </w:r>
      <w:r w:rsidRPr="00D132C1" w:rsidR="000355F2">
        <w:rPr>
          <w:rFonts w:ascii="Book Antiqua" w:hAnsi="Book Antiqua"/>
          <w:bCs/>
          <w:sz w:val="22"/>
          <w:szCs w:val="22"/>
          <w:vertAlign w:val="superscript"/>
        </w:rPr>
        <w:t xml:space="preserve"> </w:t>
      </w:r>
      <w:r w:rsidRPr="00D132C1" w:rsidR="000355F2">
        <w:rPr>
          <w:rFonts w:ascii="Book Antiqua" w:hAnsi="Book Antiqua"/>
          <w:bCs/>
          <w:sz w:val="22"/>
          <w:szCs w:val="22"/>
        </w:rPr>
        <w:t xml:space="preserve">namietnutia </w:t>
      </w:r>
      <w:r w:rsidRPr="00D132C1" w:rsidR="00855685">
        <w:rPr>
          <w:rFonts w:ascii="Book Antiqua" w:hAnsi="Book Antiqua"/>
          <w:bCs/>
          <w:sz w:val="22"/>
          <w:szCs w:val="22"/>
        </w:rPr>
        <w:t>ne</w:t>
      </w:r>
      <w:r w:rsidRPr="00D132C1" w:rsidR="000355F2">
        <w:rPr>
          <w:rFonts w:ascii="Book Antiqua" w:hAnsi="Book Antiqua"/>
          <w:bCs/>
          <w:sz w:val="22"/>
          <w:szCs w:val="22"/>
        </w:rPr>
        <w:t>správnosti vyúčtovania fakturovanej sumy za dodávku elektriny</w:t>
      </w:r>
      <w:r w:rsidRPr="00D132C1" w:rsidR="002E209C">
        <w:rPr>
          <w:rFonts w:ascii="Book Antiqua" w:hAnsi="Book Antiqua"/>
          <w:bCs/>
          <w:sz w:val="22"/>
          <w:szCs w:val="22"/>
        </w:rPr>
        <w:t xml:space="preserve"> alebo namietnutia použitia </w:t>
      </w:r>
      <w:r w:rsidRPr="00D132C1" w:rsidR="00D03511">
        <w:rPr>
          <w:rFonts w:ascii="Book Antiqua" w:hAnsi="Book Antiqua"/>
          <w:bCs/>
          <w:sz w:val="22"/>
          <w:szCs w:val="22"/>
        </w:rPr>
        <w:t>nekalých obchodných praktík</w:t>
      </w:r>
      <w:r w:rsidRPr="00D132C1" w:rsidR="00D03511">
        <w:rPr>
          <w:rFonts w:ascii="Book Antiqua" w:hAnsi="Book Antiqua"/>
          <w:bCs/>
          <w:sz w:val="22"/>
          <w:szCs w:val="22"/>
          <w:vertAlign w:val="superscript"/>
        </w:rPr>
        <w:t>8c)</w:t>
      </w:r>
      <w:r w:rsidRPr="00D132C1" w:rsidR="00D47B55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BC7ED7">
        <w:rPr>
          <w:rFonts w:ascii="Book Antiqua" w:hAnsi="Book Antiqua"/>
          <w:bCs/>
          <w:sz w:val="22"/>
          <w:szCs w:val="22"/>
        </w:rPr>
        <w:t xml:space="preserve">súvisiacich s činnosťami </w:t>
      </w:r>
      <w:r w:rsidRPr="00D132C1" w:rsidR="00C41EA1">
        <w:rPr>
          <w:rFonts w:ascii="Book Antiqua" w:hAnsi="Book Antiqua"/>
          <w:bCs/>
          <w:sz w:val="22"/>
          <w:szCs w:val="22"/>
        </w:rPr>
        <w:t>týkajúcimi sa elektriny uvedenými v</w:t>
      </w:r>
      <w:r w:rsidRPr="00D132C1" w:rsidR="00BC7ED7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0E6BB7">
        <w:rPr>
          <w:rFonts w:ascii="Book Antiqua" w:hAnsi="Book Antiqua"/>
          <w:bCs/>
          <w:sz w:val="22"/>
          <w:szCs w:val="22"/>
        </w:rPr>
        <w:t xml:space="preserve">  § </w:t>
      </w:r>
      <w:r w:rsidRPr="00D132C1" w:rsidR="00BC7ED7">
        <w:rPr>
          <w:rFonts w:ascii="Book Antiqua" w:hAnsi="Book Antiqua"/>
          <w:bCs/>
          <w:sz w:val="22"/>
          <w:szCs w:val="22"/>
        </w:rPr>
        <w:t xml:space="preserve">4 </w:t>
      </w:r>
      <w:r w:rsidRPr="00D132C1" w:rsidR="00D47B55">
        <w:rPr>
          <w:rFonts w:ascii="Book Antiqua" w:hAnsi="Book Antiqua"/>
          <w:bCs/>
          <w:sz w:val="22"/>
          <w:szCs w:val="22"/>
        </w:rPr>
        <w:t>je účastníkom</w:t>
      </w:r>
      <w:r w:rsidRPr="00D132C1" w:rsidR="000E6BB7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D47B55">
        <w:rPr>
          <w:rFonts w:ascii="Book Antiqua" w:hAnsi="Book Antiqua"/>
          <w:bCs/>
          <w:sz w:val="22"/>
          <w:szCs w:val="22"/>
        </w:rPr>
        <w:t>súdneho konania</w:t>
      </w:r>
      <w:r w:rsidRPr="00D132C1" w:rsidR="00BC7ED7">
        <w:rPr>
          <w:rFonts w:ascii="Book Antiqua" w:hAnsi="Book Antiqua"/>
          <w:bCs/>
          <w:sz w:val="22"/>
          <w:szCs w:val="22"/>
        </w:rPr>
        <w:t>, reklamačného konania</w:t>
      </w:r>
      <w:r w:rsidRPr="00D132C1" w:rsidR="00BC7ED7">
        <w:rPr>
          <w:rFonts w:ascii="Book Antiqua" w:hAnsi="Book Antiqua"/>
          <w:vertAlign w:val="superscript"/>
        </w:rPr>
        <w:t>37)</w:t>
      </w:r>
      <w:r w:rsidRPr="00D132C1" w:rsidR="00BC7ED7">
        <w:rPr>
          <w:rFonts w:ascii="Book Antiqua" w:hAnsi="Book Antiqua"/>
          <w:bCs/>
          <w:sz w:val="22"/>
          <w:szCs w:val="22"/>
        </w:rPr>
        <w:t xml:space="preserve"> alebo mimosúdneho riešenia sporu</w:t>
      </w:r>
      <w:r w:rsidRPr="00D132C1" w:rsidR="00BC7ED7">
        <w:rPr>
          <w:rFonts w:ascii="Book Antiqua" w:hAnsi="Book Antiqua"/>
          <w:bCs/>
          <w:sz w:val="22"/>
          <w:szCs w:val="22"/>
          <w:vertAlign w:val="superscript"/>
        </w:rPr>
        <w:t>38)</w:t>
      </w:r>
      <w:r w:rsidRPr="00D132C1" w:rsidR="00BC7ED7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0E6BB7">
        <w:rPr>
          <w:rFonts w:ascii="Book Antiqua" w:hAnsi="Book Antiqua"/>
          <w:bCs/>
          <w:sz w:val="22"/>
          <w:szCs w:val="22"/>
        </w:rPr>
        <w:t xml:space="preserve">a </w:t>
      </w:r>
      <w:r w:rsidRPr="00D132C1" w:rsidR="00C41EA1">
        <w:rPr>
          <w:rFonts w:ascii="Book Antiqua" w:hAnsi="Book Antiqua"/>
          <w:bCs/>
          <w:sz w:val="22"/>
          <w:szCs w:val="22"/>
        </w:rPr>
        <w:t xml:space="preserve">tieto skutočnosti </w:t>
      </w:r>
      <w:r w:rsidRPr="00D132C1" w:rsidR="00DA0C78">
        <w:rPr>
          <w:rFonts w:ascii="Book Antiqua" w:hAnsi="Book Antiqua"/>
          <w:bCs/>
          <w:sz w:val="22"/>
          <w:szCs w:val="22"/>
        </w:rPr>
        <w:t>oznámil a preukázal sám alebo prostredníctvom svojho dodávateľa elektriny prevádzkovateľovi distribučnej sústavy, do ktorej je jeho odberné miesto pripojené, spôsobom uvedeným v pravidlách trhu,</w:t>
      </w:r>
      <w:r w:rsidRPr="00D132C1">
        <w:rPr>
          <w:rFonts w:ascii="Book Antiqua" w:hAnsi="Book Antiqua"/>
          <w:bCs/>
          <w:sz w:val="22"/>
          <w:szCs w:val="22"/>
        </w:rPr>
        <w:t>“.</w:t>
      </w:r>
    </w:p>
    <w:p w:rsidR="00DA0C78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DF1AC1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Poznámky pod čiarou k odkazom 8a a</w:t>
      </w:r>
      <w:r w:rsidRPr="00D132C1" w:rsidR="00D03511">
        <w:rPr>
          <w:rFonts w:ascii="Book Antiqua" w:hAnsi="Book Antiqua"/>
          <w:bCs/>
          <w:sz w:val="22"/>
          <w:szCs w:val="22"/>
        </w:rPr>
        <w:t>ž 8c</w:t>
      </w:r>
      <w:r w:rsidRPr="00D132C1">
        <w:rPr>
          <w:rFonts w:ascii="Book Antiqua" w:hAnsi="Book Antiqua"/>
          <w:bCs/>
          <w:sz w:val="22"/>
          <w:szCs w:val="22"/>
        </w:rPr>
        <w:t xml:space="preserve"> znejú:</w:t>
      </w:r>
    </w:p>
    <w:p w:rsidR="008D6349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DF1AC1" w:rsidRPr="00D132C1" w:rsidP="00D03511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„</w:t>
      </w:r>
      <w:r w:rsidRPr="00D132C1">
        <w:rPr>
          <w:rFonts w:ascii="Book Antiqua" w:hAnsi="Book Antiqua"/>
          <w:bCs/>
          <w:sz w:val="22"/>
          <w:szCs w:val="22"/>
          <w:vertAlign w:val="superscript"/>
        </w:rPr>
        <w:t>8a)</w:t>
      </w:r>
      <w:r w:rsidRPr="00D132C1">
        <w:rPr>
          <w:rFonts w:ascii="Book Antiqua" w:hAnsi="Book Antiqua"/>
          <w:bCs/>
          <w:sz w:val="22"/>
          <w:szCs w:val="22"/>
        </w:rPr>
        <w:t xml:space="preserve"> § 65 ods. 2 zákona </w:t>
      </w:r>
      <w:r w:rsidRPr="00D132C1" w:rsidR="0061001A">
        <w:rPr>
          <w:rFonts w:ascii="Book Antiqua" w:hAnsi="Book Antiqua"/>
          <w:bCs/>
          <w:sz w:val="22"/>
          <w:szCs w:val="22"/>
        </w:rPr>
        <w:t xml:space="preserve">č. </w:t>
      </w:r>
      <w:r w:rsidRPr="00D132C1">
        <w:rPr>
          <w:rFonts w:ascii="Book Antiqua" w:hAnsi="Book Antiqua"/>
          <w:bCs/>
          <w:sz w:val="22"/>
          <w:szCs w:val="22"/>
        </w:rPr>
        <w:t>461/2003 Z. z. o sociálnom poistení</w:t>
      </w:r>
      <w:r w:rsidRPr="00D132C1" w:rsidR="003C131F">
        <w:rPr>
          <w:rFonts w:ascii="Book Antiqua" w:hAnsi="Book Antiqua"/>
          <w:bCs/>
          <w:sz w:val="22"/>
          <w:szCs w:val="22"/>
        </w:rPr>
        <w:t xml:space="preserve"> v znení zákona                 </w:t>
      </w:r>
      <w:r w:rsidRPr="00D132C1" w:rsidR="0061001A">
        <w:rPr>
          <w:rFonts w:ascii="Book Antiqua" w:hAnsi="Book Antiqua"/>
          <w:bCs/>
          <w:sz w:val="22"/>
          <w:szCs w:val="22"/>
        </w:rPr>
        <w:t>č. 252/2012 Z. z.</w:t>
      </w:r>
    </w:p>
    <w:p w:rsidR="00D03511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 w:rsidR="00DF1AC1">
        <w:rPr>
          <w:rFonts w:ascii="Book Antiqua" w:hAnsi="Book Antiqua"/>
          <w:bCs/>
          <w:sz w:val="22"/>
          <w:szCs w:val="22"/>
          <w:vertAlign w:val="superscript"/>
        </w:rPr>
        <w:t>8b)</w:t>
      </w:r>
      <w:r w:rsidRPr="00D132C1" w:rsidR="00DF1AC1">
        <w:rPr>
          <w:rFonts w:ascii="Book Antiqua" w:hAnsi="Book Antiqua"/>
          <w:bCs/>
          <w:sz w:val="22"/>
          <w:szCs w:val="22"/>
        </w:rPr>
        <w:t xml:space="preserve"> § 2 zákona č. 599/2003 Z. z. o pomoci v hmotnej núdzi a o zmene a doplnení niektorých zákonov.</w:t>
      </w:r>
    </w:p>
    <w:p w:rsidR="00DF1AC1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 w:rsidR="00D03511">
        <w:rPr>
          <w:rFonts w:ascii="Book Antiqua" w:hAnsi="Book Antiqua"/>
          <w:bCs/>
          <w:sz w:val="22"/>
          <w:szCs w:val="22"/>
          <w:vertAlign w:val="superscript"/>
        </w:rPr>
        <w:t xml:space="preserve">8c) </w:t>
      </w:r>
      <w:r w:rsidRPr="00D132C1" w:rsidR="00D03511">
        <w:rPr>
          <w:rFonts w:ascii="Book Antiqua" w:hAnsi="Book Antiqua"/>
          <w:bCs/>
          <w:sz w:val="22"/>
          <w:szCs w:val="22"/>
        </w:rPr>
        <w:t>§ 7</w:t>
      </w:r>
      <w:r w:rsidRPr="00D132C1" w:rsidR="00D03511">
        <w:rPr>
          <w:rFonts w:ascii="Book Antiqua" w:hAnsi="Book Antiqua"/>
          <w:bCs/>
          <w:sz w:val="22"/>
          <w:szCs w:val="22"/>
          <w:vertAlign w:val="superscript"/>
        </w:rPr>
        <w:t xml:space="preserve"> </w:t>
      </w:r>
      <w:r w:rsidRPr="00D132C1" w:rsidR="00D03511">
        <w:rPr>
          <w:rFonts w:ascii="Book Antiqua" w:hAnsi="Book Antiqua"/>
          <w:bCs/>
          <w:sz w:val="22"/>
          <w:szCs w:val="22"/>
        </w:rPr>
        <w:t>zákona č. 250/2007 Z. z. v znení zákona č. 397/2008 Z. z.</w:t>
      </w:r>
      <w:r w:rsidRPr="00D132C1">
        <w:rPr>
          <w:rFonts w:ascii="Book Antiqua" w:hAnsi="Book Antiqua"/>
          <w:bCs/>
          <w:sz w:val="22"/>
          <w:szCs w:val="22"/>
        </w:rPr>
        <w:t>“.</w:t>
      </w:r>
    </w:p>
    <w:p w:rsidR="00682E68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DA0C78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 § 3 písm. c) sedemnásty bod znie:</w:t>
      </w:r>
    </w:p>
    <w:p w:rsidR="000E6BB7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DA0C78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„17. zraniteľným odberateľom plynu v domácnosti </w:t>
      </w:r>
    </w:p>
    <w:p w:rsidR="00DA0C78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 w:rsidR="00DA5C1F">
        <w:rPr>
          <w:rFonts w:ascii="Book Antiqua" w:hAnsi="Book Antiqua"/>
          <w:bCs/>
          <w:sz w:val="22"/>
          <w:szCs w:val="22"/>
        </w:rPr>
        <w:t>17.1. odberateľ plynu v domácnosti, ktorý je ťažko zdravotne postihnutý</w:t>
      </w:r>
      <w:r w:rsidRPr="00D132C1" w:rsidR="00DA5C1F">
        <w:rPr>
          <w:rFonts w:ascii="Book Antiqua" w:hAnsi="Book Antiqua"/>
          <w:bCs/>
          <w:sz w:val="22"/>
          <w:szCs w:val="22"/>
          <w:vertAlign w:val="superscript"/>
        </w:rPr>
        <w:t>8)</w:t>
      </w:r>
      <w:r w:rsidRPr="00D132C1" w:rsidR="00DA5C1F">
        <w:rPr>
          <w:rFonts w:ascii="Book Antiqua" w:hAnsi="Book Antiqua"/>
          <w:bCs/>
          <w:sz w:val="22"/>
          <w:szCs w:val="22"/>
        </w:rPr>
        <w:t xml:space="preserve"> a plyn využíva na kúrenie a ktorý túto skutočnosť oznámil a preukázal sám alebo prostredníctvom svojho dodávateľa plynu prevádzkovateľovi distribučnej siete, do ktorej je jeho odberné miesto pripojené, spôsobom uvedeným v pravidlách trhu,</w:t>
      </w:r>
    </w:p>
    <w:p w:rsidR="00DA5C1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17.2. odberateľ plynu v domácnosti, ktorý je v dôchodkovom veku</w:t>
      </w:r>
      <w:r w:rsidRPr="00D132C1">
        <w:rPr>
          <w:rFonts w:ascii="Book Antiqua" w:hAnsi="Book Antiqua"/>
          <w:bCs/>
          <w:sz w:val="22"/>
          <w:szCs w:val="22"/>
          <w:vertAlign w:val="superscript"/>
        </w:rPr>
        <w:t xml:space="preserve">8a) </w:t>
      </w:r>
      <w:r w:rsidRPr="00D132C1">
        <w:rPr>
          <w:rFonts w:ascii="Book Antiqua" w:hAnsi="Book Antiqua"/>
          <w:bCs/>
          <w:sz w:val="22"/>
          <w:szCs w:val="22"/>
        </w:rPr>
        <w:t>alebo občanom v hmotnej núdzi,</w:t>
      </w:r>
      <w:r w:rsidRPr="00D132C1">
        <w:rPr>
          <w:rFonts w:ascii="Book Antiqua" w:hAnsi="Book Antiqua"/>
          <w:bCs/>
          <w:sz w:val="22"/>
          <w:szCs w:val="22"/>
          <w:vertAlign w:val="superscript"/>
        </w:rPr>
        <w:t>8b)</w:t>
      </w:r>
      <w:r w:rsidRPr="00D132C1" w:rsidR="00066310">
        <w:rPr>
          <w:rFonts w:ascii="Book Antiqua" w:hAnsi="Book Antiqua"/>
          <w:bCs/>
          <w:sz w:val="22"/>
          <w:szCs w:val="22"/>
          <w:vertAlign w:val="superscript"/>
        </w:rPr>
        <w:t xml:space="preserve"> </w:t>
      </w:r>
      <w:r w:rsidRPr="00D132C1" w:rsidR="006E6DFC">
        <w:rPr>
          <w:rFonts w:ascii="Book Antiqua" w:hAnsi="Book Antiqua"/>
          <w:bCs/>
          <w:sz w:val="22"/>
          <w:szCs w:val="22"/>
        </w:rPr>
        <w:t xml:space="preserve">a </w:t>
      </w:r>
      <w:r w:rsidRPr="00D132C1" w:rsidR="00CA3FC3">
        <w:rPr>
          <w:rFonts w:ascii="Book Antiqua" w:hAnsi="Book Antiqua"/>
          <w:bCs/>
          <w:sz w:val="22"/>
          <w:szCs w:val="22"/>
        </w:rPr>
        <w:t>z dôvodu</w:t>
      </w:r>
      <w:r w:rsidRPr="00D132C1" w:rsidR="00CA3FC3">
        <w:rPr>
          <w:rFonts w:ascii="Book Antiqua" w:hAnsi="Book Antiqua"/>
          <w:bCs/>
          <w:sz w:val="22"/>
          <w:szCs w:val="22"/>
          <w:vertAlign w:val="superscript"/>
        </w:rPr>
        <w:t xml:space="preserve"> </w:t>
      </w:r>
      <w:r w:rsidRPr="00D132C1" w:rsidR="00CA3FC3">
        <w:rPr>
          <w:rFonts w:ascii="Book Antiqua" w:hAnsi="Book Antiqua"/>
          <w:bCs/>
          <w:sz w:val="22"/>
          <w:szCs w:val="22"/>
        </w:rPr>
        <w:t>namietnutia</w:t>
      </w:r>
      <w:r w:rsidRPr="00D132C1" w:rsidR="000355F2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855685">
        <w:rPr>
          <w:rFonts w:ascii="Book Antiqua" w:hAnsi="Book Antiqua"/>
          <w:bCs/>
          <w:sz w:val="22"/>
          <w:szCs w:val="22"/>
        </w:rPr>
        <w:t>ne</w:t>
      </w:r>
      <w:r w:rsidRPr="00D132C1" w:rsidR="000355F2">
        <w:rPr>
          <w:rFonts w:ascii="Book Antiqua" w:hAnsi="Book Antiqua"/>
          <w:bCs/>
          <w:sz w:val="22"/>
          <w:szCs w:val="22"/>
        </w:rPr>
        <w:t>správnosti vyúčtovania fakturovanej sumy</w:t>
      </w:r>
      <w:r w:rsidRPr="00D132C1" w:rsidR="00CA3FC3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9E7131">
        <w:rPr>
          <w:rFonts w:ascii="Book Antiqua" w:hAnsi="Book Antiqua"/>
          <w:bCs/>
          <w:sz w:val="22"/>
          <w:szCs w:val="22"/>
        </w:rPr>
        <w:t>za dodávku plynu</w:t>
      </w:r>
      <w:r w:rsidRPr="00D132C1" w:rsidR="00CA3FC3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D03511">
        <w:rPr>
          <w:rFonts w:ascii="Book Antiqua" w:hAnsi="Book Antiqua"/>
          <w:bCs/>
          <w:sz w:val="22"/>
          <w:szCs w:val="22"/>
        </w:rPr>
        <w:t>alebo namietnutia použitia nekalých obchodných praktík</w:t>
      </w:r>
      <w:r w:rsidRPr="00D132C1" w:rsidR="00D03511">
        <w:rPr>
          <w:rFonts w:ascii="Book Antiqua" w:hAnsi="Book Antiqua"/>
          <w:bCs/>
          <w:sz w:val="22"/>
          <w:szCs w:val="22"/>
          <w:vertAlign w:val="superscript"/>
        </w:rPr>
        <w:t>8c)</w:t>
      </w:r>
      <w:r w:rsidRPr="00D132C1" w:rsidR="00D47B55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C41EA1">
        <w:rPr>
          <w:rFonts w:ascii="Book Antiqua" w:hAnsi="Book Antiqua"/>
          <w:bCs/>
          <w:sz w:val="22"/>
          <w:szCs w:val="22"/>
        </w:rPr>
        <w:t>súvisiacich s činnosťami týkajúcimi sa plynu uvedenými v § 4 je účastníkom</w:t>
      </w:r>
      <w:r w:rsidRPr="00D132C1" w:rsidR="000E6BB7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C41EA1">
        <w:rPr>
          <w:rFonts w:ascii="Book Antiqua" w:hAnsi="Book Antiqua"/>
          <w:bCs/>
          <w:sz w:val="22"/>
          <w:szCs w:val="22"/>
        </w:rPr>
        <w:t>súdneho konania, reklamačného konania</w:t>
      </w:r>
      <w:r w:rsidRPr="00D132C1" w:rsidR="00C41EA1">
        <w:rPr>
          <w:rFonts w:ascii="Book Antiqua" w:hAnsi="Book Antiqua"/>
          <w:vertAlign w:val="superscript"/>
        </w:rPr>
        <w:t>37)</w:t>
      </w:r>
      <w:r w:rsidRPr="00D132C1" w:rsidR="00C41EA1">
        <w:rPr>
          <w:rFonts w:ascii="Book Antiqua" w:hAnsi="Book Antiqua"/>
          <w:bCs/>
          <w:sz w:val="22"/>
          <w:szCs w:val="22"/>
        </w:rPr>
        <w:t xml:space="preserve"> alebo mimosúdneho riešenia sporu</w:t>
      </w:r>
      <w:r w:rsidRPr="00D132C1" w:rsidR="00C41EA1">
        <w:rPr>
          <w:rFonts w:ascii="Book Antiqua" w:hAnsi="Book Antiqua"/>
          <w:bCs/>
          <w:sz w:val="22"/>
          <w:szCs w:val="22"/>
          <w:vertAlign w:val="superscript"/>
        </w:rPr>
        <w:t>38)</w:t>
      </w:r>
      <w:r w:rsidRPr="00D132C1" w:rsidR="000E6BB7">
        <w:rPr>
          <w:rFonts w:ascii="Book Antiqua" w:hAnsi="Book Antiqua"/>
          <w:bCs/>
          <w:sz w:val="22"/>
          <w:szCs w:val="22"/>
        </w:rPr>
        <w:t xml:space="preserve"> a </w:t>
      </w:r>
      <w:r w:rsidRPr="00D132C1" w:rsidR="00C41EA1">
        <w:rPr>
          <w:rFonts w:ascii="Book Antiqua" w:hAnsi="Book Antiqua"/>
          <w:bCs/>
          <w:sz w:val="22"/>
          <w:szCs w:val="22"/>
        </w:rPr>
        <w:t xml:space="preserve">tieto skutočnosti </w:t>
      </w:r>
      <w:r w:rsidRPr="00D132C1">
        <w:rPr>
          <w:rFonts w:ascii="Book Antiqua" w:hAnsi="Book Antiqua"/>
          <w:bCs/>
          <w:sz w:val="22"/>
          <w:szCs w:val="22"/>
        </w:rPr>
        <w:t xml:space="preserve">oznámil a preukázal sám alebo prostredníctvom svojho dodávateľa </w:t>
      </w:r>
      <w:r w:rsidRPr="00D132C1" w:rsidR="009E7131">
        <w:rPr>
          <w:rFonts w:ascii="Book Antiqua" w:hAnsi="Book Antiqua"/>
          <w:bCs/>
          <w:sz w:val="22"/>
          <w:szCs w:val="22"/>
        </w:rPr>
        <w:t>plynu</w:t>
      </w:r>
      <w:r w:rsidRPr="00D132C1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9E7131">
        <w:rPr>
          <w:rFonts w:ascii="Book Antiqua" w:hAnsi="Book Antiqua"/>
          <w:bCs/>
          <w:sz w:val="22"/>
          <w:szCs w:val="22"/>
        </w:rPr>
        <w:t xml:space="preserve">prevádzkovateľovi distribučnej siete, </w:t>
      </w:r>
      <w:r w:rsidRPr="00D132C1">
        <w:rPr>
          <w:rFonts w:ascii="Book Antiqua" w:hAnsi="Book Antiqua"/>
          <w:bCs/>
          <w:sz w:val="22"/>
          <w:szCs w:val="22"/>
        </w:rPr>
        <w:t>do ktorej je jeho odberné miesto pripojené, spôsobom uvedeným v pravidlách trhu.“.</w:t>
      </w:r>
    </w:p>
    <w:p w:rsidR="00065D11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900B7A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V § 7 sa vypúšťa odsek 8. </w:t>
      </w:r>
    </w:p>
    <w:p w:rsidR="00900B7A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900B7A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Doterajší odsek 9 sa označuje ako odsek 8.</w:t>
      </w:r>
    </w:p>
    <w:p w:rsidR="00900B7A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F0D03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V § 15 ods. 16 </w:t>
      </w:r>
      <w:r w:rsidRPr="00D132C1" w:rsidR="00EA5152">
        <w:rPr>
          <w:rFonts w:ascii="Book Antiqua" w:hAnsi="Book Antiqua"/>
          <w:bCs/>
          <w:sz w:val="22"/>
          <w:szCs w:val="22"/>
        </w:rPr>
        <w:t>sa za prvú vetu vkladá táto veta:</w:t>
      </w:r>
    </w:p>
    <w:p w:rsidR="006F0D03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900B7A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 w:rsidR="006F0D03">
        <w:rPr>
          <w:rFonts w:ascii="Book Antiqua" w:hAnsi="Book Antiqua"/>
          <w:bCs/>
          <w:sz w:val="22"/>
          <w:szCs w:val="22"/>
        </w:rPr>
        <w:t>„</w:t>
      </w:r>
      <w:r w:rsidRPr="00D132C1" w:rsidR="00EA5152">
        <w:rPr>
          <w:rFonts w:ascii="Book Antiqua" w:hAnsi="Book Antiqua"/>
          <w:sz w:val="22"/>
          <w:szCs w:val="22"/>
        </w:rPr>
        <w:t>Odberateľ elektriny v domácnosti alebo odberateľ plynu v domácnosti môže rovnako vypovedať aj zmluvu o dodávke elektriny, zmluvu o združenej dodávke elektriny, zmluvu o dodávke plynu a zmluvu o združenej dodávke plynu, uzatvorenú na určitý čas</w:t>
      </w:r>
      <w:r w:rsidRPr="00D132C1" w:rsidR="006F0D03">
        <w:rPr>
          <w:rFonts w:ascii="Book Antiqua" w:hAnsi="Book Antiqua"/>
          <w:bCs/>
          <w:sz w:val="22"/>
          <w:szCs w:val="22"/>
        </w:rPr>
        <w:t>.“.</w:t>
      </w:r>
    </w:p>
    <w:p w:rsidR="00B816A4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900B7A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 w:rsidR="006F0D03">
        <w:rPr>
          <w:rFonts w:ascii="Book Antiqua" w:hAnsi="Book Antiqua"/>
          <w:bCs/>
          <w:sz w:val="22"/>
          <w:szCs w:val="22"/>
        </w:rPr>
        <w:t>V § 17 ods. 1 písm. a) úvodnej vete sa za slovo „obsahovať“ vkladajú slová „presné, jasné, určité a zrozumiteľné informácie, a to“.</w:t>
      </w:r>
    </w:p>
    <w:p w:rsidR="00B816A4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B816A4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 § 17 ods. 1 písm. a) štvrtom bode sa za slovo „získavania“ vkladá slovo „aktuálnych“.</w:t>
      </w:r>
    </w:p>
    <w:p w:rsidR="006F0D03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B816A4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 § 17 ods. 1 pís</w:t>
      </w:r>
      <w:r w:rsidRPr="00D132C1" w:rsidR="001B6522">
        <w:rPr>
          <w:rFonts w:ascii="Book Antiqua" w:hAnsi="Book Antiqua"/>
          <w:bCs/>
          <w:sz w:val="22"/>
          <w:szCs w:val="22"/>
        </w:rPr>
        <w:t xml:space="preserve">m. b) sa </w:t>
      </w:r>
      <w:r w:rsidRPr="00D132C1">
        <w:rPr>
          <w:rFonts w:ascii="Book Antiqua" w:hAnsi="Book Antiqua"/>
          <w:bCs/>
          <w:sz w:val="22"/>
          <w:szCs w:val="22"/>
        </w:rPr>
        <w:t>slová</w:t>
      </w:r>
      <w:r w:rsidRPr="00D132C1" w:rsidR="006F0D03">
        <w:rPr>
          <w:rFonts w:ascii="Book Antiqua" w:hAnsi="Book Antiqua"/>
          <w:bCs/>
          <w:sz w:val="22"/>
          <w:szCs w:val="22"/>
        </w:rPr>
        <w:t xml:space="preserve"> „</w:t>
      </w:r>
      <w:r w:rsidRPr="00D132C1">
        <w:rPr>
          <w:rFonts w:ascii="Book Antiqua" w:hAnsi="Book Antiqua"/>
          <w:bCs/>
          <w:sz w:val="22"/>
          <w:szCs w:val="22"/>
        </w:rPr>
        <w:t>30 dní“ nahrádzajú slovami</w:t>
      </w:r>
      <w:r w:rsidRPr="00D132C1" w:rsidR="006F0D03">
        <w:rPr>
          <w:rFonts w:ascii="Book Antiqua" w:hAnsi="Book Antiqua"/>
          <w:bCs/>
          <w:sz w:val="22"/>
          <w:szCs w:val="22"/>
        </w:rPr>
        <w:t xml:space="preserve"> „</w:t>
      </w:r>
      <w:r w:rsidRPr="00D132C1">
        <w:rPr>
          <w:rFonts w:ascii="Book Antiqua" w:hAnsi="Book Antiqua"/>
          <w:bCs/>
          <w:sz w:val="22"/>
          <w:szCs w:val="22"/>
        </w:rPr>
        <w:t>60 dní“.</w:t>
      </w:r>
    </w:p>
    <w:p w:rsidR="008A63F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8A63FF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 § 17 ods. 4 sa za slovami „najneskôr 15 dní pred plánovaným dňom účinnosti zmeny“ vypúšťajú bodkočiarka a slová „toto právo sa vzťahuje aj na zmluvy uzavreté na dobu určitú“.</w:t>
      </w:r>
    </w:p>
    <w:p w:rsidR="00B816A4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B816A4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V § 17 ods. 13 </w:t>
      </w:r>
      <w:r w:rsidRPr="00D132C1" w:rsidR="001B6522">
        <w:rPr>
          <w:rFonts w:ascii="Book Antiqua" w:hAnsi="Book Antiqua"/>
          <w:bCs/>
          <w:sz w:val="22"/>
          <w:szCs w:val="22"/>
        </w:rPr>
        <w:t xml:space="preserve">prvej vete sa </w:t>
      </w:r>
      <w:r w:rsidRPr="00D132C1">
        <w:rPr>
          <w:rFonts w:ascii="Book Antiqua" w:hAnsi="Book Antiqua"/>
          <w:bCs/>
          <w:sz w:val="22"/>
          <w:szCs w:val="22"/>
        </w:rPr>
        <w:t>slová</w:t>
      </w:r>
      <w:r w:rsidRPr="00D132C1" w:rsidR="006F0D03">
        <w:rPr>
          <w:rFonts w:ascii="Book Antiqua" w:hAnsi="Book Antiqua"/>
          <w:bCs/>
          <w:sz w:val="22"/>
          <w:szCs w:val="22"/>
        </w:rPr>
        <w:t xml:space="preserve"> „</w:t>
      </w:r>
      <w:r w:rsidRPr="00D132C1">
        <w:rPr>
          <w:rFonts w:ascii="Book Antiqua" w:hAnsi="Book Antiqua"/>
          <w:bCs/>
          <w:sz w:val="22"/>
          <w:szCs w:val="22"/>
        </w:rPr>
        <w:t>10 dní“ nahrádzajú slovami</w:t>
      </w:r>
      <w:r w:rsidRPr="00D132C1" w:rsidR="006F0D03">
        <w:rPr>
          <w:rFonts w:ascii="Book Antiqua" w:hAnsi="Book Antiqua"/>
          <w:bCs/>
          <w:sz w:val="22"/>
          <w:szCs w:val="22"/>
        </w:rPr>
        <w:t xml:space="preserve"> „</w:t>
      </w:r>
      <w:r w:rsidRPr="00D132C1">
        <w:rPr>
          <w:rFonts w:ascii="Book Antiqua" w:hAnsi="Book Antiqua"/>
          <w:bCs/>
          <w:sz w:val="22"/>
          <w:szCs w:val="22"/>
        </w:rPr>
        <w:t>15 dní“.</w:t>
      </w:r>
    </w:p>
    <w:p w:rsidR="009D23DC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66310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 § 17 ods. 13</w:t>
      </w:r>
      <w:r w:rsidRPr="00D132C1" w:rsidR="00855685">
        <w:rPr>
          <w:rFonts w:ascii="Book Antiqua" w:hAnsi="Book Antiqua"/>
          <w:bCs/>
          <w:sz w:val="22"/>
          <w:szCs w:val="22"/>
        </w:rPr>
        <w:t xml:space="preserve"> v druhej vete sa za slová „odberateľ elektriny v domácnosti“ vkladajú slová „okrem zraniteľného odberateľa elektriny v domácnosti podľa § 3 písm. b) bodu 17.2“ a za slová </w:t>
      </w:r>
      <w:r w:rsidRPr="00D132C1">
        <w:rPr>
          <w:rFonts w:ascii="Book Antiqua" w:hAnsi="Book Antiqua"/>
          <w:bCs/>
          <w:sz w:val="22"/>
          <w:szCs w:val="22"/>
        </w:rPr>
        <w:t>„</w:t>
      </w:r>
      <w:r w:rsidRPr="00D132C1" w:rsidR="00855685">
        <w:rPr>
          <w:rFonts w:ascii="Book Antiqua" w:hAnsi="Book Antiqua"/>
          <w:bCs/>
          <w:sz w:val="22"/>
          <w:szCs w:val="22"/>
        </w:rPr>
        <w:t xml:space="preserve">odberateľ plynu v domácnosti“ </w:t>
      </w:r>
      <w:r w:rsidRPr="00D132C1" w:rsidR="00211024">
        <w:rPr>
          <w:rFonts w:ascii="Book Antiqua" w:hAnsi="Book Antiqua"/>
          <w:bCs/>
          <w:sz w:val="22"/>
          <w:szCs w:val="22"/>
        </w:rPr>
        <w:t xml:space="preserve">sa </w:t>
      </w:r>
      <w:r w:rsidRPr="00D132C1" w:rsidR="00855685">
        <w:rPr>
          <w:rFonts w:ascii="Book Antiqua" w:hAnsi="Book Antiqua"/>
          <w:bCs/>
          <w:sz w:val="22"/>
          <w:szCs w:val="22"/>
        </w:rPr>
        <w:t>vkladajú slová „okrem zraniteľného odberateľa plynu v</w:t>
      </w:r>
      <w:r w:rsidRPr="00D132C1" w:rsidR="00211024">
        <w:rPr>
          <w:rFonts w:ascii="Book Antiqua" w:hAnsi="Book Antiqua"/>
          <w:bCs/>
          <w:sz w:val="22"/>
          <w:szCs w:val="22"/>
        </w:rPr>
        <w:t> </w:t>
      </w:r>
      <w:r w:rsidRPr="00D132C1" w:rsidR="00855685">
        <w:rPr>
          <w:rFonts w:ascii="Book Antiqua" w:hAnsi="Book Antiqua"/>
          <w:bCs/>
          <w:sz w:val="22"/>
          <w:szCs w:val="22"/>
        </w:rPr>
        <w:t>domácnosti</w:t>
      </w:r>
      <w:r w:rsidRPr="00D132C1" w:rsidR="00211024">
        <w:rPr>
          <w:rFonts w:ascii="Book Antiqua" w:hAnsi="Book Antiqua"/>
          <w:bCs/>
          <w:sz w:val="22"/>
          <w:szCs w:val="22"/>
        </w:rPr>
        <w:t xml:space="preserve"> podľa § 3 písm. c) bodu 17.2“.</w:t>
      </w:r>
    </w:p>
    <w:p w:rsidR="00F6384F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F6384F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 § 31 ods. 1 písm. e) bode 10</w:t>
      </w:r>
      <w:r w:rsidRPr="00D132C1" w:rsidR="00712F4A">
        <w:rPr>
          <w:rFonts w:ascii="Book Antiqua" w:hAnsi="Book Antiqua"/>
          <w:bCs/>
          <w:sz w:val="22"/>
          <w:szCs w:val="22"/>
        </w:rPr>
        <w:t xml:space="preserve"> sa za slová „po predchádzajúcej výzve“ vkladajú čiarka a slová „ak nejde o zraniteľného odberateľa elektriny v domácnosti podľa § 3 písm. b) bodu 17.2,“.</w:t>
      </w:r>
    </w:p>
    <w:p w:rsidR="00840B00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840B00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>V § 31 ods. 3 písm. o) sa slová</w:t>
      </w:r>
      <w:r w:rsidRPr="00D132C1">
        <w:rPr>
          <w:rFonts w:ascii="Book Antiqua" w:hAnsi="Book Antiqua"/>
          <w:bCs/>
          <w:sz w:val="22"/>
          <w:szCs w:val="22"/>
        </w:rPr>
        <w:t xml:space="preserve"> „písomne informovať týchto odberateľov elektriny o každom plánovanom obmedzení alebo prerušení distribúcie elektriny do ich odberných miest, plánované prerušenie distribúcie elektriny vykonať až po tom, čo zraniteľný odberateľ elektriny potvrdil prijatie informácie o prerušení distribúcie elektriny, a umožniť komunikáciu týchto odberateľov elektriny priamo s prevádzkovateľom distribučnej sústavy na účel nahlasovania porúch; podrobnosti o postupe pri vedení evidencie zraniteľných odberateľov elektriny v domácnosti a komunikácii so zraniteľnými odberateľmi elektriny ustanovujú pravidlá trhu“ nahrádzajú slovami „písomne informovať zraniteľných odberateľov elektriny v domácnosti podľa § 3 písm. b) bodu 17.1 o každom plánovanom obmedzení alebo prerušení distribúcie elektriny do ich odberných miest, plánované prerušenie distribúcie elektriny vykonať až po tom, čo zraniteľný odberateľ elektriny v domácnosti podľa § 3 písm. b) bodu 17.1 potvrdil prijatie informácie o prerušení distribúcie elektriny, a umožniť komunikáciu týchto odberateľov elektriny priamo s prevádzkovateľom distribučnej sústavy na účel nahlasovania porúch; podrobnosti o postupe pri vedení evidencie zraniteľných odberateľov elektriny v domácnosti a komunikácii so zraniteľnými odberateľmi elektriny </w:t>
      </w:r>
      <w:r w:rsidRPr="00D132C1" w:rsidR="00FC4E3A">
        <w:rPr>
          <w:rFonts w:ascii="Book Antiqua" w:hAnsi="Book Antiqua"/>
          <w:bCs/>
          <w:sz w:val="22"/>
          <w:szCs w:val="22"/>
        </w:rPr>
        <w:t xml:space="preserve">v domácnosti </w:t>
      </w:r>
      <w:r w:rsidRPr="00D132C1">
        <w:rPr>
          <w:rFonts w:ascii="Book Antiqua" w:hAnsi="Book Antiqua"/>
          <w:bCs/>
          <w:sz w:val="22"/>
          <w:szCs w:val="22"/>
        </w:rPr>
        <w:t>ustanovujú pravidlá trhu</w:t>
      </w:r>
      <w:r w:rsidRPr="00D132C1" w:rsidR="00FC4E3A">
        <w:rPr>
          <w:rFonts w:ascii="Book Antiqua" w:hAnsi="Book Antiqua"/>
          <w:bCs/>
          <w:sz w:val="22"/>
          <w:szCs w:val="22"/>
        </w:rPr>
        <w:t>“.</w:t>
      </w:r>
    </w:p>
    <w:p w:rsidR="006804F8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6804F8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V </w:t>
      </w:r>
      <w:r w:rsidRPr="00D132C1">
        <w:rPr>
          <w:rFonts w:ascii="Book Antiqua" w:hAnsi="Book Antiqua"/>
          <w:sz w:val="22"/>
          <w:szCs w:val="22"/>
        </w:rPr>
        <w:t>§ 31 ods. 3 sa písmeno o) dopĺňa bodom 7, ktorý znie:</w:t>
      </w:r>
    </w:p>
    <w:p w:rsidR="000E6BB7" w:rsidRPr="00D132C1" w:rsidP="000E6BB7">
      <w:pPr>
        <w:bidi w:val="0"/>
        <w:ind w:left="708"/>
        <w:jc w:val="both"/>
        <w:rPr>
          <w:rFonts w:ascii="Book Antiqua" w:hAnsi="Book Antiqua"/>
          <w:bCs/>
          <w:sz w:val="22"/>
          <w:szCs w:val="22"/>
        </w:rPr>
      </w:pPr>
    </w:p>
    <w:p w:rsidR="006804F8" w:rsidRPr="00D132C1" w:rsidP="000E6BB7">
      <w:pPr>
        <w:bidi w:val="0"/>
        <w:ind w:left="708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„7. </w:t>
      </w:r>
      <w:r w:rsidRPr="00D132C1">
        <w:rPr>
          <w:rFonts w:ascii="Book Antiqua" w:hAnsi="Book Antiqua"/>
          <w:sz w:val="22"/>
          <w:szCs w:val="22"/>
        </w:rPr>
        <w:t xml:space="preserve">údaj, či ide o zraniteľného </w:t>
      </w:r>
      <w:r w:rsidRPr="00D132C1" w:rsidR="0052068A">
        <w:rPr>
          <w:rFonts w:ascii="Book Antiqua" w:hAnsi="Book Antiqua"/>
          <w:sz w:val="22"/>
          <w:szCs w:val="22"/>
        </w:rPr>
        <w:t>odberateľa elektriny</w:t>
      </w:r>
      <w:r w:rsidRPr="00D132C1">
        <w:rPr>
          <w:rFonts w:ascii="Book Antiqua" w:hAnsi="Book Antiqua"/>
          <w:sz w:val="22"/>
          <w:szCs w:val="22"/>
        </w:rPr>
        <w:t xml:space="preserve"> podľa </w:t>
      </w:r>
      <w:r w:rsidRPr="00D132C1">
        <w:rPr>
          <w:rFonts w:ascii="Book Antiqua" w:hAnsi="Book Antiqua"/>
          <w:bCs/>
          <w:sz w:val="22"/>
          <w:szCs w:val="22"/>
        </w:rPr>
        <w:t>§ 3 písm.</w:t>
      </w:r>
      <w:r w:rsidRPr="00D132C1" w:rsidR="0052068A">
        <w:rPr>
          <w:rFonts w:ascii="Book Antiqua" w:hAnsi="Book Antiqua"/>
          <w:bCs/>
          <w:sz w:val="22"/>
          <w:szCs w:val="22"/>
        </w:rPr>
        <w:t xml:space="preserve"> b</w:t>
      </w:r>
      <w:r w:rsidRPr="00D132C1">
        <w:rPr>
          <w:rFonts w:ascii="Book Antiqua" w:hAnsi="Book Antiqua"/>
          <w:bCs/>
          <w:sz w:val="22"/>
          <w:szCs w:val="22"/>
        </w:rPr>
        <w:t>) bodu 17.1 alebo bodu 17.2</w:t>
      </w:r>
      <w:r w:rsidRPr="00D132C1">
        <w:rPr>
          <w:rFonts w:ascii="Book Antiqua" w:hAnsi="Book Antiqua"/>
          <w:sz w:val="22"/>
          <w:szCs w:val="22"/>
        </w:rPr>
        <w:t>.“.</w:t>
      </w:r>
    </w:p>
    <w:p w:rsidR="00342316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342316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 V § 34 </w:t>
      </w:r>
      <w:r w:rsidRPr="00D132C1" w:rsidR="005F3CC8">
        <w:rPr>
          <w:rFonts w:ascii="Book Antiqua" w:hAnsi="Book Antiqua"/>
          <w:bCs/>
          <w:sz w:val="22"/>
          <w:szCs w:val="22"/>
        </w:rPr>
        <w:t xml:space="preserve">ods. 1 </w:t>
      </w:r>
      <w:r w:rsidRPr="00D132C1">
        <w:rPr>
          <w:rFonts w:ascii="Book Antiqua" w:hAnsi="Book Antiqua"/>
          <w:bCs/>
          <w:sz w:val="22"/>
          <w:szCs w:val="22"/>
        </w:rPr>
        <w:t>písm. f) sa na konci pripájajú bodkočiarka a tieto slová: „to neplatí, ak ide o</w:t>
      </w:r>
      <w:r w:rsidRPr="00D132C1" w:rsidR="005F3CC8">
        <w:rPr>
          <w:rFonts w:ascii="Book Antiqua" w:hAnsi="Book Antiqua"/>
          <w:bCs/>
          <w:sz w:val="22"/>
          <w:szCs w:val="22"/>
        </w:rPr>
        <w:t> podstatné porušenie zmluvy o združenej dodávke elektriny zraniteľným odberateľom elektriny v domácnosti podľa § 3 písm. b) bodu 17.2, ktoré súvisí s namietanými skutočnosťami uvedenými v § 3 písm. b) bode 17.2,“.</w:t>
      </w:r>
      <w:r w:rsidRPr="00D132C1" w:rsidR="006D5C27">
        <w:rPr>
          <w:rFonts w:ascii="Book Antiqua" w:hAnsi="Book Antiqua"/>
          <w:bCs/>
          <w:sz w:val="22"/>
          <w:szCs w:val="22"/>
        </w:rPr>
        <w:t>“</w:t>
      </w:r>
      <w:r w:rsidRPr="00D132C1" w:rsidR="00F6384F">
        <w:rPr>
          <w:rFonts w:ascii="Book Antiqua" w:hAnsi="Book Antiqua"/>
          <w:bCs/>
          <w:sz w:val="22"/>
          <w:szCs w:val="22"/>
        </w:rPr>
        <w:t>.</w:t>
      </w:r>
    </w:p>
    <w:p w:rsidR="00D75253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D75253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 § 34 sa za odsek 7 vkladá</w:t>
      </w:r>
      <w:r w:rsidRPr="00D132C1" w:rsidR="0064079F">
        <w:rPr>
          <w:rFonts w:ascii="Book Antiqua" w:hAnsi="Book Antiqua"/>
          <w:bCs/>
          <w:sz w:val="22"/>
          <w:szCs w:val="22"/>
        </w:rPr>
        <w:t xml:space="preserve"> </w:t>
      </w:r>
      <w:r w:rsidRPr="00D132C1">
        <w:rPr>
          <w:rFonts w:ascii="Book Antiqua" w:hAnsi="Book Antiqua"/>
          <w:bCs/>
          <w:sz w:val="22"/>
          <w:szCs w:val="22"/>
        </w:rPr>
        <w:t>nový odsek 8, ktorý znie:</w:t>
      </w:r>
    </w:p>
    <w:p w:rsidR="000E6BB7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 w:rsidR="00D75253">
        <w:rPr>
          <w:rFonts w:ascii="Book Antiqua" w:hAnsi="Book Antiqua"/>
          <w:bCs/>
          <w:sz w:val="22"/>
          <w:szCs w:val="22"/>
        </w:rPr>
        <w:t xml:space="preserve">„(8) </w:t>
      </w:r>
      <w:r w:rsidRPr="00D132C1">
        <w:rPr>
          <w:rFonts w:ascii="Book Antiqua" w:hAnsi="Book Antiqua"/>
          <w:bCs/>
          <w:sz w:val="22"/>
          <w:szCs w:val="22"/>
        </w:rPr>
        <w:t>Dodávateľ elektriny je povinný oznámiť prevádzkovateľovi distribučnej sústavy údaje o zraniteľných odberateľoch elektriny v domácnosti vyplývajúce zo zmlúv o dodávke elektriny</w:t>
      </w:r>
      <w:r w:rsidRPr="00D132C1" w:rsidR="00110CE1">
        <w:rPr>
          <w:rFonts w:ascii="Book Antiqua" w:hAnsi="Book Antiqua"/>
          <w:bCs/>
          <w:sz w:val="22"/>
          <w:szCs w:val="22"/>
        </w:rPr>
        <w:t xml:space="preserve"> a zo skutočností oznámených a preukázaných odberateľmi elektriny</w:t>
      </w:r>
      <w:r w:rsidRPr="00D132C1">
        <w:rPr>
          <w:rFonts w:ascii="Book Antiqua" w:hAnsi="Book Antiqua"/>
          <w:bCs/>
          <w:sz w:val="22"/>
          <w:szCs w:val="22"/>
        </w:rPr>
        <w:t>, a to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1. identifikačné údaje,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2. adresu trvalého pobytu,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3. kontaktné telefónne číslo, faxové číslo, adresu elektronickej pošty, ak ich má,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4. dátum narodenia,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5. adresu odberného miesta,</w:t>
      </w:r>
    </w:p>
    <w:p w:rsidR="00D75253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 w:rsidR="0064079F">
        <w:rPr>
          <w:rFonts w:ascii="Book Antiqua" w:hAnsi="Book Antiqua"/>
          <w:bCs/>
          <w:sz w:val="22"/>
          <w:szCs w:val="22"/>
        </w:rPr>
        <w:t>6. číslo odberného miesta zraniteľného odberateľa elektriny,</w:t>
      </w:r>
      <w:r w:rsidRPr="00D132C1">
        <w:rPr>
          <w:rFonts w:ascii="Book Antiqua" w:hAnsi="Book Antiqua"/>
          <w:bCs/>
          <w:sz w:val="22"/>
          <w:szCs w:val="22"/>
        </w:rPr>
        <w:t xml:space="preserve"> 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 xml:space="preserve">7. údaj, či ide o zraniteľného odberateľa elektriny podľa </w:t>
      </w:r>
      <w:r w:rsidRPr="00D132C1">
        <w:rPr>
          <w:rFonts w:ascii="Book Antiqua" w:hAnsi="Book Antiqua"/>
          <w:bCs/>
          <w:sz w:val="22"/>
          <w:szCs w:val="22"/>
        </w:rPr>
        <w:t>§ 3 písm. b) bodu 17.1 alebo bodu 17.2</w:t>
      </w:r>
      <w:r w:rsidRPr="00D132C1">
        <w:rPr>
          <w:rFonts w:ascii="Book Antiqua" w:hAnsi="Book Antiqua"/>
          <w:sz w:val="22"/>
          <w:szCs w:val="22"/>
        </w:rPr>
        <w:t>.“.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>Doterajšie odseky 8 až 10 sa označujú ako odseky 9 až 11.</w:t>
      </w:r>
    </w:p>
    <w:p w:rsidR="006D5C27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D5C27" w:rsidRPr="00D132C1" w:rsidP="00846A3B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 § 64 ods. 2 písm. e) sa na konci pripájajú bodkočiarka a tieto slová: „to neplatí, ak ide o</w:t>
      </w:r>
      <w:r w:rsidRPr="00D132C1" w:rsidR="00846A3B">
        <w:rPr>
          <w:rFonts w:ascii="Book Antiqua" w:hAnsi="Book Antiqua"/>
          <w:bCs/>
          <w:sz w:val="22"/>
          <w:szCs w:val="22"/>
        </w:rPr>
        <w:t xml:space="preserve"> nedodržanie zmluvných podmienok </w:t>
      </w:r>
      <w:r w:rsidRPr="00D132C1" w:rsidR="005F3CC8">
        <w:rPr>
          <w:rFonts w:ascii="Book Antiqua" w:hAnsi="Book Antiqua"/>
          <w:bCs/>
          <w:sz w:val="22"/>
          <w:szCs w:val="22"/>
        </w:rPr>
        <w:t xml:space="preserve">za distribúciu plynu </w:t>
      </w:r>
      <w:r w:rsidRPr="00D132C1">
        <w:rPr>
          <w:rFonts w:ascii="Book Antiqua" w:hAnsi="Book Antiqua"/>
          <w:bCs/>
          <w:sz w:val="22"/>
          <w:szCs w:val="22"/>
        </w:rPr>
        <w:t>zraniteľným odberateľom plynu v domácnosti podľa § 3 písm. c) bodu 17.2</w:t>
      </w:r>
      <w:r w:rsidRPr="00D132C1" w:rsidR="00846A3B">
        <w:rPr>
          <w:rFonts w:ascii="Book Antiqua" w:hAnsi="Book Antiqua"/>
          <w:bCs/>
          <w:sz w:val="22"/>
          <w:szCs w:val="22"/>
        </w:rPr>
        <w:t>, ktoré súvisí s namietanými skutočnosťami uvedenými v § 3 písm. c) bod</w:t>
      </w:r>
      <w:r w:rsidRPr="00D132C1" w:rsidR="005F3CC8">
        <w:rPr>
          <w:rFonts w:ascii="Book Antiqua" w:hAnsi="Book Antiqua"/>
          <w:bCs/>
          <w:sz w:val="22"/>
          <w:szCs w:val="22"/>
        </w:rPr>
        <w:t>e</w:t>
      </w:r>
      <w:r w:rsidRPr="00D132C1" w:rsidR="00846A3B">
        <w:rPr>
          <w:rFonts w:ascii="Book Antiqua" w:hAnsi="Book Antiqua"/>
          <w:bCs/>
          <w:sz w:val="22"/>
          <w:szCs w:val="22"/>
        </w:rPr>
        <w:t xml:space="preserve"> 17.2,</w:t>
      </w:r>
      <w:r w:rsidRPr="00D132C1">
        <w:rPr>
          <w:rFonts w:ascii="Book Antiqua" w:hAnsi="Book Antiqua"/>
          <w:bCs/>
          <w:sz w:val="22"/>
          <w:szCs w:val="22"/>
        </w:rPr>
        <w:t>“.</w:t>
      </w:r>
    </w:p>
    <w:p w:rsidR="00FC4E3A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FC4E3A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 xml:space="preserve">V 64 ods. 7 písm. k) sa slová </w:t>
      </w:r>
      <w:r w:rsidRPr="00D132C1" w:rsidR="00AF3B20">
        <w:rPr>
          <w:rFonts w:ascii="Book Antiqua" w:hAnsi="Book Antiqua"/>
          <w:sz w:val="22"/>
          <w:szCs w:val="22"/>
        </w:rPr>
        <w:t>„písomne informovať týchto odberateľov plynu o každom plánovanom obmedzení alebo prerušení distribúcie plynu do ich odberných miest, ktoré sa má uskutočniť v období od 1. novembra do 31. marca, plánované prerušenie distribúcie plynu v období od 1. novembra do 31. marca vykonať až po tom, čo zraniteľný odberateľ plynu potvrdil prijatie informácie o prerušení distribúcie plynu a umožniť komunikáciu týchto odberateľov plynu priamo s prevádzkovateľom distribučnej siete na účel nahlasovania porúch; podrobnosti o postupe pri vedení evidencie zraniteľných odberateľov plynu v domácnosti ustanovujú pravidlá trhu“</w:t>
      </w:r>
      <w:r w:rsidRPr="00D132C1" w:rsidR="00AF3B20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AF3B20">
        <w:rPr>
          <w:rFonts w:ascii="Book Antiqua" w:hAnsi="Book Antiqua"/>
          <w:sz w:val="22"/>
          <w:szCs w:val="22"/>
        </w:rPr>
        <w:t xml:space="preserve">nahrádzajú slovami </w:t>
      </w:r>
      <w:r w:rsidRPr="00D132C1">
        <w:rPr>
          <w:rFonts w:ascii="Book Antiqua" w:hAnsi="Book Antiqua"/>
          <w:sz w:val="22"/>
          <w:szCs w:val="22"/>
        </w:rPr>
        <w:t>„písomne informovať zraniteľných odberateľov plynu v domácnosti podľa § 3 písm. c) bodu 17.1 o každom plánovanom obmedzení alebo prerušení distribúcie plynu do ich odberných miest, ktoré sa má uskutočniť v období od 1. novembra do 31. marca, plánované prerušenie distribúcie plynu v období od 1. novembra do 31. marca vykonať až po tom, čo zraniteľný odberateľ plynu v domácnosti podľa § 3 písm. c) bodu 17.1 potvrdil prijatie informácie o prerušení distribúcie plynu a umožniť komunikáciu týchto odberateľov plynu priamo s prevádzkovateľom distribučnej siete na účel nahlasovania porúch; podrobnosti o postupe pri vedení evidencie zraniteľných odberateľov plynu v domácnosti ustanovujú pravidlá trhu“.</w:t>
      </w:r>
    </w:p>
    <w:p w:rsidR="006804F8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804F8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>V § 64 ods. 7 sa písmeno k) dopĺňa bodom 7, ktorý znie:</w:t>
      </w:r>
    </w:p>
    <w:p w:rsidR="000E6BB7" w:rsidRPr="00D132C1" w:rsidP="000E6BB7">
      <w:pPr>
        <w:bidi w:val="0"/>
        <w:ind w:left="708"/>
        <w:jc w:val="both"/>
        <w:rPr>
          <w:rFonts w:ascii="Book Antiqua" w:hAnsi="Book Antiqua"/>
          <w:sz w:val="22"/>
          <w:szCs w:val="22"/>
        </w:rPr>
      </w:pPr>
    </w:p>
    <w:p w:rsidR="006804F8" w:rsidRPr="00D132C1" w:rsidP="000E6BB7">
      <w:pPr>
        <w:bidi w:val="0"/>
        <w:ind w:left="708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 xml:space="preserve">„7. údaj, či ide o zraniteľného odberateľa plynu podľa </w:t>
      </w:r>
      <w:r w:rsidRPr="00D132C1">
        <w:rPr>
          <w:rFonts w:ascii="Book Antiqua" w:hAnsi="Book Antiqua"/>
          <w:bCs/>
          <w:sz w:val="22"/>
          <w:szCs w:val="22"/>
        </w:rPr>
        <w:t>§ 3 písm. c) bodu 17.1 alebo bodu 17.2</w:t>
      </w:r>
      <w:r w:rsidRPr="00D132C1">
        <w:rPr>
          <w:rFonts w:ascii="Book Antiqua" w:hAnsi="Book Antiqua"/>
          <w:sz w:val="22"/>
          <w:szCs w:val="22"/>
        </w:rPr>
        <w:t>.“.</w:t>
      </w:r>
    </w:p>
    <w:p w:rsidR="00871017" w:rsidRPr="00D132C1" w:rsidP="000E6BB7">
      <w:pPr>
        <w:bidi w:val="0"/>
        <w:ind w:left="708"/>
        <w:jc w:val="both"/>
        <w:rPr>
          <w:rFonts w:ascii="Book Antiqua" w:hAnsi="Book Antiqua"/>
          <w:sz w:val="22"/>
          <w:szCs w:val="22"/>
        </w:rPr>
      </w:pPr>
    </w:p>
    <w:p w:rsidR="00871017" w:rsidRPr="00D132C1" w:rsidP="00871017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 xml:space="preserve">V § 69 ods. 1 písm. d) sa na konci </w:t>
      </w:r>
      <w:r w:rsidRPr="00D132C1">
        <w:rPr>
          <w:rFonts w:ascii="Book Antiqua" w:hAnsi="Book Antiqua"/>
          <w:bCs/>
          <w:sz w:val="22"/>
          <w:szCs w:val="22"/>
        </w:rPr>
        <w:t>pripájajú bodkočiarka a tieto slová: „to neplatí, ak ide o zraniteľného odberateľa plynu v domácnosti podľa § 3 písm. c) bodu 17.2,  a uskutočnenie prerušenia alebo obmedzenia</w:t>
      </w:r>
      <w:r w:rsidRPr="00D132C1" w:rsidR="00F4280E">
        <w:rPr>
          <w:rFonts w:ascii="Book Antiqua" w:hAnsi="Book Antiqua"/>
          <w:bCs/>
          <w:sz w:val="22"/>
          <w:szCs w:val="22"/>
        </w:rPr>
        <w:t xml:space="preserve"> prepravy alebo distribúcie plynu</w:t>
      </w:r>
      <w:r w:rsidRPr="00D132C1">
        <w:rPr>
          <w:rFonts w:ascii="Book Antiqua" w:hAnsi="Book Antiqua"/>
          <w:bCs/>
          <w:sz w:val="22"/>
          <w:szCs w:val="22"/>
        </w:rPr>
        <w:t xml:space="preserve"> by súviselo s namietanými skutočnosťami uvedenými v § 3 písm. c) bode 17.2,“.</w:t>
      </w:r>
    </w:p>
    <w:p w:rsidR="0052068A" w:rsidRPr="00D132C1" w:rsidP="005C2AE6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52068A" w:rsidRPr="00D132C1" w:rsidP="005C2AE6">
      <w:pPr>
        <w:numPr>
          <w:numId w:val="6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 xml:space="preserve"> V § 69 ods. 2 písm. r) sa za slová „zo zmlúv o dodávke plynu“</w:t>
      </w:r>
      <w:r w:rsidRPr="00D132C1" w:rsidR="007F22B3">
        <w:rPr>
          <w:rFonts w:ascii="Book Antiqua" w:hAnsi="Book Antiqua"/>
          <w:sz w:val="22"/>
          <w:szCs w:val="22"/>
        </w:rPr>
        <w:t xml:space="preserve"> vkladajú slová „a zo skutočností </w:t>
      </w:r>
      <w:r w:rsidRPr="00D132C1">
        <w:rPr>
          <w:rFonts w:ascii="Book Antiqua" w:hAnsi="Book Antiqua"/>
          <w:sz w:val="22"/>
          <w:szCs w:val="22"/>
        </w:rPr>
        <w:t xml:space="preserve">oznámených a preukázaných odberateľmi plynu“. </w:t>
      </w:r>
    </w:p>
    <w:p w:rsidR="0052068A" w:rsidRPr="00D132C1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52068A" w:rsidRPr="00D132C1" w:rsidP="005C2AE6">
      <w:pPr>
        <w:numPr>
          <w:numId w:val="6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>V § 69 ods. 2  sa písmeno r) dopĺňa siedmym bodom, ktorý znie:</w:t>
      </w:r>
    </w:p>
    <w:p w:rsidR="000E6BB7" w:rsidRPr="00D132C1" w:rsidP="000E6BB7">
      <w:pPr>
        <w:bidi w:val="0"/>
        <w:ind w:left="708"/>
        <w:jc w:val="both"/>
        <w:rPr>
          <w:rFonts w:ascii="Book Antiqua" w:hAnsi="Book Antiqua"/>
          <w:bCs/>
          <w:sz w:val="22"/>
          <w:szCs w:val="22"/>
        </w:rPr>
      </w:pPr>
    </w:p>
    <w:p w:rsidR="0052068A" w:rsidRPr="00D132C1" w:rsidP="000E6BB7">
      <w:pPr>
        <w:bidi w:val="0"/>
        <w:ind w:left="708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„7. </w:t>
      </w:r>
      <w:r w:rsidRPr="00D132C1">
        <w:rPr>
          <w:rFonts w:ascii="Book Antiqua" w:hAnsi="Book Antiqua"/>
          <w:sz w:val="22"/>
          <w:szCs w:val="22"/>
        </w:rPr>
        <w:t xml:space="preserve">údaj, či ide o zraniteľného odberateľa plynu podľa </w:t>
      </w:r>
      <w:r w:rsidRPr="00D132C1">
        <w:rPr>
          <w:rFonts w:ascii="Book Antiqua" w:hAnsi="Book Antiqua"/>
          <w:bCs/>
          <w:sz w:val="22"/>
          <w:szCs w:val="22"/>
        </w:rPr>
        <w:t>§ 3 písm. c) bodu 17.1 alebo bodu 17.2</w:t>
      </w:r>
      <w:r w:rsidRPr="00D132C1">
        <w:rPr>
          <w:rFonts w:ascii="Book Antiqua" w:hAnsi="Book Antiqua"/>
          <w:sz w:val="22"/>
          <w:szCs w:val="22"/>
        </w:rPr>
        <w:t>.“.</w:t>
      </w:r>
    </w:p>
    <w:p w:rsidR="006D5C27" w:rsidRPr="00D132C1" w:rsidP="005C2AE6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D5C27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 V § 82 ods. 1 písm. g) sa </w:t>
      </w:r>
      <w:r w:rsidRPr="00D132C1" w:rsidR="00846A3B">
        <w:rPr>
          <w:rFonts w:ascii="Book Antiqua" w:hAnsi="Book Antiqua"/>
          <w:bCs/>
          <w:sz w:val="22"/>
          <w:szCs w:val="22"/>
        </w:rPr>
        <w:t>na konci pripájajú bodkočiarka a tieto</w:t>
      </w:r>
      <w:r w:rsidRPr="00D132C1">
        <w:rPr>
          <w:rFonts w:ascii="Book Antiqua" w:hAnsi="Book Antiqua"/>
          <w:bCs/>
          <w:sz w:val="22"/>
          <w:szCs w:val="22"/>
        </w:rPr>
        <w:t xml:space="preserve"> slová</w:t>
      </w:r>
      <w:r w:rsidRPr="00D132C1" w:rsidR="00846A3B">
        <w:rPr>
          <w:rFonts w:ascii="Book Antiqua" w:hAnsi="Book Antiqua"/>
          <w:bCs/>
          <w:sz w:val="22"/>
          <w:szCs w:val="22"/>
        </w:rPr>
        <w:t xml:space="preserve">: „to neplatí, ak ide o nedodržanie zmluvne dohodnutých platobných podmienok zraniteľným odberateľom plynu v domácnosti podľa § 3 písm. c) bodu 17.2, ktoré súvisí s namietanými skutočnosťami uvedenými v § 3 písm. c) bode 17.2, </w:t>
      </w:r>
      <w:r w:rsidRPr="00D132C1">
        <w:rPr>
          <w:rFonts w:ascii="Book Antiqua" w:hAnsi="Book Antiqua"/>
          <w:bCs/>
          <w:sz w:val="22"/>
          <w:szCs w:val="22"/>
        </w:rPr>
        <w:t>“.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4079F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 § 90 písm. a) sa slová „§ 34 ods</w:t>
      </w:r>
      <w:r w:rsidRPr="00D132C1" w:rsidR="000E6BB7">
        <w:rPr>
          <w:rFonts w:ascii="Book Antiqua" w:hAnsi="Book Antiqua"/>
          <w:bCs/>
          <w:sz w:val="22"/>
          <w:szCs w:val="22"/>
        </w:rPr>
        <w:t>. 3 až 10“ nahrádzajú slovami „</w:t>
      </w:r>
      <w:r w:rsidRPr="00D132C1">
        <w:rPr>
          <w:rFonts w:ascii="Book Antiqua" w:hAnsi="Book Antiqua"/>
          <w:bCs/>
          <w:sz w:val="22"/>
          <w:szCs w:val="22"/>
        </w:rPr>
        <w:t>§ 34 ods. 3 až 11“.</w:t>
      </w:r>
    </w:p>
    <w:p w:rsidR="0064079F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4079F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V § 91 ods. 2 písm. e) sa slová „§ 34 ods. 3 až 10“ nahrádzajú slovami „„§ 34 ods. 3 až 11“.</w:t>
      </w:r>
    </w:p>
    <w:p w:rsidR="00F33F71" w:rsidRPr="00D132C1" w:rsidP="005C2AE6">
      <w:pPr>
        <w:bidi w:val="0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F33F71" w:rsidRPr="00D132C1" w:rsidP="005C2AE6">
      <w:pPr>
        <w:numPr>
          <w:numId w:val="6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Za § 96 sa vkladá § 96a, ktorý znie:</w:t>
      </w:r>
    </w:p>
    <w:p w:rsidR="00F33F71" w:rsidRPr="00D132C1" w:rsidP="005C2AE6">
      <w:pPr>
        <w:bidi w:val="0"/>
        <w:ind w:left="720"/>
        <w:jc w:val="center"/>
        <w:rPr>
          <w:rFonts w:ascii="Book Antiqua" w:hAnsi="Book Antiqua"/>
          <w:bCs/>
          <w:sz w:val="22"/>
          <w:szCs w:val="22"/>
        </w:rPr>
      </w:pPr>
    </w:p>
    <w:p w:rsidR="00F33F71" w:rsidRPr="00D132C1" w:rsidP="005C2AE6">
      <w:pPr>
        <w:bidi w:val="0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„</w:t>
      </w:r>
      <w:r w:rsidRPr="00D132C1">
        <w:rPr>
          <w:rFonts w:ascii="Book Antiqua" w:hAnsi="Book Antiqua"/>
          <w:b/>
          <w:bCs/>
          <w:sz w:val="22"/>
          <w:szCs w:val="22"/>
        </w:rPr>
        <w:t>§ 96a</w:t>
      </w:r>
    </w:p>
    <w:p w:rsidR="00F33F71" w:rsidRPr="00D132C1" w:rsidP="005C2AE6">
      <w:pPr>
        <w:bidi w:val="0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D132C1">
        <w:rPr>
          <w:rFonts w:ascii="Book Antiqua" w:hAnsi="Book Antiqua"/>
          <w:b/>
          <w:bCs/>
          <w:sz w:val="22"/>
          <w:szCs w:val="22"/>
        </w:rPr>
        <w:t>Prechodné ustanovenia účinné od 1. novembra 2013</w:t>
      </w:r>
    </w:p>
    <w:p w:rsidR="00F33F71" w:rsidRPr="00D132C1" w:rsidP="005C2AE6">
      <w:pPr>
        <w:bidi w:val="0"/>
        <w:ind w:left="720"/>
        <w:jc w:val="center"/>
        <w:rPr>
          <w:rFonts w:ascii="Book Antiqua" w:hAnsi="Book Antiqua"/>
          <w:bCs/>
          <w:sz w:val="22"/>
          <w:szCs w:val="22"/>
        </w:rPr>
      </w:pPr>
    </w:p>
    <w:p w:rsidR="00F33F71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(1) </w:t>
      </w:r>
      <w:r w:rsidRPr="00D132C1" w:rsidR="00226CA1">
        <w:rPr>
          <w:rFonts w:ascii="Book Antiqua" w:hAnsi="Book Antiqua"/>
          <w:bCs/>
          <w:sz w:val="22"/>
          <w:szCs w:val="22"/>
        </w:rPr>
        <w:t>Podľa § 15 ods. 16</w:t>
      </w:r>
      <w:r w:rsidRPr="00D132C1" w:rsidR="00D0594F">
        <w:rPr>
          <w:rFonts w:ascii="Book Antiqua" w:hAnsi="Book Antiqua"/>
          <w:bCs/>
          <w:sz w:val="22"/>
          <w:szCs w:val="22"/>
        </w:rPr>
        <w:t xml:space="preserve"> v znení účinnom od 1. novembra 2013</w:t>
      </w:r>
      <w:r w:rsidRPr="00D132C1" w:rsidR="00226CA1">
        <w:rPr>
          <w:rFonts w:ascii="Book Antiqua" w:hAnsi="Book Antiqua"/>
          <w:bCs/>
          <w:sz w:val="22"/>
          <w:szCs w:val="22"/>
        </w:rPr>
        <w:t xml:space="preserve"> m</w:t>
      </w:r>
      <w:r w:rsidRPr="00D132C1" w:rsidR="00A112BB">
        <w:rPr>
          <w:rFonts w:ascii="Book Antiqua" w:hAnsi="Book Antiqua"/>
          <w:bCs/>
          <w:sz w:val="22"/>
          <w:szCs w:val="22"/>
        </w:rPr>
        <w:t>ôže odberateľ elektriny v domácnosti a odberateľ plynu v domácnosti</w:t>
      </w:r>
      <w:r w:rsidRPr="00D132C1" w:rsidR="00226CA1">
        <w:rPr>
          <w:rFonts w:ascii="Book Antiqua" w:hAnsi="Book Antiqua"/>
          <w:bCs/>
          <w:sz w:val="22"/>
          <w:szCs w:val="22"/>
        </w:rPr>
        <w:t xml:space="preserve"> vypovedať aj zmluvy o dodávke elektriny, zmluvy o združenej dodávke elektriny, zmluvy o dodávke plynu a zmluvy o združenej dodávke plynu, ktoré boli uzavreté pred 1. novembrom 2013 na dobu určitú a ktorých dohodnutá doba platnosti ešte neuplynula.</w:t>
      </w:r>
    </w:p>
    <w:p w:rsidR="00A71CA0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226CA1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>(2) Na počítanie lehôt na</w:t>
      </w:r>
      <w:r w:rsidRPr="00D132C1" w:rsidR="00660A90">
        <w:rPr>
          <w:rFonts w:ascii="Book Antiqua" w:hAnsi="Book Antiqua"/>
          <w:bCs/>
          <w:sz w:val="22"/>
          <w:szCs w:val="22"/>
        </w:rPr>
        <w:t xml:space="preserve"> poskytnutie informácií a poučenia podľa § 17 ods. 1 písm. b)</w:t>
      </w:r>
      <w:r w:rsidRPr="00D132C1">
        <w:rPr>
          <w:rFonts w:ascii="Book Antiqua" w:hAnsi="Book Antiqua"/>
          <w:bCs/>
          <w:sz w:val="22"/>
          <w:szCs w:val="22"/>
        </w:rPr>
        <w:t>, ktoré začali plynúť podľa doterajších predpisov</w:t>
      </w:r>
      <w:r w:rsidRPr="00D132C1" w:rsidR="00660A90">
        <w:rPr>
          <w:rFonts w:ascii="Book Antiqua" w:hAnsi="Book Antiqua"/>
          <w:bCs/>
          <w:sz w:val="22"/>
          <w:szCs w:val="22"/>
        </w:rPr>
        <w:t>,</w:t>
      </w:r>
      <w:r w:rsidRPr="00D132C1">
        <w:rPr>
          <w:rFonts w:ascii="Book Antiqua" w:hAnsi="Book Antiqua"/>
          <w:bCs/>
          <w:sz w:val="22"/>
          <w:szCs w:val="22"/>
        </w:rPr>
        <w:t xml:space="preserve"> sa použijú doterajšie predpisy.</w:t>
      </w:r>
    </w:p>
    <w:p w:rsidR="00660A90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660A90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(3) Nový termín splatnosti záväzku, ktorý bol pre odberateľa elektriny v domácnosti alebo odberateľa plynu v domácnosti určený podľa § 17 ods. 13 pred 1. novembrom 2013, </w:t>
      </w:r>
      <w:r w:rsidRPr="00D132C1" w:rsidR="008E00DA">
        <w:rPr>
          <w:rFonts w:ascii="Book Antiqua" w:hAnsi="Book Antiqua"/>
          <w:bCs/>
          <w:sz w:val="22"/>
          <w:szCs w:val="22"/>
        </w:rPr>
        <w:t>zostáva zachovaný</w:t>
      </w:r>
      <w:r w:rsidRPr="00D132C1">
        <w:rPr>
          <w:rFonts w:ascii="Book Antiqua" w:hAnsi="Book Antiqua"/>
          <w:bCs/>
          <w:sz w:val="22"/>
          <w:szCs w:val="22"/>
        </w:rPr>
        <w:t>.</w:t>
      </w:r>
    </w:p>
    <w:p w:rsidR="008E00DA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8E00DA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D132C1">
        <w:rPr>
          <w:rFonts w:ascii="Book Antiqua" w:hAnsi="Book Antiqua"/>
          <w:bCs/>
          <w:sz w:val="22"/>
          <w:szCs w:val="22"/>
        </w:rPr>
        <w:t xml:space="preserve">(4) Konanie o vydanie povolenia </w:t>
      </w:r>
      <w:r w:rsidRPr="00D132C1" w:rsidR="00B67A8E">
        <w:rPr>
          <w:rFonts w:ascii="Book Antiqua" w:hAnsi="Book Antiqua"/>
          <w:bCs/>
          <w:sz w:val="22"/>
          <w:szCs w:val="22"/>
        </w:rPr>
        <w:t>na dodávku elektriny začaté podľa doterajších predpisov sa dokončí podľa doterajších predpisov; držiteľ takéhoto povolenia na dodávku elektriny je povinný splniť povinnos</w:t>
      </w:r>
      <w:r w:rsidRPr="00D132C1" w:rsidR="0046498B">
        <w:rPr>
          <w:rFonts w:ascii="Book Antiqua" w:hAnsi="Book Antiqua"/>
          <w:bCs/>
          <w:sz w:val="22"/>
          <w:szCs w:val="22"/>
        </w:rPr>
        <w:t>ti</w:t>
      </w:r>
      <w:r w:rsidRPr="00D132C1" w:rsidR="00B67A8E">
        <w:rPr>
          <w:rFonts w:ascii="Book Antiqua" w:hAnsi="Book Antiqua"/>
          <w:bCs/>
          <w:sz w:val="22"/>
          <w:szCs w:val="22"/>
        </w:rPr>
        <w:t xml:space="preserve"> podľa § 7 ods. 1 písm. e) alebo písm. g) alebo podľa § 7 ods. 2 písm. d) najneskôr do </w:t>
      </w:r>
      <w:r w:rsidRPr="00D132C1" w:rsidR="00A90FB8">
        <w:rPr>
          <w:rFonts w:ascii="Book Antiqua" w:hAnsi="Book Antiqua"/>
          <w:sz w:val="22"/>
          <w:szCs w:val="22"/>
        </w:rPr>
        <w:t>30. apríla 2014</w:t>
      </w:r>
      <w:r w:rsidRPr="00D132C1" w:rsidR="00B67A8E">
        <w:rPr>
          <w:rFonts w:ascii="Book Antiqua" w:hAnsi="Book Antiqua"/>
          <w:bCs/>
          <w:sz w:val="22"/>
          <w:szCs w:val="22"/>
        </w:rPr>
        <w:t>.</w:t>
      </w:r>
    </w:p>
    <w:p w:rsidR="008E00DA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F33F71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D132C1" w:rsidR="008E00DA">
        <w:rPr>
          <w:rFonts w:ascii="Book Antiqua" w:hAnsi="Book Antiqua"/>
          <w:bCs/>
          <w:sz w:val="22"/>
          <w:szCs w:val="22"/>
        </w:rPr>
        <w:t>(5) Osoby, ktoré vykonávajú len činnosť dodávky elektriny alebo dodávky plynu, a na ktoré sa povinnos</w:t>
      </w:r>
      <w:r w:rsidRPr="00D132C1" w:rsidR="0046498B">
        <w:rPr>
          <w:rFonts w:ascii="Book Antiqua" w:hAnsi="Book Antiqua"/>
          <w:bCs/>
          <w:sz w:val="22"/>
          <w:szCs w:val="22"/>
        </w:rPr>
        <w:t>ti</w:t>
      </w:r>
      <w:r w:rsidRPr="00D132C1" w:rsidR="008E00DA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46498B">
        <w:rPr>
          <w:rFonts w:ascii="Book Antiqua" w:hAnsi="Book Antiqua"/>
          <w:bCs/>
          <w:sz w:val="22"/>
          <w:szCs w:val="22"/>
        </w:rPr>
        <w:t xml:space="preserve">podľa § 7 ods. 1 písm. e) alebo písm. g) alebo podľa § 7 ods. 2 písm. d) </w:t>
      </w:r>
      <w:r w:rsidRPr="00D132C1" w:rsidR="008E00DA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B67A8E">
        <w:rPr>
          <w:rFonts w:ascii="Book Antiqua" w:hAnsi="Book Antiqua"/>
          <w:bCs/>
          <w:sz w:val="22"/>
          <w:szCs w:val="22"/>
        </w:rPr>
        <w:t xml:space="preserve">do 31. októbra 2013 nevzťahovali, sú povinné tieto povinnosti splniť najneskôr do </w:t>
      </w:r>
      <w:r w:rsidRPr="00D132C1" w:rsidR="00A90FB8">
        <w:rPr>
          <w:rFonts w:ascii="Book Antiqua" w:hAnsi="Book Antiqua"/>
          <w:sz w:val="22"/>
          <w:szCs w:val="22"/>
        </w:rPr>
        <w:t>30. apríla 2014</w:t>
      </w:r>
      <w:r w:rsidRPr="00D132C1" w:rsidR="00B67A8E">
        <w:rPr>
          <w:rFonts w:ascii="Book Antiqua" w:hAnsi="Book Antiqua"/>
          <w:bCs/>
          <w:sz w:val="22"/>
          <w:szCs w:val="22"/>
        </w:rPr>
        <w:t>.</w:t>
      </w:r>
    </w:p>
    <w:p w:rsidR="0046498B" w:rsidRPr="00D132C1" w:rsidP="005C2AE6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F73F16" w:rsidRPr="00D132C1" w:rsidP="00F73F16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 w:rsidR="0046498B">
        <w:rPr>
          <w:rFonts w:ascii="Book Antiqua" w:hAnsi="Book Antiqua"/>
          <w:bCs/>
          <w:sz w:val="22"/>
          <w:szCs w:val="22"/>
        </w:rPr>
        <w:t xml:space="preserve">(6) </w:t>
      </w:r>
      <w:r w:rsidRPr="00D132C1">
        <w:rPr>
          <w:rFonts w:ascii="Book Antiqua" w:hAnsi="Book Antiqua"/>
          <w:sz w:val="22"/>
          <w:szCs w:val="22"/>
        </w:rPr>
        <w:t>Úrad uvedie pravidlá trhu do súladu s týmto zákonom do 28. februára 2014.</w:t>
      </w:r>
    </w:p>
    <w:p w:rsidR="00F73F16" w:rsidRPr="00D132C1" w:rsidP="003C4C53">
      <w:pPr>
        <w:tabs>
          <w:tab w:val="left" w:pos="8130"/>
        </w:tabs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D132C1" w:rsidR="003C4C53">
        <w:rPr>
          <w:rFonts w:ascii="Book Antiqua" w:hAnsi="Book Antiqua"/>
          <w:bCs/>
          <w:sz w:val="22"/>
          <w:szCs w:val="22"/>
        </w:rPr>
        <w:tab/>
      </w:r>
    </w:p>
    <w:p w:rsidR="00B35FD5" w:rsidRPr="00D132C1" w:rsidP="00B35FD5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 w:rsidR="006458B4">
        <w:rPr>
          <w:rFonts w:ascii="Book Antiqua" w:hAnsi="Book Antiqua"/>
          <w:sz w:val="22"/>
          <w:szCs w:val="22"/>
        </w:rPr>
        <w:t xml:space="preserve">(7) </w:t>
      </w:r>
      <w:r w:rsidRPr="00D132C1" w:rsidR="00F73F16">
        <w:rPr>
          <w:rFonts w:ascii="Book Antiqua" w:hAnsi="Book Antiqua"/>
          <w:bCs/>
          <w:sz w:val="22"/>
          <w:szCs w:val="22"/>
        </w:rPr>
        <w:t xml:space="preserve">Prevádzkovateľ distribučnej sústavy alebo prevádzkovateľ distribučnej siete je povinný splniť povinnosť vedenia evidencie podľa § 31 ods. 3 písm. o) zraniteľných odberateľov elektriny v domácnosti podľa § 3 písm. b) bodu 17.2 alebo vedenia evidencie podľa § </w:t>
      </w:r>
      <w:r w:rsidRPr="00D132C1" w:rsidR="00F73F16">
        <w:rPr>
          <w:rFonts w:ascii="Book Antiqua" w:hAnsi="Book Antiqua"/>
          <w:sz w:val="22"/>
          <w:szCs w:val="22"/>
        </w:rPr>
        <w:t xml:space="preserve"> 64 ods. 7 sa písm. k) </w:t>
      </w:r>
      <w:r w:rsidRPr="00D132C1" w:rsidR="00F73F16">
        <w:rPr>
          <w:rFonts w:ascii="Book Antiqua" w:hAnsi="Book Antiqua"/>
          <w:bCs/>
          <w:sz w:val="22"/>
          <w:szCs w:val="22"/>
        </w:rPr>
        <w:t xml:space="preserve">zraniteľných odberateľov plynu v domácnosti podľa § 3 písm. c) bodu 17.2 postupom ustanoveným v pravidlách trhu </w:t>
      </w:r>
      <w:r w:rsidRPr="00D132C1" w:rsidR="00F73F16">
        <w:rPr>
          <w:rFonts w:ascii="Book Antiqua" w:hAnsi="Book Antiqua"/>
          <w:sz w:val="22"/>
          <w:szCs w:val="22"/>
        </w:rPr>
        <w:t xml:space="preserve">najneskôr do 31. marca 2014. Do splnenia povinnosti podľa prvej vety je </w:t>
      </w:r>
      <w:r w:rsidRPr="00D132C1" w:rsidR="00F73F16">
        <w:rPr>
          <w:rFonts w:ascii="Book Antiqua" w:hAnsi="Book Antiqua"/>
          <w:bCs/>
          <w:sz w:val="22"/>
          <w:szCs w:val="22"/>
        </w:rPr>
        <w:t xml:space="preserve">prevádzkovateľ distribučnej sústavy alebo prevádzkovateľ distribučnej siete povinný viesť evidenciu zraniteľných odberateľov uvedených v prvej vete v rozsahu údajov podľa § 31 ods. 3 písm. o) a § </w:t>
      </w:r>
      <w:r w:rsidRPr="00D132C1" w:rsidR="00F73F16">
        <w:rPr>
          <w:rFonts w:ascii="Book Antiqua" w:hAnsi="Book Antiqua"/>
          <w:sz w:val="22"/>
          <w:szCs w:val="22"/>
        </w:rPr>
        <w:t>64 ods. 7 písm. k)</w:t>
      </w:r>
      <w:r w:rsidRPr="00D132C1" w:rsidR="00F73F16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F73F16">
        <w:rPr>
          <w:rFonts w:ascii="Book Antiqua" w:hAnsi="Book Antiqua"/>
          <w:sz w:val="22"/>
          <w:szCs w:val="22"/>
        </w:rPr>
        <w:t xml:space="preserve">a </w:t>
      </w:r>
      <w:r w:rsidRPr="00D132C1" w:rsidR="00F73F16">
        <w:rPr>
          <w:rFonts w:ascii="Book Antiqua" w:hAnsi="Book Antiqua"/>
          <w:bCs/>
          <w:sz w:val="22"/>
          <w:szCs w:val="22"/>
        </w:rPr>
        <w:t xml:space="preserve">prevádzkovateľ distribučnej sústavy je </w:t>
      </w:r>
      <w:r w:rsidRPr="00D132C1" w:rsidR="00F73F16">
        <w:rPr>
          <w:rFonts w:ascii="Book Antiqua" w:hAnsi="Book Antiqua"/>
          <w:sz w:val="22"/>
          <w:szCs w:val="22"/>
        </w:rPr>
        <w:t xml:space="preserve">povinný tieto údaje o  zraniteľných odberateľoch </w:t>
      </w:r>
      <w:r w:rsidRPr="00D132C1" w:rsidR="00F73F16">
        <w:rPr>
          <w:rFonts w:ascii="Book Antiqua" w:hAnsi="Book Antiqua"/>
          <w:bCs/>
          <w:sz w:val="22"/>
          <w:szCs w:val="22"/>
        </w:rPr>
        <w:t xml:space="preserve">elektriny v domácnosti podľa § 3 písm. b) bodu 17.2 </w:t>
      </w:r>
      <w:r w:rsidRPr="00D132C1" w:rsidR="00F73F16">
        <w:rPr>
          <w:rFonts w:ascii="Book Antiqua" w:hAnsi="Book Antiqua"/>
          <w:sz w:val="22"/>
          <w:szCs w:val="22"/>
        </w:rPr>
        <w:t>bezodkladne po ich získaní písomne oznámiť prevádzkovateľovi nadradenej distribučnej sústavy.</w:t>
      </w:r>
      <w:r w:rsidRPr="00D132C1">
        <w:rPr>
          <w:rFonts w:ascii="Book Antiqua" w:hAnsi="Book Antiqua"/>
          <w:sz w:val="22"/>
          <w:szCs w:val="22"/>
        </w:rPr>
        <w:t xml:space="preserve"> </w:t>
      </w:r>
    </w:p>
    <w:p w:rsidR="00B35FD5" w:rsidRPr="00D132C1" w:rsidP="00B35FD5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3C4C53" w:rsidRPr="00D132C1" w:rsidP="00B35FD5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 w:rsidR="00B35FD5">
        <w:rPr>
          <w:rFonts w:ascii="Book Antiqua" w:hAnsi="Book Antiqua"/>
          <w:sz w:val="22"/>
          <w:szCs w:val="22"/>
        </w:rPr>
        <w:t xml:space="preserve">(8) </w:t>
      </w:r>
      <w:r w:rsidRPr="00D132C1">
        <w:rPr>
          <w:rFonts w:ascii="Book Antiqua" w:hAnsi="Book Antiqua"/>
          <w:sz w:val="22"/>
          <w:szCs w:val="22"/>
        </w:rPr>
        <w:t xml:space="preserve">Ak až do zosúladenia pravidiel trhu s týmto zákonom podľa odseku 6 </w:t>
      </w:r>
    </w:p>
    <w:p w:rsidR="003C4C53" w:rsidRPr="00D132C1" w:rsidP="00B35FD5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 xml:space="preserve">a) </w:t>
      </w:r>
      <w:r w:rsidRPr="00D132C1" w:rsidR="00B35FD5">
        <w:rPr>
          <w:rFonts w:ascii="Book Antiqua" w:hAnsi="Book Antiqua"/>
          <w:sz w:val="22"/>
          <w:szCs w:val="22"/>
        </w:rPr>
        <w:t xml:space="preserve">zraniteľný odberateľ elektriny v domácnosti </w:t>
      </w:r>
      <w:r w:rsidRPr="00D132C1" w:rsidR="00B35FD5">
        <w:rPr>
          <w:rFonts w:ascii="Book Antiqua" w:hAnsi="Book Antiqua"/>
          <w:bCs/>
          <w:sz w:val="22"/>
          <w:szCs w:val="22"/>
        </w:rPr>
        <w:t xml:space="preserve">podľa § 3 písm. b) bodu 17.2 </w:t>
      </w:r>
      <w:r w:rsidRPr="00D132C1" w:rsidR="00B35FD5">
        <w:rPr>
          <w:rFonts w:ascii="Book Antiqua" w:hAnsi="Book Antiqua"/>
          <w:sz w:val="22"/>
          <w:szCs w:val="22"/>
        </w:rPr>
        <w:t>poskytne akúkoľvek informáciu súvisiacu s jeho postavením ako zraniteľného odberateľa elektriny</w:t>
      </w:r>
      <w:r w:rsidRPr="00D132C1">
        <w:rPr>
          <w:rFonts w:ascii="Book Antiqua" w:hAnsi="Book Antiqua"/>
          <w:sz w:val="22"/>
          <w:szCs w:val="22"/>
        </w:rPr>
        <w:t xml:space="preserve"> v domácnosti</w:t>
      </w:r>
      <w:r w:rsidRPr="00D132C1" w:rsidR="00B35FD5">
        <w:rPr>
          <w:rFonts w:ascii="Book Antiqua" w:hAnsi="Book Antiqua"/>
          <w:sz w:val="22"/>
          <w:szCs w:val="22"/>
        </w:rPr>
        <w:t xml:space="preserve"> dodávateľovi elektriny alebo prevádzkovateľovi distribučnej sústavy, tá osoba, ktorá takúto informáciu dostala, bezodkladne poskytne túto informáciu druhej osobe tak, aby dodávateľ elektriny, ako aj prevádzkovateľ distribučnej sústavy boli </w:t>
      </w:r>
      <w:r w:rsidRPr="00D132C1">
        <w:rPr>
          <w:rFonts w:ascii="Book Antiqua" w:hAnsi="Book Antiqua"/>
          <w:sz w:val="22"/>
          <w:szCs w:val="22"/>
        </w:rPr>
        <w:t>o tejto skutočnosti informovaní,</w:t>
      </w:r>
    </w:p>
    <w:p w:rsidR="00B35FD5" w:rsidRPr="00D132C1" w:rsidP="00B35FD5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 w:rsidR="003C4C53">
        <w:rPr>
          <w:rFonts w:ascii="Book Antiqua" w:hAnsi="Book Antiqua"/>
          <w:sz w:val="22"/>
          <w:szCs w:val="22"/>
        </w:rPr>
        <w:t xml:space="preserve">b) </w:t>
      </w:r>
      <w:r w:rsidRPr="00D132C1">
        <w:rPr>
          <w:rFonts w:ascii="Book Antiqua" w:hAnsi="Book Antiqua"/>
          <w:sz w:val="22"/>
          <w:szCs w:val="22"/>
        </w:rPr>
        <w:t xml:space="preserve">zraniteľný odberateľ plynu </w:t>
      </w:r>
      <w:r w:rsidRPr="00D132C1" w:rsidR="003C4C53">
        <w:rPr>
          <w:rFonts w:ascii="Book Antiqua" w:hAnsi="Book Antiqua"/>
          <w:sz w:val="22"/>
          <w:szCs w:val="22"/>
        </w:rPr>
        <w:t xml:space="preserve">v domácnosti </w:t>
      </w:r>
      <w:r w:rsidRPr="00D132C1" w:rsidR="003C4C53">
        <w:rPr>
          <w:rFonts w:ascii="Book Antiqua" w:hAnsi="Book Antiqua"/>
          <w:bCs/>
          <w:sz w:val="22"/>
          <w:szCs w:val="22"/>
        </w:rPr>
        <w:t xml:space="preserve">podľa § 3 písm. c) bodu 17.2 </w:t>
      </w:r>
      <w:r w:rsidRPr="00D132C1">
        <w:rPr>
          <w:rFonts w:ascii="Book Antiqua" w:hAnsi="Book Antiqua"/>
          <w:sz w:val="22"/>
          <w:szCs w:val="22"/>
        </w:rPr>
        <w:t xml:space="preserve">poskytne akúkoľvek informáciu súvisiacu s jeho postavením ako zraniteľného odberateľa plynu v domácnosti </w:t>
      </w:r>
      <w:r w:rsidRPr="00D132C1">
        <w:rPr>
          <w:rFonts w:ascii="Book Antiqua" w:hAnsi="Book Antiqua"/>
          <w:bCs/>
          <w:sz w:val="22"/>
          <w:szCs w:val="22"/>
        </w:rPr>
        <w:t xml:space="preserve">podľa § 3 písm. c) bodu 17.2 </w:t>
      </w:r>
      <w:r w:rsidRPr="00D132C1">
        <w:rPr>
          <w:rFonts w:ascii="Book Antiqua" w:hAnsi="Book Antiqua"/>
          <w:sz w:val="22"/>
          <w:szCs w:val="22"/>
        </w:rPr>
        <w:t>dodávateľovi plynu alebo prevádzkovateľovi distribučnej siete, tá osoba, ktorá takúto informáciu dostala, bezodkladne poskytne túto informáciu druhej osobe tak, aby dodávateľ plynu, ako aj prevádzkovateľ distribučnej siete boli o tejto skutočnosti informovaní.</w:t>
      </w:r>
    </w:p>
    <w:p w:rsidR="006458B4" w:rsidRPr="00D132C1" w:rsidP="006458B4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11CA6" w:rsidRPr="00D132C1" w:rsidP="00C11CA6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 w:rsidR="006458B4">
        <w:rPr>
          <w:rFonts w:ascii="Book Antiqua" w:hAnsi="Book Antiqua"/>
          <w:sz w:val="22"/>
          <w:szCs w:val="22"/>
        </w:rPr>
        <w:t>(</w:t>
      </w:r>
      <w:r w:rsidRPr="00D132C1" w:rsidR="003C4C53">
        <w:rPr>
          <w:rFonts w:ascii="Book Antiqua" w:hAnsi="Book Antiqua"/>
          <w:sz w:val="22"/>
          <w:szCs w:val="22"/>
        </w:rPr>
        <w:t>9</w:t>
      </w:r>
      <w:r w:rsidRPr="00D132C1" w:rsidR="006458B4">
        <w:rPr>
          <w:rFonts w:ascii="Book Antiqua" w:hAnsi="Book Antiqua"/>
          <w:sz w:val="22"/>
          <w:szCs w:val="22"/>
        </w:rPr>
        <w:t xml:space="preserve">) Zmluvy uzatvorené podľa doterajších predpisov zostávajú v platnosti. Ustanovenia týchto zmlúv, ktoré sú v rozpore s týmto zákonom, sú účastníci zmlúv povinní uviesť do súladu s týmto zákonom do </w:t>
      </w:r>
      <w:r w:rsidRPr="00D132C1" w:rsidR="00F73F16">
        <w:rPr>
          <w:rFonts w:ascii="Book Antiqua" w:hAnsi="Book Antiqua"/>
          <w:sz w:val="22"/>
          <w:szCs w:val="22"/>
        </w:rPr>
        <w:t>30</w:t>
      </w:r>
      <w:r w:rsidRPr="00D132C1" w:rsidR="006458B4">
        <w:rPr>
          <w:rFonts w:ascii="Book Antiqua" w:hAnsi="Book Antiqua"/>
          <w:sz w:val="22"/>
          <w:szCs w:val="22"/>
        </w:rPr>
        <w:t xml:space="preserve">. </w:t>
      </w:r>
      <w:r w:rsidRPr="00D132C1" w:rsidR="00F73F16">
        <w:rPr>
          <w:rFonts w:ascii="Book Antiqua" w:hAnsi="Book Antiqua"/>
          <w:sz w:val="22"/>
          <w:szCs w:val="22"/>
        </w:rPr>
        <w:t xml:space="preserve">apríla </w:t>
      </w:r>
      <w:r w:rsidRPr="00D132C1" w:rsidR="006458B4">
        <w:rPr>
          <w:rFonts w:ascii="Book Antiqua" w:hAnsi="Book Antiqua"/>
          <w:sz w:val="22"/>
          <w:szCs w:val="22"/>
        </w:rPr>
        <w:t>2014</w:t>
      </w:r>
      <w:r w:rsidRPr="00D132C1">
        <w:rPr>
          <w:rFonts w:ascii="Book Antiqua" w:hAnsi="Book Antiqua"/>
          <w:sz w:val="22"/>
          <w:szCs w:val="22"/>
        </w:rPr>
        <w:t>.</w:t>
      </w:r>
    </w:p>
    <w:p w:rsidR="00C11CA6" w:rsidRPr="00D132C1" w:rsidP="00C11CA6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F909A7" w:rsidRPr="00D132C1" w:rsidP="00C11CA6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 w:rsidR="00C11CA6">
        <w:rPr>
          <w:rFonts w:ascii="Book Antiqua" w:hAnsi="Book Antiqua"/>
          <w:sz w:val="22"/>
          <w:szCs w:val="22"/>
        </w:rPr>
        <w:t>(</w:t>
      </w:r>
      <w:r w:rsidRPr="00D132C1" w:rsidR="003C4C53">
        <w:rPr>
          <w:rFonts w:ascii="Book Antiqua" w:hAnsi="Book Antiqua"/>
          <w:sz w:val="22"/>
          <w:szCs w:val="22"/>
        </w:rPr>
        <w:t>10</w:t>
      </w:r>
      <w:r w:rsidRPr="00D132C1" w:rsidR="00C11CA6">
        <w:rPr>
          <w:rFonts w:ascii="Book Antiqua" w:hAnsi="Book Antiqua"/>
          <w:sz w:val="22"/>
          <w:szCs w:val="22"/>
        </w:rPr>
        <w:t xml:space="preserve">) </w:t>
      </w:r>
      <w:r w:rsidRPr="00D132C1" w:rsidR="006458B4">
        <w:rPr>
          <w:rFonts w:ascii="Book Antiqua" w:hAnsi="Book Antiqua"/>
          <w:sz w:val="22"/>
          <w:szCs w:val="22"/>
        </w:rPr>
        <w:t xml:space="preserve">Úrad uvedie do </w:t>
      </w:r>
      <w:r w:rsidRPr="00D132C1" w:rsidR="00F73F16">
        <w:rPr>
          <w:rFonts w:ascii="Book Antiqua" w:hAnsi="Book Antiqua"/>
          <w:sz w:val="22"/>
          <w:szCs w:val="22"/>
        </w:rPr>
        <w:t xml:space="preserve">30. apríla </w:t>
      </w:r>
      <w:r w:rsidRPr="00D132C1" w:rsidR="006458B4">
        <w:rPr>
          <w:rFonts w:ascii="Book Antiqua" w:hAnsi="Book Antiqua"/>
          <w:sz w:val="22"/>
          <w:szCs w:val="22"/>
        </w:rPr>
        <w:t>2014 do súladu s týmto zákonom vzorové obch</w:t>
      </w:r>
      <w:r w:rsidRPr="00D132C1" w:rsidR="00C11CA6">
        <w:rPr>
          <w:rFonts w:ascii="Book Antiqua" w:hAnsi="Book Antiqua"/>
          <w:sz w:val="22"/>
          <w:szCs w:val="22"/>
        </w:rPr>
        <w:t xml:space="preserve">odné  </w:t>
      </w:r>
      <w:r w:rsidRPr="00D132C1" w:rsidR="006458B4">
        <w:rPr>
          <w:rFonts w:ascii="Book Antiqua" w:hAnsi="Book Antiqua"/>
          <w:sz w:val="22"/>
          <w:szCs w:val="22"/>
        </w:rPr>
        <w:t>podmienky dodávky elektriny a vzorové obchodné podmienky dodávky plynu, ak je pri dodávke poskytovaná univerzálna služba. Dodávateľ elektriny a dodávateľ plynu, ktorí poskytujú univerzálnu službu, uvedú v návrhu zmeny obchodných podmienok poskytovania univerzálnej služby tieto obchodné podmienky do súladu s upravenými vzorovými obchodnými podmienkami podľa prvej vety a predložia ho na schválenie úradu do 3</w:t>
      </w:r>
      <w:r w:rsidRPr="00D132C1" w:rsidR="00F73F16">
        <w:rPr>
          <w:rFonts w:ascii="Book Antiqua" w:hAnsi="Book Antiqua"/>
          <w:sz w:val="22"/>
          <w:szCs w:val="22"/>
        </w:rPr>
        <w:t>1</w:t>
      </w:r>
      <w:r w:rsidRPr="00D132C1" w:rsidR="006458B4">
        <w:rPr>
          <w:rFonts w:ascii="Book Antiqua" w:hAnsi="Book Antiqua"/>
          <w:sz w:val="22"/>
          <w:szCs w:val="22"/>
        </w:rPr>
        <w:t xml:space="preserve">. </w:t>
      </w:r>
      <w:r w:rsidRPr="00D132C1" w:rsidR="00F73F16">
        <w:rPr>
          <w:rFonts w:ascii="Book Antiqua" w:hAnsi="Book Antiqua"/>
          <w:sz w:val="22"/>
          <w:szCs w:val="22"/>
        </w:rPr>
        <w:t>augusta</w:t>
      </w:r>
      <w:r w:rsidRPr="00D132C1" w:rsidR="006458B4">
        <w:rPr>
          <w:rFonts w:ascii="Book Antiqua" w:hAnsi="Book Antiqua"/>
          <w:sz w:val="22"/>
          <w:szCs w:val="22"/>
        </w:rPr>
        <w:t xml:space="preserve"> 2014.</w:t>
      </w:r>
    </w:p>
    <w:p w:rsidR="00F909A7" w:rsidRPr="00D132C1" w:rsidP="00F909A7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46498B" w:rsidRPr="00D132C1" w:rsidP="003731F6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  <w:r w:rsidRPr="00D132C1" w:rsidR="003731F6">
        <w:rPr>
          <w:rFonts w:ascii="Book Antiqua" w:hAnsi="Book Antiqua"/>
          <w:sz w:val="22"/>
          <w:szCs w:val="22"/>
        </w:rPr>
        <w:t>(1</w:t>
      </w:r>
      <w:r w:rsidRPr="00D132C1" w:rsidR="003C4C53">
        <w:rPr>
          <w:rFonts w:ascii="Book Antiqua" w:hAnsi="Book Antiqua"/>
          <w:sz w:val="22"/>
          <w:szCs w:val="22"/>
        </w:rPr>
        <w:t>1</w:t>
      </w:r>
      <w:r w:rsidRPr="00D132C1" w:rsidR="003731F6">
        <w:rPr>
          <w:rFonts w:ascii="Book Antiqua" w:hAnsi="Book Antiqua"/>
          <w:sz w:val="22"/>
          <w:szCs w:val="22"/>
        </w:rPr>
        <w:t xml:space="preserve">) </w:t>
      </w:r>
      <w:r w:rsidRPr="00D132C1" w:rsidR="00F909A7">
        <w:rPr>
          <w:rFonts w:ascii="Book Antiqua" w:hAnsi="Book Antiqua"/>
          <w:sz w:val="22"/>
          <w:szCs w:val="22"/>
        </w:rPr>
        <w:t>Za zraniteľného odberateľa</w:t>
      </w:r>
      <w:r w:rsidRPr="00D132C1" w:rsidR="00C45473">
        <w:rPr>
          <w:rFonts w:ascii="Book Antiqua" w:hAnsi="Book Antiqua"/>
          <w:sz w:val="22"/>
          <w:szCs w:val="22"/>
        </w:rPr>
        <w:t xml:space="preserve"> elektriny v domácnosti alebo zraniteľného odberateľa plynu v domácnosti</w:t>
      </w:r>
      <w:r w:rsidRPr="00D132C1" w:rsidR="00F909A7">
        <w:rPr>
          <w:rFonts w:ascii="Book Antiqua" w:hAnsi="Book Antiqua"/>
          <w:sz w:val="22"/>
          <w:szCs w:val="22"/>
        </w:rPr>
        <w:t xml:space="preserve"> </w:t>
      </w:r>
      <w:r w:rsidRPr="00D132C1" w:rsidR="00C45473">
        <w:rPr>
          <w:rFonts w:ascii="Book Antiqua" w:hAnsi="Book Antiqua"/>
          <w:sz w:val="22"/>
          <w:szCs w:val="22"/>
        </w:rPr>
        <w:t xml:space="preserve">podľa tohto zákona </w:t>
      </w:r>
      <w:r w:rsidRPr="00D132C1" w:rsidR="00F909A7">
        <w:rPr>
          <w:rFonts w:ascii="Book Antiqua" w:hAnsi="Book Antiqua"/>
          <w:sz w:val="22"/>
          <w:szCs w:val="22"/>
        </w:rPr>
        <w:t xml:space="preserve">sa považuje aj odberateľ, ktorý sa stal účastníkom </w:t>
      </w:r>
      <w:r w:rsidRPr="00D132C1" w:rsidR="00F909A7">
        <w:rPr>
          <w:rFonts w:ascii="Book Antiqua" w:hAnsi="Book Antiqua"/>
          <w:bCs/>
          <w:sz w:val="22"/>
          <w:szCs w:val="22"/>
        </w:rPr>
        <w:t>súdneho konania</w:t>
      </w:r>
      <w:r w:rsidRPr="00D132C1" w:rsidR="003731F6">
        <w:rPr>
          <w:rFonts w:ascii="Book Antiqua" w:hAnsi="Book Antiqua"/>
          <w:bCs/>
          <w:sz w:val="22"/>
          <w:szCs w:val="22"/>
        </w:rPr>
        <w:t>, reklamačného konania</w:t>
      </w:r>
      <w:r w:rsidRPr="00D132C1" w:rsidR="003731F6">
        <w:rPr>
          <w:rFonts w:ascii="Book Antiqua" w:hAnsi="Book Antiqua"/>
          <w:sz w:val="22"/>
          <w:szCs w:val="22"/>
          <w:vertAlign w:val="superscript"/>
        </w:rPr>
        <w:t xml:space="preserve">37) </w:t>
      </w:r>
      <w:r w:rsidRPr="00D132C1" w:rsidR="003731F6">
        <w:rPr>
          <w:rFonts w:ascii="Book Antiqua" w:hAnsi="Book Antiqua"/>
          <w:sz w:val="22"/>
          <w:szCs w:val="22"/>
        </w:rPr>
        <w:t>alebo</w:t>
      </w:r>
      <w:r w:rsidRPr="00D132C1" w:rsidR="003731F6">
        <w:rPr>
          <w:rFonts w:ascii="Book Antiqua" w:hAnsi="Book Antiqua"/>
          <w:bCs/>
          <w:sz w:val="22"/>
          <w:szCs w:val="22"/>
        </w:rPr>
        <w:t xml:space="preserve"> mimosúdneho riešenia sporu</w:t>
      </w:r>
      <w:r w:rsidRPr="00D132C1" w:rsidR="003731F6">
        <w:rPr>
          <w:rFonts w:ascii="Book Antiqua" w:hAnsi="Book Antiqua"/>
          <w:bCs/>
          <w:sz w:val="22"/>
          <w:szCs w:val="22"/>
          <w:vertAlign w:val="superscript"/>
        </w:rPr>
        <w:t xml:space="preserve">38) </w:t>
      </w:r>
      <w:r w:rsidRPr="00D132C1" w:rsidR="00F909A7">
        <w:rPr>
          <w:rFonts w:ascii="Book Antiqua" w:hAnsi="Book Antiqua"/>
          <w:bCs/>
          <w:sz w:val="22"/>
          <w:szCs w:val="22"/>
        </w:rPr>
        <w:t xml:space="preserve">podľa </w:t>
      </w:r>
      <w:r w:rsidRPr="00D132C1" w:rsidR="00F909A7">
        <w:rPr>
          <w:rFonts w:ascii="Book Antiqua" w:hAnsi="Book Antiqua"/>
          <w:sz w:val="22"/>
          <w:szCs w:val="22"/>
        </w:rPr>
        <w:t xml:space="preserve">§ 3 písm. b) bodu 17.2 alebo § 3 písm. </w:t>
      </w:r>
      <w:r w:rsidRPr="00D132C1" w:rsidR="00D86DCB">
        <w:rPr>
          <w:rFonts w:ascii="Book Antiqua" w:hAnsi="Book Antiqua"/>
          <w:sz w:val="22"/>
          <w:szCs w:val="22"/>
        </w:rPr>
        <w:t>c</w:t>
      </w:r>
      <w:r w:rsidRPr="00D132C1" w:rsidR="00F909A7">
        <w:rPr>
          <w:rFonts w:ascii="Book Antiqua" w:hAnsi="Book Antiqua"/>
          <w:sz w:val="22"/>
          <w:szCs w:val="22"/>
        </w:rPr>
        <w:t xml:space="preserve">) bodu 17.2 </w:t>
      </w:r>
      <w:r w:rsidRPr="00D132C1" w:rsidR="00F909A7">
        <w:rPr>
          <w:rFonts w:ascii="Book Antiqua" w:hAnsi="Book Antiqua"/>
          <w:bCs/>
          <w:sz w:val="22"/>
          <w:szCs w:val="22"/>
        </w:rPr>
        <w:t xml:space="preserve">pred 1. novembrom </w:t>
      </w:r>
      <w:smartTag w:uri="urn:schemas-microsoft-com:office:smarttags" w:element="metricconverter">
        <w:smartTagPr>
          <w:attr w:name="ProductID" w:val="2013 a"/>
        </w:smartTagPr>
        <w:r w:rsidRPr="00D132C1" w:rsidR="00F909A7">
          <w:rPr>
            <w:rFonts w:ascii="Book Antiqua" w:hAnsi="Book Antiqua"/>
            <w:bCs/>
            <w:sz w:val="22"/>
            <w:szCs w:val="22"/>
          </w:rPr>
          <w:t>2013</w:t>
        </w:r>
        <w:r w:rsidRPr="00D132C1" w:rsidR="00F909A7">
          <w:rPr>
            <w:rFonts w:ascii="Book Antiqua" w:hAnsi="Book Antiqua"/>
            <w:sz w:val="22"/>
            <w:szCs w:val="22"/>
          </w:rPr>
          <w:t xml:space="preserve"> </w:t>
        </w:r>
        <w:r w:rsidRPr="00D132C1" w:rsidR="00F909A7">
          <w:rPr>
            <w:rFonts w:ascii="Book Antiqua" w:hAnsi="Book Antiqua"/>
            <w:bCs/>
            <w:sz w:val="22"/>
            <w:szCs w:val="22"/>
          </w:rPr>
          <w:t>a</w:t>
        </w:r>
      </w:smartTag>
      <w:r w:rsidRPr="00D132C1" w:rsidR="00F909A7">
        <w:rPr>
          <w:rFonts w:ascii="Book Antiqua" w:hAnsi="Book Antiqua"/>
          <w:bCs/>
          <w:sz w:val="22"/>
          <w:szCs w:val="22"/>
        </w:rPr>
        <w:t xml:space="preserve"> </w:t>
      </w:r>
      <w:r w:rsidRPr="00D132C1" w:rsidR="00F909A7">
        <w:rPr>
          <w:rFonts w:ascii="Book Antiqua" w:hAnsi="Book Antiqua"/>
          <w:sz w:val="22"/>
          <w:szCs w:val="22"/>
        </w:rPr>
        <w:t xml:space="preserve">ktorý spĺňa podmienky uvedené v § 3 písm. b) bode 17.2 alebo § 3 písm. </w:t>
      </w:r>
      <w:r w:rsidRPr="00D132C1" w:rsidR="00D86DCB">
        <w:rPr>
          <w:rFonts w:ascii="Book Antiqua" w:hAnsi="Book Antiqua"/>
          <w:sz w:val="22"/>
          <w:szCs w:val="22"/>
        </w:rPr>
        <w:t>c</w:t>
      </w:r>
      <w:r w:rsidRPr="00D132C1" w:rsidR="00F909A7">
        <w:rPr>
          <w:rFonts w:ascii="Book Antiqua" w:hAnsi="Book Antiqua"/>
          <w:sz w:val="22"/>
          <w:szCs w:val="22"/>
        </w:rPr>
        <w:t>) bode 17.2 podľa tohto zákona</w:t>
      </w:r>
      <w:r w:rsidRPr="00D132C1" w:rsidR="003176EA">
        <w:rPr>
          <w:rFonts w:ascii="Book Antiqua" w:hAnsi="Book Antiqua"/>
          <w:sz w:val="22"/>
          <w:szCs w:val="22"/>
        </w:rPr>
        <w:t>.</w:t>
      </w:r>
      <w:r w:rsidRPr="00D132C1" w:rsidR="003731F6">
        <w:rPr>
          <w:rFonts w:ascii="Book Antiqua" w:hAnsi="Book Antiqua"/>
          <w:sz w:val="22"/>
          <w:szCs w:val="22"/>
        </w:rPr>
        <w:t>“.</w:t>
      </w:r>
    </w:p>
    <w:p w:rsidR="00F33F71" w:rsidRPr="00D132C1" w:rsidP="005C2AE6">
      <w:pPr>
        <w:bidi w:val="0"/>
        <w:jc w:val="both"/>
        <w:rPr>
          <w:rFonts w:ascii="Book Antiqua" w:hAnsi="Book Antiqua"/>
          <w:bCs/>
          <w:i/>
          <w:sz w:val="22"/>
          <w:szCs w:val="22"/>
        </w:rPr>
      </w:pPr>
    </w:p>
    <w:p w:rsidR="001B6522" w:rsidRPr="00D132C1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D132C1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132C1">
        <w:rPr>
          <w:rFonts w:ascii="Book Antiqua" w:hAnsi="Book Antiqua"/>
          <w:b/>
          <w:sz w:val="22"/>
          <w:szCs w:val="22"/>
        </w:rPr>
        <w:t>Čl. II</w:t>
      </w:r>
    </w:p>
    <w:p w:rsidR="00E8755A" w:rsidRPr="00D132C1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D132C1" w:rsidP="005C2AE6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D132C1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D132C1" w:rsidR="003C131F">
        <w:rPr>
          <w:rFonts w:ascii="Book Antiqua" w:hAnsi="Book Antiqua"/>
          <w:sz w:val="22"/>
          <w:szCs w:val="22"/>
        </w:rPr>
        <w:t>novembra</w:t>
      </w:r>
      <w:r w:rsidRPr="00D132C1" w:rsidR="00355452">
        <w:rPr>
          <w:rFonts w:ascii="Book Antiqua" w:hAnsi="Book Antiqua"/>
          <w:sz w:val="22"/>
          <w:szCs w:val="22"/>
        </w:rPr>
        <w:t xml:space="preserve"> </w:t>
      </w:r>
      <w:r w:rsidRPr="00D132C1">
        <w:rPr>
          <w:rFonts w:ascii="Book Antiqua" w:hAnsi="Book Antiqua"/>
          <w:sz w:val="22"/>
          <w:szCs w:val="22"/>
        </w:rPr>
        <w:t>2013.</w:t>
      </w:r>
    </w:p>
    <w:p w:rsidR="00E8755A" w:rsidRPr="00D132C1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sectPr w:rsidSect="007A76C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9" w:rsidP="00E67D2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5C99" w:rsidP="00BA434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9" w:rsidP="00E67D2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A5AF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35C99" w:rsidRPr="00C57E9D" w:rsidP="00BA4348">
    <w:pPr>
      <w:pStyle w:val="Footer"/>
      <w:bidi w:val="0"/>
      <w:ind w:right="360"/>
      <w:jc w:val="center"/>
      <w:rPr>
        <w:rFonts w:ascii="Times New Roman" w:hAnsi="Times New Roman"/>
        <w:sz w:val="20"/>
      </w:rPr>
    </w:pPr>
  </w:p>
  <w:p w:rsidR="00D35C9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D46"/>
    <w:multiLevelType w:val="hybridMultilevel"/>
    <w:tmpl w:val="873C7F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A740991"/>
    <w:multiLevelType w:val="hybridMultilevel"/>
    <w:tmpl w:val="F740F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FE0160"/>
    <w:multiLevelType w:val="hybridMultilevel"/>
    <w:tmpl w:val="B9408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1E6F3657"/>
    <w:multiLevelType w:val="hybridMultilevel"/>
    <w:tmpl w:val="BD9A540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9265785"/>
    <w:multiLevelType w:val="hybridMultilevel"/>
    <w:tmpl w:val="BEDA40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CC2424E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D30517F"/>
    <w:multiLevelType w:val="hybridMultilevel"/>
    <w:tmpl w:val="8DC2ED68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330516"/>
    <w:multiLevelType w:val="hybridMultilevel"/>
    <w:tmpl w:val="49CCA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8E745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E1F30A5"/>
    <w:multiLevelType w:val="hybridMultilevel"/>
    <w:tmpl w:val="1526C5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2780397"/>
    <w:multiLevelType w:val="hybridMultilevel"/>
    <w:tmpl w:val="DFF2C4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50C3CB4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7507C3C"/>
    <w:multiLevelType w:val="hybridMultilevel"/>
    <w:tmpl w:val="28A6D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7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E043CCF"/>
    <w:multiLevelType w:val="multilevel"/>
    <w:tmpl w:val="B9408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16"/>
  </w:num>
  <w:num w:numId="12">
    <w:abstractNumId w:val="9"/>
  </w:num>
  <w:num w:numId="13">
    <w:abstractNumId w:val="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10AD5"/>
    <w:rsid w:val="00024210"/>
    <w:rsid w:val="00025593"/>
    <w:rsid w:val="0003193B"/>
    <w:rsid w:val="000351FD"/>
    <w:rsid w:val="000355F2"/>
    <w:rsid w:val="000422F5"/>
    <w:rsid w:val="000640DF"/>
    <w:rsid w:val="00065D11"/>
    <w:rsid w:val="00066310"/>
    <w:rsid w:val="00071927"/>
    <w:rsid w:val="0007359C"/>
    <w:rsid w:val="00073B6D"/>
    <w:rsid w:val="00074632"/>
    <w:rsid w:val="00077343"/>
    <w:rsid w:val="00081B90"/>
    <w:rsid w:val="00091B4F"/>
    <w:rsid w:val="00093024"/>
    <w:rsid w:val="000C08A7"/>
    <w:rsid w:val="000C3748"/>
    <w:rsid w:val="000C579A"/>
    <w:rsid w:val="000C6F96"/>
    <w:rsid w:val="000D598D"/>
    <w:rsid w:val="000E6BB7"/>
    <w:rsid w:val="000F3C72"/>
    <w:rsid w:val="001045F0"/>
    <w:rsid w:val="00105D9D"/>
    <w:rsid w:val="001061A4"/>
    <w:rsid w:val="00107DA0"/>
    <w:rsid w:val="00110CE1"/>
    <w:rsid w:val="00112145"/>
    <w:rsid w:val="001138F1"/>
    <w:rsid w:val="00116410"/>
    <w:rsid w:val="001251EC"/>
    <w:rsid w:val="001335C1"/>
    <w:rsid w:val="00133702"/>
    <w:rsid w:val="00140F38"/>
    <w:rsid w:val="001435D9"/>
    <w:rsid w:val="0014464F"/>
    <w:rsid w:val="00161E00"/>
    <w:rsid w:val="00161FD9"/>
    <w:rsid w:val="00173215"/>
    <w:rsid w:val="00176C5E"/>
    <w:rsid w:val="00180863"/>
    <w:rsid w:val="001817B9"/>
    <w:rsid w:val="00196A87"/>
    <w:rsid w:val="00196FB2"/>
    <w:rsid w:val="001A1D22"/>
    <w:rsid w:val="001B4689"/>
    <w:rsid w:val="001B6522"/>
    <w:rsid w:val="001C19FC"/>
    <w:rsid w:val="001C446E"/>
    <w:rsid w:val="001C6026"/>
    <w:rsid w:val="001C6213"/>
    <w:rsid w:val="001E0DD7"/>
    <w:rsid w:val="001E52E8"/>
    <w:rsid w:val="001F1808"/>
    <w:rsid w:val="001F5B56"/>
    <w:rsid w:val="00205438"/>
    <w:rsid w:val="002060AA"/>
    <w:rsid w:val="00211024"/>
    <w:rsid w:val="00211F84"/>
    <w:rsid w:val="002123FC"/>
    <w:rsid w:val="00214D63"/>
    <w:rsid w:val="00215461"/>
    <w:rsid w:val="002223D0"/>
    <w:rsid w:val="00226CA1"/>
    <w:rsid w:val="00236CA6"/>
    <w:rsid w:val="00241D45"/>
    <w:rsid w:val="00246FD1"/>
    <w:rsid w:val="00252269"/>
    <w:rsid w:val="00252981"/>
    <w:rsid w:val="00257140"/>
    <w:rsid w:val="00260AB1"/>
    <w:rsid w:val="00285F5D"/>
    <w:rsid w:val="00293135"/>
    <w:rsid w:val="0029699B"/>
    <w:rsid w:val="00297716"/>
    <w:rsid w:val="002A5654"/>
    <w:rsid w:val="002A5AF4"/>
    <w:rsid w:val="002B2FE5"/>
    <w:rsid w:val="002B5121"/>
    <w:rsid w:val="002B6C1A"/>
    <w:rsid w:val="002B7069"/>
    <w:rsid w:val="002C7183"/>
    <w:rsid w:val="002D1BDE"/>
    <w:rsid w:val="002D22A3"/>
    <w:rsid w:val="002D586E"/>
    <w:rsid w:val="002E209C"/>
    <w:rsid w:val="002E21FC"/>
    <w:rsid w:val="002F0110"/>
    <w:rsid w:val="002F4E14"/>
    <w:rsid w:val="002F648B"/>
    <w:rsid w:val="003059DD"/>
    <w:rsid w:val="00310AD7"/>
    <w:rsid w:val="003176EA"/>
    <w:rsid w:val="00325029"/>
    <w:rsid w:val="0033259D"/>
    <w:rsid w:val="00342316"/>
    <w:rsid w:val="00343249"/>
    <w:rsid w:val="00355452"/>
    <w:rsid w:val="003641CF"/>
    <w:rsid w:val="003731F6"/>
    <w:rsid w:val="00377227"/>
    <w:rsid w:val="003838DF"/>
    <w:rsid w:val="00385985"/>
    <w:rsid w:val="003A1F9F"/>
    <w:rsid w:val="003A3C2F"/>
    <w:rsid w:val="003B0C1F"/>
    <w:rsid w:val="003B4956"/>
    <w:rsid w:val="003B69EB"/>
    <w:rsid w:val="003C131F"/>
    <w:rsid w:val="003C2B41"/>
    <w:rsid w:val="003C44B7"/>
    <w:rsid w:val="003C4C53"/>
    <w:rsid w:val="003C62BE"/>
    <w:rsid w:val="003D553B"/>
    <w:rsid w:val="003D65ED"/>
    <w:rsid w:val="003E688C"/>
    <w:rsid w:val="003F6636"/>
    <w:rsid w:val="003F6D54"/>
    <w:rsid w:val="00411501"/>
    <w:rsid w:val="0041167C"/>
    <w:rsid w:val="004129FF"/>
    <w:rsid w:val="00414A15"/>
    <w:rsid w:val="00416D73"/>
    <w:rsid w:val="00431F54"/>
    <w:rsid w:val="00432DE7"/>
    <w:rsid w:val="0043527F"/>
    <w:rsid w:val="00436C9A"/>
    <w:rsid w:val="00441563"/>
    <w:rsid w:val="00445CB0"/>
    <w:rsid w:val="00445DD7"/>
    <w:rsid w:val="0046498B"/>
    <w:rsid w:val="00480B32"/>
    <w:rsid w:val="004872FA"/>
    <w:rsid w:val="004A4AA8"/>
    <w:rsid w:val="004A6556"/>
    <w:rsid w:val="004A673C"/>
    <w:rsid w:val="004B1D68"/>
    <w:rsid w:val="004B2822"/>
    <w:rsid w:val="004B4C00"/>
    <w:rsid w:val="004B5CB5"/>
    <w:rsid w:val="004C65B1"/>
    <w:rsid w:val="004D606C"/>
    <w:rsid w:val="004E584A"/>
    <w:rsid w:val="004F361F"/>
    <w:rsid w:val="0052068A"/>
    <w:rsid w:val="00525E77"/>
    <w:rsid w:val="0052694D"/>
    <w:rsid w:val="005345BE"/>
    <w:rsid w:val="005460EB"/>
    <w:rsid w:val="005462C7"/>
    <w:rsid w:val="00552D96"/>
    <w:rsid w:val="00561042"/>
    <w:rsid w:val="005741B1"/>
    <w:rsid w:val="005779B8"/>
    <w:rsid w:val="005803E0"/>
    <w:rsid w:val="00581582"/>
    <w:rsid w:val="00584B1B"/>
    <w:rsid w:val="00586181"/>
    <w:rsid w:val="00586DEA"/>
    <w:rsid w:val="00590049"/>
    <w:rsid w:val="00597768"/>
    <w:rsid w:val="005A1441"/>
    <w:rsid w:val="005A6FC9"/>
    <w:rsid w:val="005B323D"/>
    <w:rsid w:val="005C2AE6"/>
    <w:rsid w:val="005C4F7B"/>
    <w:rsid w:val="005D16B8"/>
    <w:rsid w:val="005E0255"/>
    <w:rsid w:val="005E3D58"/>
    <w:rsid w:val="005E53FD"/>
    <w:rsid w:val="005F3BBD"/>
    <w:rsid w:val="005F3CC8"/>
    <w:rsid w:val="005F4C7B"/>
    <w:rsid w:val="0061001A"/>
    <w:rsid w:val="006145D1"/>
    <w:rsid w:val="00630578"/>
    <w:rsid w:val="0063454C"/>
    <w:rsid w:val="00636786"/>
    <w:rsid w:val="0064079F"/>
    <w:rsid w:val="00642757"/>
    <w:rsid w:val="006458B4"/>
    <w:rsid w:val="0064604F"/>
    <w:rsid w:val="00647B57"/>
    <w:rsid w:val="00651E88"/>
    <w:rsid w:val="00653C14"/>
    <w:rsid w:val="00660A90"/>
    <w:rsid w:val="00670E55"/>
    <w:rsid w:val="00672CC3"/>
    <w:rsid w:val="006744D6"/>
    <w:rsid w:val="006804F8"/>
    <w:rsid w:val="00682E68"/>
    <w:rsid w:val="00685B18"/>
    <w:rsid w:val="006911E3"/>
    <w:rsid w:val="006945CB"/>
    <w:rsid w:val="006B6714"/>
    <w:rsid w:val="006C6B5A"/>
    <w:rsid w:val="006D4545"/>
    <w:rsid w:val="006D5C27"/>
    <w:rsid w:val="006D7998"/>
    <w:rsid w:val="006E1031"/>
    <w:rsid w:val="006E2FD4"/>
    <w:rsid w:val="006E6DFC"/>
    <w:rsid w:val="006F0D03"/>
    <w:rsid w:val="006F6872"/>
    <w:rsid w:val="0070522C"/>
    <w:rsid w:val="00712F4A"/>
    <w:rsid w:val="007220AC"/>
    <w:rsid w:val="00723C45"/>
    <w:rsid w:val="007319CC"/>
    <w:rsid w:val="00736037"/>
    <w:rsid w:val="00744E57"/>
    <w:rsid w:val="00751214"/>
    <w:rsid w:val="00757AC3"/>
    <w:rsid w:val="00762AE7"/>
    <w:rsid w:val="0076687E"/>
    <w:rsid w:val="007729B5"/>
    <w:rsid w:val="007779F6"/>
    <w:rsid w:val="0078012D"/>
    <w:rsid w:val="00785203"/>
    <w:rsid w:val="00797DF3"/>
    <w:rsid w:val="007A06B0"/>
    <w:rsid w:val="007A174F"/>
    <w:rsid w:val="007A45C8"/>
    <w:rsid w:val="007A489A"/>
    <w:rsid w:val="007A523D"/>
    <w:rsid w:val="007A6861"/>
    <w:rsid w:val="007A76C9"/>
    <w:rsid w:val="007B04FE"/>
    <w:rsid w:val="007B22FC"/>
    <w:rsid w:val="007B33A3"/>
    <w:rsid w:val="007C219C"/>
    <w:rsid w:val="007C2A4B"/>
    <w:rsid w:val="007D03BC"/>
    <w:rsid w:val="007D1864"/>
    <w:rsid w:val="007E0868"/>
    <w:rsid w:val="007F22B3"/>
    <w:rsid w:val="007F6F98"/>
    <w:rsid w:val="0081777C"/>
    <w:rsid w:val="00832BAC"/>
    <w:rsid w:val="00840B00"/>
    <w:rsid w:val="00846A3B"/>
    <w:rsid w:val="00855685"/>
    <w:rsid w:val="00867809"/>
    <w:rsid w:val="00871017"/>
    <w:rsid w:val="00890165"/>
    <w:rsid w:val="00890636"/>
    <w:rsid w:val="00891216"/>
    <w:rsid w:val="008A3CB2"/>
    <w:rsid w:val="008A63FF"/>
    <w:rsid w:val="008B1618"/>
    <w:rsid w:val="008B2CAD"/>
    <w:rsid w:val="008D6349"/>
    <w:rsid w:val="008D7A3A"/>
    <w:rsid w:val="008E00DA"/>
    <w:rsid w:val="008E4865"/>
    <w:rsid w:val="00900B7A"/>
    <w:rsid w:val="009026EF"/>
    <w:rsid w:val="00913D29"/>
    <w:rsid w:val="0091678A"/>
    <w:rsid w:val="0091687C"/>
    <w:rsid w:val="009327AC"/>
    <w:rsid w:val="0093786C"/>
    <w:rsid w:val="0094586A"/>
    <w:rsid w:val="00956D44"/>
    <w:rsid w:val="00965549"/>
    <w:rsid w:val="00966081"/>
    <w:rsid w:val="00972A43"/>
    <w:rsid w:val="00973790"/>
    <w:rsid w:val="00995C1F"/>
    <w:rsid w:val="009A75EB"/>
    <w:rsid w:val="009B17A1"/>
    <w:rsid w:val="009B7C85"/>
    <w:rsid w:val="009C2512"/>
    <w:rsid w:val="009C2F4E"/>
    <w:rsid w:val="009D23DC"/>
    <w:rsid w:val="009D3F61"/>
    <w:rsid w:val="009E693A"/>
    <w:rsid w:val="009E7131"/>
    <w:rsid w:val="009F4BF1"/>
    <w:rsid w:val="00A063AB"/>
    <w:rsid w:val="00A0794F"/>
    <w:rsid w:val="00A112BB"/>
    <w:rsid w:val="00A2540F"/>
    <w:rsid w:val="00A414C7"/>
    <w:rsid w:val="00A508B9"/>
    <w:rsid w:val="00A5296C"/>
    <w:rsid w:val="00A55569"/>
    <w:rsid w:val="00A63290"/>
    <w:rsid w:val="00A63537"/>
    <w:rsid w:val="00A65CB7"/>
    <w:rsid w:val="00A71CA0"/>
    <w:rsid w:val="00A90FB8"/>
    <w:rsid w:val="00A948C5"/>
    <w:rsid w:val="00AA4C07"/>
    <w:rsid w:val="00AB5F17"/>
    <w:rsid w:val="00AC458C"/>
    <w:rsid w:val="00AD5A99"/>
    <w:rsid w:val="00AD6FA2"/>
    <w:rsid w:val="00AE0243"/>
    <w:rsid w:val="00AE2A01"/>
    <w:rsid w:val="00AF3B20"/>
    <w:rsid w:val="00AF5311"/>
    <w:rsid w:val="00B00FC3"/>
    <w:rsid w:val="00B03348"/>
    <w:rsid w:val="00B048D5"/>
    <w:rsid w:val="00B06A5E"/>
    <w:rsid w:val="00B206E9"/>
    <w:rsid w:val="00B23F07"/>
    <w:rsid w:val="00B23F5E"/>
    <w:rsid w:val="00B25DEB"/>
    <w:rsid w:val="00B25E22"/>
    <w:rsid w:val="00B3198B"/>
    <w:rsid w:val="00B33081"/>
    <w:rsid w:val="00B34A51"/>
    <w:rsid w:val="00B35FD5"/>
    <w:rsid w:val="00B510D3"/>
    <w:rsid w:val="00B53B19"/>
    <w:rsid w:val="00B559D2"/>
    <w:rsid w:val="00B63944"/>
    <w:rsid w:val="00B640FD"/>
    <w:rsid w:val="00B676E4"/>
    <w:rsid w:val="00B67A8E"/>
    <w:rsid w:val="00B746A2"/>
    <w:rsid w:val="00B74C32"/>
    <w:rsid w:val="00B816A4"/>
    <w:rsid w:val="00B827E7"/>
    <w:rsid w:val="00BA2209"/>
    <w:rsid w:val="00BA2CB0"/>
    <w:rsid w:val="00BA4348"/>
    <w:rsid w:val="00BA4783"/>
    <w:rsid w:val="00BB18D3"/>
    <w:rsid w:val="00BC7ED7"/>
    <w:rsid w:val="00BE7F2E"/>
    <w:rsid w:val="00BF4031"/>
    <w:rsid w:val="00BF7645"/>
    <w:rsid w:val="00C0018F"/>
    <w:rsid w:val="00C054D7"/>
    <w:rsid w:val="00C05FB5"/>
    <w:rsid w:val="00C11CA6"/>
    <w:rsid w:val="00C14AEF"/>
    <w:rsid w:val="00C161BF"/>
    <w:rsid w:val="00C41EA1"/>
    <w:rsid w:val="00C441B4"/>
    <w:rsid w:val="00C45473"/>
    <w:rsid w:val="00C47BD8"/>
    <w:rsid w:val="00C51179"/>
    <w:rsid w:val="00C53DA2"/>
    <w:rsid w:val="00C544AB"/>
    <w:rsid w:val="00C57E9D"/>
    <w:rsid w:val="00C70266"/>
    <w:rsid w:val="00C738B6"/>
    <w:rsid w:val="00C80E15"/>
    <w:rsid w:val="00C83D00"/>
    <w:rsid w:val="00C942DC"/>
    <w:rsid w:val="00CA3FC3"/>
    <w:rsid w:val="00CB0055"/>
    <w:rsid w:val="00CB13E3"/>
    <w:rsid w:val="00CC7237"/>
    <w:rsid w:val="00CD7959"/>
    <w:rsid w:val="00D03511"/>
    <w:rsid w:val="00D0594F"/>
    <w:rsid w:val="00D132C1"/>
    <w:rsid w:val="00D166D1"/>
    <w:rsid w:val="00D234E2"/>
    <w:rsid w:val="00D30C70"/>
    <w:rsid w:val="00D35C99"/>
    <w:rsid w:val="00D424C6"/>
    <w:rsid w:val="00D47110"/>
    <w:rsid w:val="00D47B55"/>
    <w:rsid w:val="00D51110"/>
    <w:rsid w:val="00D64623"/>
    <w:rsid w:val="00D75253"/>
    <w:rsid w:val="00D85BAA"/>
    <w:rsid w:val="00D86DCB"/>
    <w:rsid w:val="00D902DE"/>
    <w:rsid w:val="00DA0C78"/>
    <w:rsid w:val="00DA5C1F"/>
    <w:rsid w:val="00DA68E4"/>
    <w:rsid w:val="00DC47CF"/>
    <w:rsid w:val="00DD3AF5"/>
    <w:rsid w:val="00DE0948"/>
    <w:rsid w:val="00DE2529"/>
    <w:rsid w:val="00DE5A55"/>
    <w:rsid w:val="00DF1A84"/>
    <w:rsid w:val="00DF1AC1"/>
    <w:rsid w:val="00E06970"/>
    <w:rsid w:val="00E12A9B"/>
    <w:rsid w:val="00E27105"/>
    <w:rsid w:val="00E41A86"/>
    <w:rsid w:val="00E5080B"/>
    <w:rsid w:val="00E54774"/>
    <w:rsid w:val="00E569B7"/>
    <w:rsid w:val="00E6635A"/>
    <w:rsid w:val="00E67D2F"/>
    <w:rsid w:val="00E70740"/>
    <w:rsid w:val="00E75F3B"/>
    <w:rsid w:val="00E77E46"/>
    <w:rsid w:val="00E85B99"/>
    <w:rsid w:val="00E8755A"/>
    <w:rsid w:val="00E90B45"/>
    <w:rsid w:val="00E95B55"/>
    <w:rsid w:val="00EA3A2B"/>
    <w:rsid w:val="00EA5152"/>
    <w:rsid w:val="00EB0DBA"/>
    <w:rsid w:val="00EB43BF"/>
    <w:rsid w:val="00EB4ACF"/>
    <w:rsid w:val="00EB4C85"/>
    <w:rsid w:val="00EC2000"/>
    <w:rsid w:val="00EC26A9"/>
    <w:rsid w:val="00EC5CF4"/>
    <w:rsid w:val="00EC6773"/>
    <w:rsid w:val="00ED01A3"/>
    <w:rsid w:val="00ED168B"/>
    <w:rsid w:val="00ED6444"/>
    <w:rsid w:val="00EE2109"/>
    <w:rsid w:val="00EE22CB"/>
    <w:rsid w:val="00EE2447"/>
    <w:rsid w:val="00EE539A"/>
    <w:rsid w:val="00EF3AE3"/>
    <w:rsid w:val="00F011C4"/>
    <w:rsid w:val="00F064B5"/>
    <w:rsid w:val="00F314B3"/>
    <w:rsid w:val="00F33F71"/>
    <w:rsid w:val="00F4280E"/>
    <w:rsid w:val="00F55FDD"/>
    <w:rsid w:val="00F6384F"/>
    <w:rsid w:val="00F7227C"/>
    <w:rsid w:val="00F7229B"/>
    <w:rsid w:val="00F73F16"/>
    <w:rsid w:val="00F83324"/>
    <w:rsid w:val="00F87DC0"/>
    <w:rsid w:val="00F909A7"/>
    <w:rsid w:val="00F91286"/>
    <w:rsid w:val="00FA121C"/>
    <w:rsid w:val="00FA720C"/>
    <w:rsid w:val="00FB48B1"/>
    <w:rsid w:val="00FC2806"/>
    <w:rsid w:val="00FC3EBC"/>
    <w:rsid w:val="00FC4E3A"/>
    <w:rsid w:val="00FD15D9"/>
    <w:rsid w:val="00FF3C4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semiHidden/>
    <w:rsid w:val="00B0334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03348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semiHidden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eaderChar">
    <w:name w:val="Header Char"/>
    <w:link w:val="Header"/>
    <w:semiHidden/>
    <w:locked/>
    <w:rsid w:val="00C57E9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link w:val="Footer"/>
    <w:locked/>
    <w:rsid w:val="00C57E9D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BA43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6922-045B-438E-8415-99B0EE63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2147</Words>
  <Characters>12240</Characters>
  <Application>Microsoft Office Word</Application>
  <DocSecurity>0</DocSecurity>
  <Lines>0</Lines>
  <Paragraphs>0</Paragraphs>
  <ScaleCrop>false</ScaleCrop>
  <Company>Kancelaria NR SR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Gašparíková, Jarmila</cp:lastModifiedBy>
  <cp:revision>2</cp:revision>
  <cp:lastPrinted>2013-05-28T18:03:00Z</cp:lastPrinted>
  <dcterms:created xsi:type="dcterms:W3CDTF">2013-05-31T18:25:00Z</dcterms:created>
  <dcterms:modified xsi:type="dcterms:W3CDTF">2013-05-31T18:25:00Z</dcterms:modified>
</cp:coreProperties>
</file>