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 w:rsidR="00FE3ADC">
        <w:rPr>
          <w:b/>
          <w:sz w:val="28"/>
          <w:lang w:val="sk-SK"/>
        </w:rPr>
        <w:t>z ............ 201</w:t>
      </w:r>
      <w:r w:rsidR="0087362E">
        <w:rPr>
          <w:b/>
          <w:sz w:val="28"/>
          <w:lang w:val="sk-SK"/>
        </w:rPr>
        <w:t>3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9B24A6">
        <w:rPr>
          <w:lang w:val="sk-SK"/>
        </w:rPr>
        <w:t>302/2001 Z.z. o samospráve vyšších územných celkov (zákon o samosprávnych krajoch)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4E2AE7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P="00C1340A">
      <w:pPr>
        <w:bidi w:val="0"/>
        <w:jc w:val="both"/>
        <w:rPr>
          <w:lang w:val="sk-SK"/>
        </w:rPr>
      </w:pPr>
      <w:r w:rsidRPr="009B24A6" w:rsidR="009B24A6">
        <w:rPr>
          <w:lang w:val="sk-SK"/>
        </w:rPr>
        <w:t>Zákon č. 302/2001 Z. z. o samospráve vyšších územných celkov (zákon o samosprávnych krajoch) v znení zákona č. 445/2001 Z. z., zákona č. 553/2003 Z. z., zákona č. 369/2004 Z. z., zákona č. 583/2004 Z. z., zákona č. 615/2004 Z. z., zákona č. 628/2005 Z. z., zákona č. 16/2006 Z. z., zákona č. 330/2007 Z. z., zákona č. 334/2007 Z. z., zákona č. 335/2007 Z. z., zákona č. 384/2008 Z. z., zákona č. 445/2008 Z. z. a zákona č. 361/2012   Z. z. sa mení a dopĺňa takto:</w:t>
      </w:r>
    </w:p>
    <w:p w:rsidR="009B24A6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1. V § 1 odsek 3 znie: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„(3) Župami sú: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a) Bratislavská župa so sídlom v Bratislave,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b) Trnavská župa so sídlom v Trnave,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c) Trenčianska župa so sídlom v Trenčíne,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d) Nitrianska župa so sídlom v Nitre,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e) Žilinská župa so sídlom v Žiline,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f) Banskobystrická župa so sídlom v Banskej Bystrici,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g) Košická župa so sídlom v Košiciach,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h) Prešovská župa so sídlom v Prešove.“.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2. V § 3 odsek 1 znie: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„(1) Obyvateľ župy je osoba, ktorá má trvalý pobyt</w:t>
      </w:r>
      <w:r w:rsidRPr="00C1340A">
        <w:rPr>
          <w:vertAlign w:val="superscript"/>
          <w:lang w:val="sk-SK"/>
        </w:rPr>
        <w:t>5)</w:t>
      </w:r>
      <w:r w:rsidRPr="00C1340A">
        <w:rPr>
          <w:lang w:val="sk-SK"/>
        </w:rPr>
        <w:t xml:space="preserve"> v územnom obvode župy.“.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3. V § 3 ods. 2 uvádzacia veta znie: „Obyvateľ župy sa zúčastňuje na jej samospráve. Obyvateľ župy je oprávnený najmä“.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4. V § 4 ods. 2 prvej vete sa slová „Samosprávny kraj je povinný“ nahrádzajú slovami „Župa je povinná“ a v druhej vete sa slová „Samosprávny kraj je tiež povinný vytvárať“ nahrádzajú slovami „Župa je povinná utvárať“.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5. V § 7 ods. 4 sa slová „samosprávny kraj bol informovaný“ nahrádzajú slovami „župa bola informovaná“.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6. V § 7 odseky 8 a 9 znejú: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„(8) Obec poskytuje župe na plnenie jej úloh údaje z evidencií, ktoré vedie, ak o to župa požiada.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(9) Obec, ktorá je sídlom župy, poskytuje súčinnosť pri zabezpečovaní umiestnenia orgánov župy.“.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7. V § 8a ods. 2 sa slová „Samosprávny kraj je povinný“ nahrádzajú slovami „Župa je povinná“.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8. V § 12 ods. 2 písmeno b) znie:</w:t>
      </w: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„b) obhajovať záujmy župy a jej obyvateľov,“.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9. V § 16 ods. 1 sa na konci pripájajú tieto vety: „Funkčné obdobie predsedu sa skončí zložením sľubu novozvoleného predsedu. Predseda môže pri výkone svojej pôsobnosti používať označenie župan.“.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10. V § 16 ods. 10 písm. b) sa slová „samosprávnym krajom, v ktorom“ nahrádzajú slovami „župou, v ktorej“.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11. V § 17 ods. 1 písm. a) sa slovo „volebného“ nahrádza slovom „funkčného“.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12. V § 18 ods. 3 sa slová „samosprávny kraj dozvedel“ nahrádzajú slovami „župa dozvedela“.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13. Za § 23a sa vkladá § 23b, ktorý vrátane nadpisu znie: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„§ 23b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Prechodné ustanovenia k právnej úprave účinnej od 1.novembra 2013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(1) Samosprávne kraje zriadené podľa predpisov účinných do 31. októbra 2013 sú župy podľa tohto zákona.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(2) Kde sa v osobitných predpisoch používajú slová „samosprávny kraj“ vo všetkých tvaroch, rozumie sa tým „župa“ v príslušnom tvare.“.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C1340A" w:rsidRPr="00C1340A" w:rsidP="00C1340A">
      <w:pPr>
        <w:bidi w:val="0"/>
        <w:jc w:val="both"/>
        <w:rPr>
          <w:lang w:val="sk-SK"/>
        </w:rPr>
      </w:pPr>
      <w:r w:rsidRPr="00C1340A">
        <w:rPr>
          <w:lang w:val="sk-SK"/>
        </w:rPr>
        <w:t>14. Slová „samosprávny kraj“ vo všetkých tvaroch sa v celom texte zákona nahrádzajú slovom „župa“ v príslušnom tvare.</w:t>
      </w:r>
    </w:p>
    <w:p w:rsidR="00C1340A" w:rsidRPr="00C1340A" w:rsidP="00C1340A">
      <w:pPr>
        <w:bidi w:val="0"/>
        <w:jc w:val="both"/>
        <w:rPr>
          <w:lang w:val="sk-SK"/>
        </w:rPr>
      </w:pPr>
    </w:p>
    <w:p w:rsidR="00FB7197" w:rsidRPr="00FB7197" w:rsidP="00FB7197">
      <w:pPr>
        <w:bidi w:val="0"/>
        <w:jc w:val="center"/>
        <w:outlineLvl w:val="0"/>
        <w:rPr>
          <w:lang w:val="sk-SK"/>
        </w:rPr>
      </w:pPr>
      <w:r w:rsidRPr="00FB7197">
        <w:rPr>
          <w:lang w:val="sk-SK"/>
        </w:rPr>
        <w:t>Čl. II</w:t>
      </w:r>
    </w:p>
    <w:p w:rsidR="00FB7197" w:rsidRPr="00FB7197" w:rsidP="00FB7197">
      <w:pPr>
        <w:bidi w:val="0"/>
        <w:rPr>
          <w:lang w:val="sk-SK"/>
        </w:rPr>
      </w:pPr>
    </w:p>
    <w:p w:rsidR="00FB7197" w:rsidRPr="00FB7197" w:rsidP="005E3EC2">
      <w:pPr>
        <w:bidi w:val="0"/>
        <w:ind w:firstLine="708"/>
        <w:jc w:val="both"/>
        <w:outlineLvl w:val="0"/>
        <w:rPr>
          <w:lang w:val="sk-SK"/>
        </w:rPr>
      </w:pPr>
      <w:r w:rsidRPr="00FB7197">
        <w:rPr>
          <w:lang w:val="sk-SK"/>
        </w:rPr>
        <w:t>Predseda Národnej rady Slovenskej republiky sa splnomocňuje, aby v Zbierke zákonov Slovenskej republiky vyhlásil úpl</w:t>
      </w:r>
      <w:r w:rsidR="005E3EC2">
        <w:rPr>
          <w:lang w:val="sk-SK"/>
        </w:rPr>
        <w:t xml:space="preserve">né znenie zákona č. 302/2001 Z. </w:t>
      </w:r>
      <w:r w:rsidRPr="00FB7197">
        <w:rPr>
          <w:lang w:val="sk-SK"/>
        </w:rPr>
        <w:t>z. o samospráve vyšších územných celkov (zákon o samosprávnych krajoch), ako vyplýva zo zmien a doplnení vykonaných zákono</w:t>
      </w:r>
      <w:r w:rsidR="005E3EC2">
        <w:rPr>
          <w:lang w:val="sk-SK"/>
        </w:rPr>
        <w:t xml:space="preserve">m č. 445/2001 Z. z., zákonom č. </w:t>
      </w:r>
      <w:r w:rsidRPr="00FB7197">
        <w:rPr>
          <w:lang w:val="sk-SK"/>
        </w:rPr>
        <w:t>553/2003 Z. z., zákonom č. 369/2004    Z. z., zákonom č. 583/2004 Z. z., zákonom č. 615/2004 Z. z., zákonom č. 628/2005 Z. z., zákonom č. 16/2006 Z. z., zákonom č. 330/2007 Z. z., zákonom č. 334/2007 Z. z., zákonom  č. 335/2007 Z. z., zákonom č. 384/2008 Z. z., zákonom č. 445/2008 Z. z., zákonom                č. 361/2012 Z. z. a týmto zákonom.</w:t>
      </w:r>
    </w:p>
    <w:p w:rsidR="00FB7197" w:rsidRPr="00FB7197" w:rsidP="00FB7197">
      <w:pPr>
        <w:bidi w:val="0"/>
        <w:jc w:val="center"/>
        <w:outlineLvl w:val="0"/>
        <w:rPr>
          <w:lang w:val="sk-SK"/>
        </w:rPr>
      </w:pPr>
    </w:p>
    <w:p w:rsidR="00FB7197" w:rsidRPr="00FB7197" w:rsidP="00FB7197">
      <w:pPr>
        <w:bidi w:val="0"/>
        <w:jc w:val="center"/>
        <w:outlineLvl w:val="0"/>
        <w:rPr>
          <w:lang w:val="sk-SK"/>
        </w:rPr>
      </w:pPr>
    </w:p>
    <w:p w:rsidR="00FB7197" w:rsidRPr="00FB7197" w:rsidP="00FB7197">
      <w:pPr>
        <w:bidi w:val="0"/>
        <w:jc w:val="center"/>
        <w:rPr>
          <w:lang w:val="sk-SK"/>
        </w:rPr>
      </w:pPr>
      <w:r w:rsidRPr="00FB7197">
        <w:rPr>
          <w:lang w:val="sk-SK"/>
        </w:rPr>
        <w:t>Čl. III</w:t>
      </w:r>
    </w:p>
    <w:p w:rsidR="00FB7197" w:rsidRPr="00FB7197" w:rsidP="00FB7197">
      <w:pPr>
        <w:bidi w:val="0"/>
        <w:jc w:val="center"/>
        <w:rPr>
          <w:lang w:val="sk-SK"/>
        </w:rPr>
      </w:pPr>
    </w:p>
    <w:p w:rsidR="00FB7197" w:rsidRPr="00FB7197" w:rsidP="00FB7197">
      <w:pPr>
        <w:bidi w:val="0"/>
        <w:ind w:firstLine="720"/>
        <w:jc w:val="both"/>
        <w:rPr>
          <w:lang w:val="sk-SK"/>
        </w:rPr>
      </w:pPr>
      <w:r w:rsidRPr="00FB7197">
        <w:rPr>
          <w:lang w:val="sk-SK"/>
        </w:rPr>
        <w:t>Tento zákon nadobúda účinnosť 1. novembra 2013.</w:t>
      </w:r>
    </w:p>
    <w:p w:rsidR="000033B2" w:rsidP="00FB7197">
      <w:pPr>
        <w:bidi w:val="0"/>
        <w:jc w:val="center"/>
        <w:rPr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341E2C08"/>
    <w:multiLevelType w:val="hybridMultilevel"/>
    <w:tmpl w:val="C8D0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35D39"/>
    <w:rsid w:val="00136F71"/>
    <w:rsid w:val="001569CD"/>
    <w:rsid w:val="00160081"/>
    <w:rsid w:val="00200E6D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709F2"/>
    <w:rsid w:val="004B1213"/>
    <w:rsid w:val="004B1C31"/>
    <w:rsid w:val="004D1BDF"/>
    <w:rsid w:val="004E2AE7"/>
    <w:rsid w:val="00550037"/>
    <w:rsid w:val="005E3EC2"/>
    <w:rsid w:val="00664D87"/>
    <w:rsid w:val="006A132E"/>
    <w:rsid w:val="006A4D13"/>
    <w:rsid w:val="006C5FA0"/>
    <w:rsid w:val="006D7D51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7362E"/>
    <w:rsid w:val="008E1B2C"/>
    <w:rsid w:val="009510D1"/>
    <w:rsid w:val="009B24A6"/>
    <w:rsid w:val="00AA03AF"/>
    <w:rsid w:val="00AB6894"/>
    <w:rsid w:val="00AE79DE"/>
    <w:rsid w:val="00B05F3B"/>
    <w:rsid w:val="00B625B4"/>
    <w:rsid w:val="00BE2207"/>
    <w:rsid w:val="00C1340A"/>
    <w:rsid w:val="00C86514"/>
    <w:rsid w:val="00C86F1F"/>
    <w:rsid w:val="00C97C36"/>
    <w:rsid w:val="00CA7A42"/>
    <w:rsid w:val="00D126EA"/>
    <w:rsid w:val="00D21E9B"/>
    <w:rsid w:val="00DC550D"/>
    <w:rsid w:val="00E12FC9"/>
    <w:rsid w:val="00EE028C"/>
    <w:rsid w:val="00EF151D"/>
    <w:rsid w:val="00F33211"/>
    <w:rsid w:val="00F6139E"/>
    <w:rsid w:val="00F8685A"/>
    <w:rsid w:val="00FB7197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0403B-E7F4-4352-8D10-8BE890CF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565</Words>
  <Characters>3226</Characters>
  <Application>Microsoft Office Word</Application>
  <DocSecurity>0</DocSecurity>
  <Lines>0</Lines>
  <Paragraphs>0</Paragraphs>
  <ScaleCrop>false</ScaleCrop>
  <Company>Kancelaria NR SR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2013-05-31T17:01:00Z</dcterms:created>
  <dcterms:modified xsi:type="dcterms:W3CDTF">2013-05-31T17:01:00Z</dcterms:modified>
</cp:coreProperties>
</file>