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AA7503" w:rsidRPr="00AA7503" w:rsidP="00AA7503">
      <w:pPr>
        <w:bidi w:val="0"/>
        <w:jc w:val="center"/>
        <w:rPr>
          <w:rFonts w:ascii="Times New Roman" w:hAnsi="Times New Roman"/>
          <w:b/>
        </w:rPr>
      </w:pPr>
    </w:p>
    <w:p w:rsidR="00AA7503" w:rsidRPr="00AA7503" w:rsidP="00AA7503">
      <w:pPr>
        <w:bidi w:val="0"/>
        <w:jc w:val="center"/>
        <w:rPr>
          <w:rFonts w:ascii="Times New Roman" w:hAnsi="Times New Roman"/>
          <w:b/>
        </w:rPr>
      </w:pPr>
    </w:p>
    <w:p w:rsidR="00AA7503" w:rsidRPr="00AA7503" w:rsidP="00AA7503">
      <w:pPr>
        <w:bidi w:val="0"/>
        <w:jc w:val="center"/>
        <w:rPr>
          <w:rFonts w:ascii="Times New Roman" w:hAnsi="Times New Roman"/>
          <w:b/>
        </w:rPr>
      </w:pPr>
    </w:p>
    <w:p w:rsidR="00AA7503" w:rsidRPr="00AA7503" w:rsidP="00AA7503">
      <w:pPr>
        <w:bidi w:val="0"/>
        <w:jc w:val="center"/>
        <w:rPr>
          <w:rFonts w:ascii="Times New Roman" w:hAnsi="Times New Roman"/>
        </w:rPr>
      </w:pPr>
    </w:p>
    <w:p w:rsidR="00AA7503" w:rsidRPr="00AA7503" w:rsidP="00AA7503">
      <w:pPr>
        <w:bidi w:val="0"/>
        <w:jc w:val="center"/>
        <w:rPr>
          <w:rFonts w:ascii="Times New Roman" w:hAnsi="Times New Roman"/>
        </w:rPr>
      </w:pPr>
    </w:p>
    <w:p w:rsidR="00AA7503" w:rsidRPr="00AA7503" w:rsidP="00AA7503">
      <w:pPr>
        <w:bidi w:val="0"/>
        <w:jc w:val="center"/>
        <w:rPr>
          <w:rFonts w:ascii="Times New Roman" w:hAnsi="Times New Roman"/>
        </w:rPr>
      </w:pPr>
    </w:p>
    <w:p w:rsidR="00AA7503" w:rsidRPr="00AA7503" w:rsidP="00AA7503">
      <w:pPr>
        <w:bidi w:val="0"/>
        <w:jc w:val="center"/>
        <w:rPr>
          <w:rFonts w:ascii="Times New Roman" w:hAnsi="Times New Roman"/>
        </w:rPr>
      </w:pPr>
    </w:p>
    <w:p w:rsidR="00AA7503" w:rsidRPr="00AA7503" w:rsidP="00AA7503">
      <w:pPr>
        <w:bidi w:val="0"/>
        <w:jc w:val="center"/>
        <w:rPr>
          <w:rFonts w:ascii="Times New Roman" w:hAnsi="Times New Roman"/>
        </w:rPr>
      </w:pPr>
    </w:p>
    <w:p w:rsidR="00AA7503" w:rsidRPr="00AA7503" w:rsidP="00AA7503">
      <w:pPr>
        <w:bidi w:val="0"/>
        <w:jc w:val="center"/>
        <w:rPr>
          <w:rFonts w:ascii="Times New Roman" w:hAnsi="Times New Roman"/>
        </w:rPr>
      </w:pPr>
    </w:p>
    <w:p w:rsidR="00AA7503" w:rsidRPr="00AA7503" w:rsidP="00AA7503">
      <w:pPr>
        <w:bidi w:val="0"/>
        <w:jc w:val="center"/>
        <w:rPr>
          <w:rFonts w:ascii="Times New Roman" w:hAnsi="Times New Roman"/>
        </w:rPr>
      </w:pPr>
    </w:p>
    <w:p w:rsidR="00AA7503" w:rsidRPr="00AA7503" w:rsidP="00AA7503">
      <w:pPr>
        <w:bidi w:val="0"/>
        <w:jc w:val="center"/>
        <w:rPr>
          <w:rFonts w:ascii="Times New Roman" w:hAnsi="Times New Roman"/>
        </w:rPr>
      </w:pPr>
    </w:p>
    <w:p w:rsidR="00AA7503" w:rsidRPr="00AA7503" w:rsidP="00AA7503">
      <w:pPr>
        <w:bidi w:val="0"/>
        <w:jc w:val="center"/>
        <w:rPr>
          <w:rFonts w:ascii="Times New Roman" w:hAnsi="Times New Roman"/>
        </w:rPr>
      </w:pPr>
    </w:p>
    <w:p w:rsidR="00AA7503" w:rsidRPr="00AA7503" w:rsidP="00AA7503">
      <w:pPr>
        <w:bidi w:val="0"/>
        <w:jc w:val="center"/>
        <w:rPr>
          <w:rFonts w:ascii="Times New Roman" w:hAnsi="Times New Roman"/>
        </w:rPr>
      </w:pPr>
    </w:p>
    <w:p w:rsidR="00AA7503" w:rsidRPr="00AA7503" w:rsidP="00AA7503">
      <w:pPr>
        <w:bidi w:val="0"/>
        <w:jc w:val="center"/>
        <w:rPr>
          <w:rFonts w:ascii="Times New Roman" w:hAnsi="Times New Roman"/>
        </w:rPr>
      </w:pPr>
    </w:p>
    <w:p w:rsidR="00AA7503" w:rsidRPr="00AA7503" w:rsidP="00AA7503">
      <w:pPr>
        <w:bidi w:val="0"/>
        <w:jc w:val="center"/>
        <w:rPr>
          <w:rFonts w:ascii="Times New Roman" w:hAnsi="Times New Roman"/>
        </w:rPr>
      </w:pPr>
    </w:p>
    <w:p w:rsidR="00AA7503" w:rsidRPr="00AA7503" w:rsidP="00AA7503">
      <w:pPr>
        <w:bidi w:val="0"/>
        <w:jc w:val="center"/>
        <w:rPr>
          <w:rFonts w:ascii="Times New Roman" w:hAnsi="Times New Roman"/>
        </w:rPr>
      </w:pPr>
    </w:p>
    <w:p w:rsidR="00AA7503" w:rsidRPr="00AA7503" w:rsidP="00AA7503">
      <w:pPr>
        <w:bidi w:val="0"/>
        <w:jc w:val="center"/>
        <w:rPr>
          <w:rFonts w:ascii="Times New Roman" w:hAnsi="Times New Roman"/>
        </w:rPr>
      </w:pPr>
    </w:p>
    <w:p w:rsidR="00AA7503" w:rsidRPr="00AA7503" w:rsidP="00AA7503">
      <w:pPr>
        <w:bidi w:val="0"/>
        <w:jc w:val="center"/>
        <w:rPr>
          <w:rFonts w:ascii="Times New Roman" w:hAnsi="Times New Roman"/>
        </w:rPr>
      </w:pPr>
    </w:p>
    <w:p w:rsidR="00AA7503" w:rsidRPr="00AA7503" w:rsidP="00AA7503">
      <w:pPr>
        <w:bidi w:val="0"/>
        <w:jc w:val="center"/>
        <w:rPr>
          <w:rFonts w:ascii="Times New Roman" w:hAnsi="Times New Roman"/>
          <w:b/>
          <w:bCs/>
        </w:rPr>
      </w:pPr>
    </w:p>
    <w:p w:rsidR="00AA7503" w:rsidRPr="00AA7503" w:rsidP="00AA7503">
      <w:pPr>
        <w:bidi w:val="0"/>
        <w:jc w:val="center"/>
        <w:rPr>
          <w:rFonts w:ascii="Times New Roman" w:hAnsi="Times New Roman"/>
          <w:b/>
        </w:rPr>
      </w:pPr>
      <w:r w:rsidRPr="00AA7503">
        <w:rPr>
          <w:rFonts w:ascii="Times New Roman" w:hAnsi="Times New Roman"/>
          <w:b/>
        </w:rPr>
        <w:t>zo 16. mája 2013,</w:t>
      </w:r>
    </w:p>
    <w:p w:rsidR="00AA7503" w:rsidRPr="00AA7503" w:rsidP="00AA7503">
      <w:pPr>
        <w:bidi w:val="0"/>
        <w:jc w:val="center"/>
        <w:rPr>
          <w:rFonts w:ascii="Times New Roman" w:hAnsi="Times New Roman"/>
          <w:b/>
        </w:rPr>
      </w:pPr>
    </w:p>
    <w:p w:rsidR="00AA7503" w:rsidRPr="00AA7503" w:rsidP="00AA7503">
      <w:pPr>
        <w:pStyle w:val="BodyText"/>
        <w:bidi w:val="0"/>
        <w:spacing w:after="0"/>
        <w:jc w:val="center"/>
        <w:rPr>
          <w:rFonts w:ascii="Times New Roman" w:hAnsi="Times New Roman"/>
          <w:b/>
          <w:color w:val="000000"/>
        </w:rPr>
      </w:pPr>
      <w:r w:rsidRPr="00AA7503">
        <w:rPr>
          <w:rFonts w:ascii="Times New Roman" w:hAnsi="Times New Roman"/>
          <w:b/>
          <w:color w:val="000000"/>
        </w:rPr>
        <w:t>ktorým sa mení a dopĺňa zákon č. 377/2004 Z. z. o ochrane nefajčiarov a o zmene a doplnení niektorých zákonov v znení neskorších predpisov a o zmene a doplnení</w:t>
      </w:r>
    </w:p>
    <w:p w:rsidR="00AA7503" w:rsidRPr="00AA7503" w:rsidP="00AA7503">
      <w:pPr>
        <w:pStyle w:val="BodyText"/>
        <w:bidi w:val="0"/>
        <w:spacing w:after="0"/>
        <w:jc w:val="center"/>
        <w:rPr>
          <w:rFonts w:ascii="Times New Roman" w:hAnsi="Times New Roman"/>
          <w:b/>
          <w:color w:val="000000"/>
        </w:rPr>
      </w:pPr>
      <w:r w:rsidRPr="00AA7503">
        <w:rPr>
          <w:rFonts w:ascii="Times New Roman" w:hAnsi="Times New Roman"/>
          <w:b/>
          <w:color w:val="000000"/>
        </w:rPr>
        <w:t>zákona č. 128/2002 Z. z.</w:t>
        <w:br/>
        <w:t xml:space="preserve">o štátnej kontrole vnútorného trhu vo veciach ochrany spotrebiteľa </w:t>
        <w:br/>
        <w:t>a o zmene a doplnení niektorých zákonov v znení neskorších predpisov</w:t>
      </w:r>
    </w:p>
    <w:p w:rsidR="00AA7503" w:rsidRPr="00AA7503" w:rsidP="00AA7503">
      <w:pPr>
        <w:pStyle w:val="BodyText"/>
        <w:bidi w:val="0"/>
        <w:jc w:val="center"/>
        <w:rPr>
          <w:rFonts w:ascii="Times New Roman" w:hAnsi="Times New Roman"/>
          <w:b/>
          <w:color w:val="000000"/>
          <w:shd w:val="clear" w:color="auto" w:fill="FFFF00"/>
        </w:rPr>
      </w:pPr>
    </w:p>
    <w:p w:rsidR="00AA7503" w:rsidRPr="00AA7503" w:rsidP="00AA7503">
      <w:pPr>
        <w:pStyle w:val="BodyText"/>
        <w:bidi w:val="0"/>
        <w:jc w:val="both"/>
        <w:rPr>
          <w:rFonts w:ascii="Times New Roman" w:hAnsi="Times New Roman"/>
          <w:color w:val="000000"/>
        </w:rPr>
      </w:pPr>
    </w:p>
    <w:p w:rsidR="00AA7503" w:rsidRPr="00AA7503" w:rsidP="00AA7503">
      <w:pPr>
        <w:pStyle w:val="BodyText"/>
        <w:bidi w:val="0"/>
        <w:ind w:firstLine="708"/>
        <w:jc w:val="both"/>
        <w:rPr>
          <w:rFonts w:ascii="Times New Roman" w:hAnsi="Times New Roman"/>
          <w:color w:val="000000"/>
        </w:rPr>
      </w:pPr>
      <w:r w:rsidRPr="00AA7503">
        <w:rPr>
          <w:rFonts w:ascii="Times New Roman" w:hAnsi="Times New Roman"/>
          <w:color w:val="000000"/>
        </w:rPr>
        <w:t>Národná rada Slovenskej republiky sa uzniesla na tomto zákone:</w:t>
      </w:r>
    </w:p>
    <w:p w:rsidR="00AA7503" w:rsidRPr="00AA7503" w:rsidP="00AA7503">
      <w:pPr>
        <w:pStyle w:val="BodyText"/>
        <w:bidi w:val="0"/>
        <w:ind w:firstLine="708"/>
        <w:jc w:val="both"/>
        <w:rPr>
          <w:rFonts w:ascii="Times New Roman" w:hAnsi="Times New Roman"/>
          <w:color w:val="000000"/>
        </w:rPr>
      </w:pPr>
      <w:r w:rsidRPr="00AA7503">
        <w:rPr>
          <w:rFonts w:ascii="Times New Roman" w:hAnsi="Times New Roman"/>
          <w:color w:val="000000"/>
        </w:rPr>
        <w:t> </w:t>
      </w:r>
    </w:p>
    <w:p w:rsidR="00AA7503" w:rsidRPr="00AA7503" w:rsidP="00AA7503">
      <w:pPr>
        <w:pStyle w:val="Heading3"/>
        <w:tabs>
          <w:tab w:val="left" w:pos="0"/>
        </w:tabs>
        <w:bidi w:val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A7503">
        <w:rPr>
          <w:rFonts w:ascii="Times New Roman" w:hAnsi="Times New Roman" w:cs="Times New Roman"/>
          <w:color w:val="000000"/>
          <w:sz w:val="24"/>
          <w:szCs w:val="24"/>
        </w:rPr>
        <w:t>Čl. I</w:t>
      </w:r>
    </w:p>
    <w:p w:rsidR="00AA7503" w:rsidRPr="00AA7503" w:rsidP="00AA7503">
      <w:pPr>
        <w:pStyle w:val="BodyText"/>
        <w:bidi w:val="0"/>
        <w:ind w:firstLine="709"/>
        <w:jc w:val="both"/>
        <w:rPr>
          <w:rFonts w:ascii="Times New Roman" w:hAnsi="Times New Roman"/>
          <w:color w:val="000000"/>
        </w:rPr>
      </w:pPr>
      <w:r w:rsidRPr="00AA7503">
        <w:rPr>
          <w:rFonts w:ascii="Times New Roman" w:hAnsi="Times New Roman"/>
          <w:color w:val="000000"/>
        </w:rPr>
        <w:t>Zákon č. 377/2004 Z. z. o ochrane nefajčiarov a o zmene a doplnení niektorých zákonov v znení zákona č. 465/2005 Z. z., zákona č. 378/2008 Z. z., zákona č. 461/2008 Z. z., zákona č. 87/2009 Z. z. a zákona č. 547/2010 Z. z. sa mení a dopĺňa takto:</w:t>
      </w:r>
    </w:p>
    <w:p w:rsidR="00AA7503" w:rsidRPr="00AA7503" w:rsidP="00AA7503">
      <w:pPr>
        <w:tabs>
          <w:tab w:val="left" w:pos="360"/>
        </w:tabs>
        <w:bidi w:val="0"/>
        <w:rPr>
          <w:rFonts w:ascii="Times New Roman" w:hAnsi="Times New Roman"/>
          <w:color w:val="000000"/>
        </w:rPr>
      </w:pPr>
      <w:r w:rsidRPr="00AA7503">
        <w:rPr>
          <w:rFonts w:ascii="Times New Roman" w:hAnsi="Times New Roman"/>
          <w:color w:val="000000"/>
        </w:rPr>
        <w:t xml:space="preserve">   </w:t>
      </w:r>
    </w:p>
    <w:p w:rsidR="00AA7503" w:rsidRPr="00AA7503" w:rsidP="00AA7503">
      <w:pPr>
        <w:numPr>
          <w:numId w:val="2"/>
        </w:numPr>
        <w:bidi w:val="0"/>
        <w:rPr>
          <w:rFonts w:ascii="Times New Roman" w:hAnsi="Times New Roman"/>
          <w:color w:val="000000"/>
        </w:rPr>
      </w:pPr>
      <w:r w:rsidRPr="00AA7503">
        <w:rPr>
          <w:rFonts w:ascii="Times New Roman" w:hAnsi="Times New Roman"/>
          <w:color w:val="000000"/>
        </w:rPr>
        <w:t>V § 2 ods. 4 písmeno e) znie:</w:t>
      </w:r>
    </w:p>
    <w:p w:rsidR="00AA7503" w:rsidRPr="00AA7503" w:rsidP="00AA7503">
      <w:pPr>
        <w:bidi w:val="0"/>
        <w:ind w:left="360"/>
        <w:jc w:val="both"/>
        <w:rPr>
          <w:rFonts w:ascii="Times New Roman" w:hAnsi="Times New Roman"/>
          <w:color w:val="000000"/>
        </w:rPr>
      </w:pPr>
      <w:r w:rsidRPr="00AA7503">
        <w:rPr>
          <w:rFonts w:ascii="Times New Roman" w:hAnsi="Times New Roman"/>
          <w:color w:val="000000"/>
        </w:rPr>
        <w:t>„e) škodlivé látky sú látky so škodlivým účinkom na ľudský organizmus nachádzajúce sa v tabakových výrobkoch alebo v ich dyme a dechte alebo vo výrobkoch, ktoré sú určené na fajčenie a neobsahujú tabak,“.</w:t>
      </w:r>
    </w:p>
    <w:p w:rsidR="00AA7503" w:rsidRPr="00AA7503" w:rsidP="00AA7503">
      <w:pPr>
        <w:tabs>
          <w:tab w:val="left" w:pos="360"/>
        </w:tabs>
        <w:bidi w:val="0"/>
        <w:jc w:val="both"/>
        <w:rPr>
          <w:rFonts w:ascii="Times New Roman" w:hAnsi="Times New Roman"/>
          <w:color w:val="000000"/>
        </w:rPr>
      </w:pPr>
    </w:p>
    <w:p w:rsidR="00AA7503" w:rsidRPr="00AA7503" w:rsidP="00AA7503">
      <w:pPr>
        <w:numPr>
          <w:numId w:val="3"/>
        </w:numPr>
        <w:tabs>
          <w:tab w:val="left" w:pos="3600"/>
        </w:tabs>
        <w:bidi w:val="0"/>
        <w:rPr>
          <w:rFonts w:ascii="Times New Roman" w:hAnsi="Times New Roman"/>
          <w:color w:val="000000"/>
        </w:rPr>
      </w:pPr>
      <w:r w:rsidRPr="00AA7503">
        <w:rPr>
          <w:rFonts w:ascii="Times New Roman" w:hAnsi="Times New Roman"/>
          <w:color w:val="000000"/>
        </w:rPr>
        <w:t>V § 2 ods. 4 písmeno i) znie:</w:t>
      </w:r>
    </w:p>
    <w:p w:rsidR="00AA7503" w:rsidRPr="00AA7503" w:rsidP="00AA7503">
      <w:pPr>
        <w:tabs>
          <w:tab w:val="left" w:pos="5312"/>
        </w:tabs>
        <w:bidi w:val="0"/>
        <w:ind w:left="284" w:hanging="70"/>
        <w:rPr>
          <w:rFonts w:ascii="Times New Roman" w:hAnsi="Times New Roman"/>
          <w:color w:val="000000"/>
        </w:rPr>
      </w:pPr>
      <w:r w:rsidRPr="00AA7503">
        <w:rPr>
          <w:rFonts w:ascii="Times New Roman" w:hAnsi="Times New Roman"/>
          <w:color w:val="000000"/>
        </w:rPr>
        <w:tab/>
        <w:t>„i) zariadenie spoločného stravovania je zariadenie, v ktorom sa poskytujú stravovacie služby spojené s podávaním pokrmov a nápojov,“.</w:t>
      </w:r>
    </w:p>
    <w:p w:rsidR="00AA7503" w:rsidRPr="00AA7503" w:rsidP="00AA7503">
      <w:pPr>
        <w:tabs>
          <w:tab w:val="left" w:pos="3600"/>
        </w:tabs>
        <w:bidi w:val="0"/>
        <w:ind w:left="360" w:hanging="360"/>
        <w:rPr>
          <w:rFonts w:ascii="Times New Roman" w:hAnsi="Times New Roman"/>
          <w:color w:val="000000"/>
        </w:rPr>
      </w:pPr>
    </w:p>
    <w:p w:rsidR="00AA7503" w:rsidRPr="00AA7503" w:rsidP="00AA7503">
      <w:pPr>
        <w:numPr>
          <w:numId w:val="3"/>
        </w:numPr>
        <w:tabs>
          <w:tab w:val="left" w:pos="3600"/>
        </w:tabs>
        <w:bidi w:val="0"/>
        <w:rPr>
          <w:rFonts w:ascii="Times New Roman" w:hAnsi="Times New Roman"/>
          <w:color w:val="000000"/>
        </w:rPr>
      </w:pPr>
      <w:r w:rsidRPr="00AA7503">
        <w:rPr>
          <w:rFonts w:ascii="Times New Roman" w:hAnsi="Times New Roman"/>
          <w:color w:val="000000"/>
        </w:rPr>
        <w:t xml:space="preserve">V § 2 sa odsek 4 dopĺňa </w:t>
      </w:r>
      <w:r w:rsidRPr="00AA7503">
        <w:rPr>
          <w:rFonts w:ascii="Times New Roman" w:hAnsi="Times New Roman"/>
        </w:rPr>
        <w:t>písmenami</w:t>
      </w:r>
      <w:r w:rsidRPr="00AA7503">
        <w:rPr>
          <w:rFonts w:ascii="Times New Roman" w:hAnsi="Times New Roman"/>
          <w:color w:val="000000"/>
        </w:rPr>
        <w:t xml:space="preserve"> k) až n), ktoré znejú:</w:t>
      </w:r>
    </w:p>
    <w:p w:rsidR="00AA7503" w:rsidRPr="00AA7503" w:rsidP="00AA7503">
      <w:pPr>
        <w:bidi w:val="0"/>
        <w:ind w:left="284"/>
        <w:jc w:val="both"/>
        <w:rPr>
          <w:rFonts w:ascii="Times New Roman" w:hAnsi="Times New Roman"/>
          <w:color w:val="000000"/>
        </w:rPr>
      </w:pPr>
      <w:r w:rsidRPr="00AA7503">
        <w:rPr>
          <w:rFonts w:ascii="Times New Roman" w:hAnsi="Times New Roman"/>
          <w:color w:val="000000"/>
        </w:rPr>
        <w:t>„k) výrobky, ktoré sú určené na fajčenie a neobsahujú tabak, sú všetky výrobky neobsahujúce tabak, ktorých spôsob užívania je fajčením,</w:t>
      </w:r>
    </w:p>
    <w:p w:rsidR="00AA7503" w:rsidRPr="00AA7503" w:rsidP="00AA7503">
      <w:pPr>
        <w:bidi w:val="0"/>
        <w:ind w:left="284"/>
        <w:jc w:val="both"/>
        <w:rPr>
          <w:rFonts w:ascii="Times New Roman" w:hAnsi="Times New Roman"/>
          <w:color w:val="000000"/>
        </w:rPr>
      </w:pPr>
      <w:r w:rsidRPr="00AA7503">
        <w:rPr>
          <w:rFonts w:ascii="Times New Roman" w:hAnsi="Times New Roman"/>
          <w:color w:val="000000"/>
        </w:rPr>
        <w:t>l) obchodný dom je vymedzený uzavretý priestor, stály architektonický objekt, ktorý tvorí súbor predajní alebo priestorov určených na poskytovanie služieb a predaj tovaru vrátane ostatných verejne prístupných priestorov,</w:t>
      </w:r>
    </w:p>
    <w:p w:rsidR="00AA7503" w:rsidRPr="00AA7503" w:rsidP="00AA7503">
      <w:pPr>
        <w:bidi w:val="0"/>
        <w:ind w:left="284"/>
        <w:jc w:val="both"/>
        <w:rPr>
          <w:rFonts w:ascii="Times New Roman" w:hAnsi="Times New Roman"/>
          <w:color w:val="000000"/>
          <w:vertAlign w:val="superscript"/>
        </w:rPr>
      </w:pPr>
      <w:r w:rsidRPr="00AA7503">
        <w:rPr>
          <w:rFonts w:ascii="Times New Roman" w:hAnsi="Times New Roman"/>
          <w:color w:val="000000"/>
        </w:rPr>
        <w:t>m) úradná budova je vymedzený uzavretý priestor, stály architektonický objekt, ktorý slúži alebo je určený na plnenie úloh orgánov verejnej moci,</w:t>
      </w:r>
      <w:r w:rsidRPr="00AA7503">
        <w:rPr>
          <w:rFonts w:ascii="Times New Roman" w:hAnsi="Times New Roman"/>
          <w:color w:val="000000"/>
          <w:vertAlign w:val="superscript"/>
        </w:rPr>
        <w:t xml:space="preserve">1aa) </w:t>
      </w:r>
    </w:p>
    <w:p w:rsidR="00AA7503" w:rsidRPr="00AA7503" w:rsidP="00AA7503">
      <w:pPr>
        <w:bidi w:val="0"/>
        <w:ind w:left="284"/>
        <w:jc w:val="both"/>
        <w:rPr>
          <w:rFonts w:ascii="Times New Roman" w:hAnsi="Times New Roman"/>
          <w:color w:val="000000"/>
        </w:rPr>
      </w:pPr>
      <w:r w:rsidRPr="00AA7503">
        <w:rPr>
          <w:rFonts w:ascii="Times New Roman" w:hAnsi="Times New Roman"/>
          <w:color w:val="000000"/>
        </w:rPr>
        <w:t>n) pokrm je upravená potravina určená na bezprostredné požívanie.“.</w:t>
      </w:r>
    </w:p>
    <w:p w:rsidR="00AA7503" w:rsidRPr="00AA7503" w:rsidP="00AA7503">
      <w:pPr>
        <w:bidi w:val="0"/>
        <w:ind w:left="600"/>
        <w:jc w:val="both"/>
        <w:rPr>
          <w:rFonts w:ascii="Times New Roman" w:hAnsi="Times New Roman"/>
          <w:color w:val="000000"/>
        </w:rPr>
      </w:pPr>
    </w:p>
    <w:p w:rsidR="00AA7503" w:rsidRPr="00AA7503" w:rsidP="00AA7503">
      <w:pPr>
        <w:bidi w:val="0"/>
        <w:ind w:left="600"/>
        <w:jc w:val="both"/>
        <w:rPr>
          <w:rFonts w:ascii="Times New Roman" w:hAnsi="Times New Roman"/>
          <w:color w:val="000000"/>
        </w:rPr>
      </w:pPr>
      <w:r w:rsidRPr="00AA7503">
        <w:rPr>
          <w:rFonts w:ascii="Times New Roman" w:hAnsi="Times New Roman"/>
          <w:color w:val="000000"/>
        </w:rPr>
        <w:t>Poznámka pod čiarou k odkazu 1aa znie:</w:t>
      </w:r>
    </w:p>
    <w:p w:rsidR="00AA7503" w:rsidRPr="00AA7503" w:rsidP="00AA7503">
      <w:pPr>
        <w:bidi w:val="0"/>
        <w:ind w:left="600"/>
        <w:jc w:val="both"/>
        <w:rPr>
          <w:rFonts w:ascii="Times New Roman" w:hAnsi="Times New Roman"/>
          <w:color w:val="000000"/>
        </w:rPr>
      </w:pPr>
      <w:r w:rsidRPr="00AA7503">
        <w:rPr>
          <w:rFonts w:ascii="Times New Roman" w:hAnsi="Times New Roman"/>
          <w:color w:val="000000"/>
        </w:rPr>
        <w:t xml:space="preserve"> „1aa) § 2 písm. b) zákona č. 514/2003 Z. z. o zodpovednosti za škodu spôsobenú pri výkone verejnej moci a o zmene niektorých zákonov.“.</w:t>
      </w:r>
    </w:p>
    <w:p w:rsidR="00AA7503" w:rsidRPr="00AA7503" w:rsidP="00AA7503">
      <w:pPr>
        <w:bidi w:val="0"/>
        <w:ind w:left="600"/>
        <w:jc w:val="both"/>
        <w:rPr>
          <w:rFonts w:ascii="Times New Roman" w:hAnsi="Times New Roman"/>
          <w:color w:val="000000"/>
        </w:rPr>
      </w:pPr>
    </w:p>
    <w:p w:rsidR="00AA7503" w:rsidRPr="00AA7503" w:rsidP="00AA7503">
      <w:pPr>
        <w:numPr>
          <w:numId w:val="3"/>
        </w:numPr>
        <w:bidi w:val="0"/>
        <w:jc w:val="both"/>
        <w:rPr>
          <w:rFonts w:ascii="Times New Roman" w:hAnsi="Times New Roman"/>
          <w:color w:val="000000"/>
        </w:rPr>
      </w:pPr>
      <w:r w:rsidRPr="00AA7503">
        <w:rPr>
          <w:rFonts w:ascii="Times New Roman" w:hAnsi="Times New Roman"/>
          <w:color w:val="000000"/>
        </w:rPr>
        <w:t>V § 3 sa vypúšťa odsek 4.</w:t>
      </w:r>
    </w:p>
    <w:p w:rsidR="00AA7503" w:rsidRPr="00AA7503" w:rsidP="00AA7503">
      <w:pPr>
        <w:bidi w:val="0"/>
        <w:jc w:val="both"/>
        <w:rPr>
          <w:rFonts w:ascii="Times New Roman" w:hAnsi="Times New Roman"/>
          <w:color w:val="000000"/>
        </w:rPr>
      </w:pPr>
    </w:p>
    <w:p w:rsidR="00AA7503" w:rsidRPr="00AA7503" w:rsidP="00AA7503">
      <w:pPr>
        <w:numPr>
          <w:numId w:val="3"/>
        </w:numPr>
        <w:bidi w:val="0"/>
        <w:jc w:val="both"/>
        <w:rPr>
          <w:rFonts w:ascii="Times New Roman" w:hAnsi="Times New Roman"/>
          <w:color w:val="000000"/>
        </w:rPr>
      </w:pPr>
      <w:r w:rsidRPr="00AA7503">
        <w:rPr>
          <w:rFonts w:ascii="Times New Roman" w:hAnsi="Times New Roman"/>
          <w:color w:val="000000"/>
        </w:rPr>
        <w:t>V § 4 odsek 4 znie:</w:t>
      </w:r>
    </w:p>
    <w:p w:rsidR="00AA7503" w:rsidRPr="00AA7503" w:rsidP="00AA7503">
      <w:pPr>
        <w:bidi w:val="0"/>
        <w:ind w:left="360"/>
        <w:jc w:val="both"/>
        <w:rPr>
          <w:rFonts w:ascii="Times New Roman" w:hAnsi="Times New Roman"/>
          <w:color w:val="000000"/>
        </w:rPr>
      </w:pPr>
      <w:r w:rsidRPr="00AA7503">
        <w:rPr>
          <w:rFonts w:ascii="Times New Roman" w:hAnsi="Times New Roman"/>
          <w:color w:val="000000"/>
        </w:rPr>
        <w:t>„(4) Dodatočné varovania sú:</w:t>
      </w:r>
    </w:p>
    <w:p w:rsidR="00AA7503" w:rsidRPr="00AA7503" w:rsidP="00AA7503">
      <w:pPr>
        <w:bidi w:val="0"/>
        <w:ind w:left="360"/>
        <w:jc w:val="both"/>
        <w:rPr>
          <w:rFonts w:ascii="Times New Roman" w:hAnsi="Times New Roman"/>
          <w:color w:val="000000"/>
        </w:rPr>
      </w:pPr>
      <w:r w:rsidRPr="00AA7503">
        <w:rPr>
          <w:rFonts w:ascii="Times New Roman" w:hAnsi="Times New Roman"/>
          <w:color w:val="000000"/>
        </w:rPr>
        <w:t>a) „Fajčenie spôsobuje deväť z desiatich prípadov rakoviny pľúc“,</w:t>
      </w:r>
    </w:p>
    <w:p w:rsidR="00AA7503" w:rsidRPr="00AA7503" w:rsidP="00AA7503">
      <w:pPr>
        <w:bidi w:val="0"/>
        <w:ind w:left="360"/>
        <w:jc w:val="both"/>
        <w:rPr>
          <w:rFonts w:ascii="Times New Roman" w:hAnsi="Times New Roman"/>
          <w:color w:val="000000"/>
        </w:rPr>
      </w:pPr>
      <w:r w:rsidRPr="00AA7503">
        <w:rPr>
          <w:rFonts w:ascii="Times New Roman" w:hAnsi="Times New Roman"/>
          <w:color w:val="000000"/>
        </w:rPr>
        <w:t>b) „Fajčenie spôsobuje rakovinu úst a hrdla“,</w:t>
      </w:r>
    </w:p>
    <w:p w:rsidR="00AA7503" w:rsidRPr="00AA7503" w:rsidP="00AA7503">
      <w:pPr>
        <w:bidi w:val="0"/>
        <w:ind w:left="360"/>
        <w:jc w:val="both"/>
        <w:rPr>
          <w:rFonts w:ascii="Times New Roman" w:hAnsi="Times New Roman"/>
          <w:color w:val="000000"/>
        </w:rPr>
      </w:pPr>
      <w:r w:rsidRPr="00AA7503">
        <w:rPr>
          <w:rFonts w:ascii="Times New Roman" w:hAnsi="Times New Roman"/>
          <w:color w:val="000000"/>
        </w:rPr>
        <w:t>c) „Fajčenie poškodzuje vaše pľúca“,</w:t>
      </w:r>
    </w:p>
    <w:p w:rsidR="00AA7503" w:rsidRPr="00AA7503" w:rsidP="00AA7503">
      <w:pPr>
        <w:bidi w:val="0"/>
        <w:ind w:left="360"/>
        <w:jc w:val="both"/>
        <w:rPr>
          <w:rFonts w:ascii="Times New Roman" w:hAnsi="Times New Roman"/>
          <w:color w:val="000000"/>
        </w:rPr>
      </w:pPr>
      <w:r w:rsidRPr="00AA7503">
        <w:rPr>
          <w:rFonts w:ascii="Times New Roman" w:hAnsi="Times New Roman"/>
          <w:color w:val="000000"/>
        </w:rPr>
        <w:t>d) „Fajčenie spôsobuje infarkt“,</w:t>
      </w:r>
    </w:p>
    <w:p w:rsidR="00AA7503" w:rsidRPr="00AA7503" w:rsidP="00AA7503">
      <w:pPr>
        <w:bidi w:val="0"/>
        <w:ind w:left="360"/>
        <w:jc w:val="both"/>
        <w:rPr>
          <w:rFonts w:ascii="Times New Roman" w:hAnsi="Times New Roman"/>
          <w:color w:val="000000"/>
        </w:rPr>
      </w:pPr>
      <w:r w:rsidRPr="00AA7503">
        <w:rPr>
          <w:rFonts w:ascii="Times New Roman" w:hAnsi="Times New Roman"/>
          <w:color w:val="000000"/>
        </w:rPr>
        <w:t>e) „Fajčenie spôsobuje mozgovú porážku a ťažké zdravotné postihnutia“,</w:t>
      </w:r>
    </w:p>
    <w:p w:rsidR="00AA7503" w:rsidRPr="00AA7503" w:rsidP="00AA7503">
      <w:pPr>
        <w:bidi w:val="0"/>
        <w:ind w:left="360"/>
        <w:jc w:val="both"/>
        <w:rPr>
          <w:rFonts w:ascii="Times New Roman" w:hAnsi="Times New Roman"/>
          <w:color w:val="000000"/>
        </w:rPr>
      </w:pPr>
      <w:r w:rsidRPr="00AA7503">
        <w:rPr>
          <w:rFonts w:ascii="Times New Roman" w:hAnsi="Times New Roman"/>
          <w:color w:val="000000"/>
        </w:rPr>
        <w:t>f) „Fajčenie upcháva vaše tepny“,</w:t>
      </w:r>
    </w:p>
    <w:p w:rsidR="00AA7503" w:rsidRPr="00AA7503" w:rsidP="00AA7503">
      <w:pPr>
        <w:bidi w:val="0"/>
        <w:ind w:left="360"/>
        <w:jc w:val="both"/>
        <w:rPr>
          <w:rFonts w:ascii="Times New Roman" w:hAnsi="Times New Roman"/>
          <w:color w:val="000000"/>
        </w:rPr>
      </w:pPr>
      <w:r w:rsidRPr="00AA7503">
        <w:rPr>
          <w:rFonts w:ascii="Times New Roman" w:hAnsi="Times New Roman"/>
          <w:color w:val="000000"/>
        </w:rPr>
        <w:t>g) „Fajčenie zvyšuje riziko slepoty“,</w:t>
      </w:r>
    </w:p>
    <w:p w:rsidR="00AA7503" w:rsidRPr="00AA7503" w:rsidP="00AA7503">
      <w:pPr>
        <w:bidi w:val="0"/>
        <w:ind w:left="360"/>
        <w:jc w:val="both"/>
        <w:rPr>
          <w:rFonts w:ascii="Times New Roman" w:hAnsi="Times New Roman"/>
          <w:color w:val="000000"/>
        </w:rPr>
      </w:pPr>
      <w:r w:rsidRPr="00AA7503">
        <w:rPr>
          <w:rFonts w:ascii="Times New Roman" w:hAnsi="Times New Roman"/>
          <w:color w:val="000000"/>
        </w:rPr>
        <w:t>h) „Fajčenie poškodzuje vaše zuby a ďasná“,</w:t>
      </w:r>
    </w:p>
    <w:p w:rsidR="00AA7503" w:rsidRPr="00AA7503" w:rsidP="00AA7503">
      <w:pPr>
        <w:bidi w:val="0"/>
        <w:ind w:left="360"/>
        <w:jc w:val="both"/>
        <w:rPr>
          <w:rFonts w:ascii="Times New Roman" w:hAnsi="Times New Roman"/>
          <w:color w:val="000000"/>
        </w:rPr>
      </w:pPr>
      <w:r w:rsidRPr="00AA7503">
        <w:rPr>
          <w:rFonts w:ascii="Times New Roman" w:hAnsi="Times New Roman"/>
          <w:color w:val="000000"/>
        </w:rPr>
        <w:t>i) „Fajčenie vám môže zabiť nenarodené dieťa“,</w:t>
      </w:r>
    </w:p>
    <w:p w:rsidR="00AA7503" w:rsidRPr="00AA7503" w:rsidP="00AA7503">
      <w:pPr>
        <w:bidi w:val="0"/>
        <w:ind w:left="360"/>
        <w:jc w:val="both"/>
        <w:rPr>
          <w:rFonts w:ascii="Times New Roman" w:hAnsi="Times New Roman"/>
          <w:color w:val="000000"/>
        </w:rPr>
      </w:pPr>
      <w:r w:rsidRPr="00AA7503">
        <w:rPr>
          <w:rFonts w:ascii="Times New Roman" w:hAnsi="Times New Roman"/>
          <w:color w:val="000000"/>
        </w:rPr>
        <w:t>j) „Dym z vašej cigarety škodí vašim deťom, rodine a priateľom“,</w:t>
      </w:r>
    </w:p>
    <w:p w:rsidR="00AA7503" w:rsidRPr="00AA7503" w:rsidP="00AA7503">
      <w:pPr>
        <w:bidi w:val="0"/>
        <w:ind w:left="360"/>
        <w:jc w:val="both"/>
        <w:rPr>
          <w:rFonts w:ascii="Times New Roman" w:hAnsi="Times New Roman"/>
          <w:color w:val="000000"/>
        </w:rPr>
      </w:pPr>
      <w:r w:rsidRPr="00AA7503">
        <w:rPr>
          <w:rFonts w:ascii="Times New Roman" w:hAnsi="Times New Roman"/>
          <w:color w:val="000000"/>
        </w:rPr>
        <w:t>k) „V prípade detí fajčiarov je väčšia pravdepodobnosť, že začnú fajčiť“,</w:t>
      </w:r>
    </w:p>
    <w:p w:rsidR="00AA7503" w:rsidRPr="00AA7503" w:rsidP="00AA7503">
      <w:pPr>
        <w:bidi w:val="0"/>
        <w:ind w:left="360"/>
        <w:jc w:val="both"/>
        <w:rPr>
          <w:rFonts w:ascii="Times New Roman" w:hAnsi="Times New Roman"/>
          <w:color w:val="000000"/>
        </w:rPr>
      </w:pPr>
      <w:r w:rsidRPr="00AA7503">
        <w:rPr>
          <w:rFonts w:ascii="Times New Roman" w:hAnsi="Times New Roman"/>
          <w:color w:val="000000"/>
        </w:rPr>
        <w:t>l) „Skoncujte s tým hneď teraz – zostaňte nažive pre svojich blízkych“,</w:t>
      </w:r>
    </w:p>
    <w:p w:rsidR="00AA7503" w:rsidRPr="00AA7503" w:rsidP="00AA7503">
      <w:pPr>
        <w:bidi w:val="0"/>
        <w:ind w:left="360"/>
        <w:jc w:val="both"/>
        <w:rPr>
          <w:rFonts w:ascii="Times New Roman" w:hAnsi="Times New Roman"/>
          <w:color w:val="000000"/>
        </w:rPr>
      </w:pPr>
      <w:r w:rsidRPr="00AA7503">
        <w:rPr>
          <w:rFonts w:ascii="Times New Roman" w:hAnsi="Times New Roman"/>
          <w:color w:val="000000"/>
        </w:rPr>
        <w:t>m) „Fajčenie znižuje plodnosť“,</w:t>
      </w:r>
    </w:p>
    <w:p w:rsidR="00AA7503" w:rsidRPr="00AA7503" w:rsidP="00AA7503">
      <w:pPr>
        <w:bidi w:val="0"/>
        <w:ind w:left="360"/>
        <w:jc w:val="both"/>
        <w:rPr>
          <w:rFonts w:ascii="Times New Roman" w:hAnsi="Times New Roman"/>
          <w:color w:val="000000"/>
        </w:rPr>
      </w:pPr>
      <w:r w:rsidRPr="00AA7503">
        <w:rPr>
          <w:rFonts w:ascii="Times New Roman" w:hAnsi="Times New Roman"/>
          <w:color w:val="000000"/>
        </w:rPr>
        <w:t>n) „Fajčenie zvyšuje riziko impotencie“.“.</w:t>
      </w:r>
    </w:p>
    <w:p w:rsidR="00AA7503" w:rsidRPr="00AA7503" w:rsidP="00AA7503">
      <w:pPr>
        <w:bidi w:val="0"/>
        <w:jc w:val="both"/>
        <w:rPr>
          <w:rFonts w:ascii="Times New Roman" w:hAnsi="Times New Roman"/>
          <w:color w:val="000000"/>
        </w:rPr>
      </w:pPr>
    </w:p>
    <w:p w:rsidR="00AA7503" w:rsidRPr="00AA7503" w:rsidP="00AA7503">
      <w:pPr>
        <w:numPr>
          <w:numId w:val="3"/>
        </w:numPr>
        <w:bidi w:val="0"/>
        <w:jc w:val="both"/>
        <w:rPr>
          <w:rFonts w:ascii="Times New Roman" w:hAnsi="Times New Roman"/>
          <w:color w:val="000000"/>
        </w:rPr>
      </w:pPr>
      <w:r w:rsidRPr="00AA7503">
        <w:rPr>
          <w:rFonts w:ascii="Times New Roman" w:hAnsi="Times New Roman"/>
          <w:color w:val="000000"/>
        </w:rPr>
        <w:t>V § 6 ods. 1 písm. d) sa slová „areáli týchto zariadení“ nahrádzajú slovami „týchto zariadeniach“.</w:t>
      </w:r>
    </w:p>
    <w:p w:rsidR="00AA7503" w:rsidRPr="00AA7503" w:rsidP="00AA7503">
      <w:pPr>
        <w:bidi w:val="0"/>
        <w:jc w:val="both"/>
        <w:rPr>
          <w:rFonts w:ascii="Times New Roman" w:hAnsi="Times New Roman"/>
          <w:color w:val="000000"/>
        </w:rPr>
      </w:pPr>
    </w:p>
    <w:p w:rsidR="00AA7503" w:rsidRPr="00AA7503" w:rsidP="00AA7503">
      <w:pPr>
        <w:numPr>
          <w:numId w:val="3"/>
        </w:numPr>
        <w:bidi w:val="0"/>
        <w:jc w:val="both"/>
        <w:rPr>
          <w:rFonts w:ascii="Times New Roman" w:hAnsi="Times New Roman"/>
          <w:color w:val="000000"/>
        </w:rPr>
      </w:pPr>
      <w:r w:rsidRPr="00AA7503">
        <w:rPr>
          <w:rFonts w:ascii="Times New Roman" w:hAnsi="Times New Roman"/>
          <w:color w:val="000000"/>
        </w:rPr>
        <w:t>V § 7 ods. 1 písmená a) a b) znejú:</w:t>
      </w:r>
    </w:p>
    <w:p w:rsidR="00AA7503" w:rsidRPr="00AA7503" w:rsidP="00AA7503">
      <w:pPr>
        <w:bidi w:val="0"/>
        <w:ind w:left="360"/>
        <w:jc w:val="both"/>
        <w:rPr>
          <w:rFonts w:ascii="Times New Roman" w:hAnsi="Times New Roman"/>
          <w:color w:val="000000"/>
        </w:rPr>
      </w:pPr>
      <w:r w:rsidRPr="00AA7503">
        <w:rPr>
          <w:rFonts w:ascii="Times New Roman" w:hAnsi="Times New Roman"/>
          <w:color w:val="000000"/>
        </w:rPr>
        <w:t xml:space="preserve"> „a) na verejných letiskách,</w:t>
      </w:r>
      <w:r w:rsidRPr="00AA7503">
        <w:rPr>
          <w:rFonts w:ascii="Times New Roman" w:hAnsi="Times New Roman"/>
          <w:color w:val="000000"/>
          <w:vertAlign w:val="superscript"/>
        </w:rPr>
        <w:t>2a)</w:t>
      </w:r>
      <w:r w:rsidRPr="00AA7503">
        <w:rPr>
          <w:rFonts w:ascii="Times New Roman" w:hAnsi="Times New Roman"/>
          <w:color w:val="000000"/>
        </w:rPr>
        <w:t xml:space="preserve"> v dráhových vozidlách verejnej osobnej dopravy,</w:t>
      </w:r>
      <w:r w:rsidRPr="00AA7503">
        <w:rPr>
          <w:rFonts w:ascii="Times New Roman" w:hAnsi="Times New Roman"/>
          <w:color w:val="000000"/>
          <w:vertAlign w:val="superscript"/>
        </w:rPr>
        <w:t>2aa)</w:t>
      </w:r>
      <w:r w:rsidRPr="00AA7503">
        <w:rPr>
          <w:rFonts w:ascii="Times New Roman" w:hAnsi="Times New Roman"/>
          <w:color w:val="000000"/>
        </w:rPr>
        <w:t xml:space="preserve"> vo vozidlách osobnej dopravy,</w:t>
      </w:r>
      <w:r w:rsidRPr="00AA7503">
        <w:rPr>
          <w:rFonts w:ascii="Times New Roman" w:hAnsi="Times New Roman"/>
          <w:color w:val="000000"/>
          <w:vertAlign w:val="superscript"/>
        </w:rPr>
        <w:t>2ab)</w:t>
      </w:r>
      <w:r w:rsidRPr="00AA7503">
        <w:rPr>
          <w:rFonts w:ascii="Times New Roman" w:hAnsi="Times New Roman"/>
          <w:color w:val="000000"/>
        </w:rPr>
        <w:t xml:space="preserve"> v priestoroch staníc a zastávok, v čakárňach, v prístreškoch a na zastávkach, na krytých nástupištiach a v uzavretých verejných priestoroch súvisiacich s touto dopravou určených pre cestujúcich, na otvorených nástupištiach do vzdialenosti štyri metre od vymedzenej plochy nástupíšť,</w:t>
      </w:r>
    </w:p>
    <w:p w:rsidR="00AA7503" w:rsidRPr="00AA7503" w:rsidP="00AA7503">
      <w:pPr>
        <w:bidi w:val="0"/>
        <w:ind w:left="360"/>
        <w:jc w:val="both"/>
        <w:rPr>
          <w:rFonts w:ascii="Times New Roman" w:hAnsi="Times New Roman"/>
          <w:color w:val="000000"/>
        </w:rPr>
      </w:pPr>
      <w:r w:rsidRPr="00AA7503">
        <w:rPr>
          <w:rFonts w:ascii="Times New Roman" w:hAnsi="Times New Roman"/>
          <w:color w:val="000000"/>
        </w:rPr>
        <w:t>b) v  zdravotníckych zariadeniach okrem fajčiarní, ktoré sú vyhradené na psychiatrických oddeleniach,“.</w:t>
      </w:r>
    </w:p>
    <w:p w:rsidR="00AA7503" w:rsidRPr="00AA7503" w:rsidP="00AA7503">
      <w:pPr>
        <w:bidi w:val="0"/>
        <w:ind w:left="360"/>
        <w:jc w:val="both"/>
        <w:rPr>
          <w:rFonts w:ascii="Times New Roman" w:hAnsi="Times New Roman"/>
          <w:color w:val="000000"/>
        </w:rPr>
      </w:pPr>
    </w:p>
    <w:p w:rsidR="00AA7503" w:rsidRPr="00AA7503" w:rsidP="00AA7503">
      <w:pPr>
        <w:bidi w:val="0"/>
        <w:ind w:left="360"/>
        <w:jc w:val="both"/>
        <w:rPr>
          <w:rFonts w:ascii="Times New Roman" w:hAnsi="Times New Roman"/>
          <w:color w:val="000000"/>
        </w:rPr>
      </w:pPr>
      <w:r w:rsidRPr="00AA7503">
        <w:rPr>
          <w:rFonts w:ascii="Times New Roman" w:hAnsi="Times New Roman"/>
          <w:color w:val="000000"/>
        </w:rPr>
        <w:t>Poznámky pod čiarou k odkazom 2aa a 2ab znejú:</w:t>
      </w:r>
    </w:p>
    <w:p w:rsidR="00AA7503" w:rsidRPr="00AA7503" w:rsidP="00AA7503">
      <w:pPr>
        <w:bidi w:val="0"/>
        <w:ind w:left="360"/>
        <w:jc w:val="both"/>
        <w:rPr>
          <w:rFonts w:ascii="Times New Roman" w:hAnsi="Times New Roman"/>
          <w:color w:val="000000"/>
        </w:rPr>
      </w:pPr>
      <w:r w:rsidRPr="00AA7503">
        <w:rPr>
          <w:rFonts w:ascii="Times New Roman" w:hAnsi="Times New Roman"/>
          <w:color w:val="000000"/>
        </w:rPr>
        <w:t xml:space="preserve"> „2aa) § 20 ods. 1 a 2 zákona č. 513/2009 Z. z. o dráhach a o zmene a doplnení niektorých </w:t>
        <w:br/>
        <w:t xml:space="preserve">           zákonov.</w:t>
      </w:r>
    </w:p>
    <w:p w:rsidR="00AA7503" w:rsidRPr="00AA7503" w:rsidP="00AA7503">
      <w:pPr>
        <w:bidi w:val="0"/>
        <w:ind w:left="360"/>
        <w:jc w:val="both"/>
        <w:rPr>
          <w:rFonts w:ascii="Times New Roman" w:hAnsi="Times New Roman"/>
          <w:color w:val="000000"/>
        </w:rPr>
      </w:pPr>
      <w:r w:rsidRPr="00AA7503">
        <w:rPr>
          <w:rFonts w:ascii="Times New Roman" w:hAnsi="Times New Roman"/>
          <w:color w:val="000000"/>
        </w:rPr>
        <w:t xml:space="preserve">           § 2 ods. 1 zákona č. 514/2009 Z. z. o doprave na dráhach.</w:t>
      </w:r>
    </w:p>
    <w:p w:rsidR="00AA7503" w:rsidRPr="00AA7503" w:rsidP="00AA7503">
      <w:pPr>
        <w:bidi w:val="0"/>
        <w:ind w:left="360"/>
        <w:jc w:val="both"/>
        <w:rPr>
          <w:rFonts w:ascii="Times New Roman" w:hAnsi="Times New Roman"/>
          <w:color w:val="000000"/>
        </w:rPr>
      </w:pPr>
      <w:r w:rsidRPr="00AA7503">
        <w:rPr>
          <w:rFonts w:ascii="Times New Roman" w:hAnsi="Times New Roman"/>
          <w:color w:val="000000"/>
        </w:rPr>
        <w:t xml:space="preserve"> 2ab) § 8 zákona č. 56/2012 Z. z. o cestnej doprave.“.</w:t>
      </w:r>
    </w:p>
    <w:p w:rsidR="00AA7503" w:rsidRPr="00AA7503" w:rsidP="00AA7503">
      <w:pPr>
        <w:bidi w:val="0"/>
        <w:ind w:left="360"/>
        <w:jc w:val="both"/>
        <w:rPr>
          <w:rFonts w:ascii="Times New Roman" w:hAnsi="Times New Roman"/>
          <w:color w:val="000000"/>
        </w:rPr>
      </w:pPr>
    </w:p>
    <w:p w:rsidR="00AA7503" w:rsidRPr="00AA7503" w:rsidP="00AA7503">
      <w:pPr>
        <w:numPr>
          <w:numId w:val="3"/>
        </w:numPr>
        <w:bidi w:val="0"/>
        <w:jc w:val="both"/>
        <w:rPr>
          <w:rFonts w:ascii="Times New Roman" w:hAnsi="Times New Roman"/>
          <w:color w:val="000000"/>
        </w:rPr>
      </w:pPr>
      <w:r w:rsidRPr="00AA7503">
        <w:rPr>
          <w:rFonts w:ascii="Times New Roman" w:hAnsi="Times New Roman"/>
          <w:color w:val="000000"/>
        </w:rPr>
        <w:t>V § 7 ods. 1 písmená e) až h) znejú:</w:t>
      </w:r>
    </w:p>
    <w:p w:rsidR="00AA7503" w:rsidP="00AA7503">
      <w:pPr>
        <w:bidi w:val="0"/>
        <w:ind w:left="360"/>
        <w:jc w:val="both"/>
        <w:rPr>
          <w:rFonts w:ascii="Times New Roman" w:hAnsi="Times New Roman"/>
          <w:color w:val="000000"/>
        </w:rPr>
      </w:pPr>
      <w:r w:rsidRPr="00AA7503">
        <w:rPr>
          <w:rFonts w:ascii="Times New Roman" w:hAnsi="Times New Roman"/>
          <w:color w:val="000000"/>
        </w:rPr>
        <w:t xml:space="preserve">„e) v zariadeniach sociálnych služieb okrem fajčiarní, </w:t>
      </w:r>
    </w:p>
    <w:p w:rsidR="00AA7503" w:rsidRPr="00AA7503" w:rsidP="00AA7503">
      <w:pPr>
        <w:bidi w:val="0"/>
        <w:ind w:left="360"/>
        <w:jc w:val="both"/>
        <w:rPr>
          <w:rFonts w:ascii="Times New Roman" w:hAnsi="Times New Roman"/>
          <w:color w:val="000000"/>
        </w:rPr>
      </w:pPr>
      <w:r w:rsidRPr="00AA7503">
        <w:rPr>
          <w:rFonts w:ascii="Times New Roman" w:hAnsi="Times New Roman"/>
          <w:color w:val="000000"/>
        </w:rPr>
        <w:t>f) v divadlách, kinách, na výstaviskách, v múzeách, galériách a iných kultúrnych zariadeniach, v športových zariadeniach a v predajniach,</w:t>
      </w:r>
    </w:p>
    <w:p w:rsidR="00AA7503" w:rsidRPr="00AA7503" w:rsidP="00AA7503">
      <w:pPr>
        <w:bidi w:val="0"/>
        <w:ind w:left="360"/>
        <w:jc w:val="both"/>
        <w:rPr>
          <w:rFonts w:ascii="Times New Roman" w:hAnsi="Times New Roman"/>
          <w:color w:val="000000"/>
        </w:rPr>
      </w:pPr>
    </w:p>
    <w:p w:rsidR="00AA7503" w:rsidRPr="00AA7503" w:rsidP="00AA7503">
      <w:pPr>
        <w:bidi w:val="0"/>
        <w:ind w:left="360"/>
        <w:jc w:val="both"/>
        <w:rPr>
          <w:rFonts w:ascii="Times New Roman" w:hAnsi="Times New Roman"/>
          <w:color w:val="000000"/>
        </w:rPr>
      </w:pPr>
    </w:p>
    <w:p w:rsidR="00AA7503" w:rsidRPr="00AA7503" w:rsidP="00AA7503">
      <w:pPr>
        <w:bidi w:val="0"/>
        <w:ind w:left="360"/>
        <w:jc w:val="both"/>
        <w:rPr>
          <w:rFonts w:ascii="Times New Roman" w:hAnsi="Times New Roman"/>
          <w:color w:val="000000"/>
        </w:rPr>
      </w:pPr>
      <w:r w:rsidRPr="00AA7503">
        <w:rPr>
          <w:rFonts w:ascii="Times New Roman" w:hAnsi="Times New Roman"/>
          <w:color w:val="000000"/>
        </w:rPr>
        <w:t xml:space="preserve">g) v </w:t>
      </w:r>
    </w:p>
    <w:p w:rsidR="00AA7503" w:rsidRPr="00AA7503" w:rsidP="00AA7503">
      <w:pPr>
        <w:bidi w:val="0"/>
        <w:ind w:left="360"/>
        <w:jc w:val="both"/>
        <w:rPr>
          <w:rFonts w:ascii="Times New Roman" w:hAnsi="Times New Roman"/>
          <w:color w:val="000000"/>
        </w:rPr>
      </w:pPr>
      <w:r w:rsidRPr="00AA7503">
        <w:rPr>
          <w:rFonts w:ascii="Times New Roman" w:hAnsi="Times New Roman"/>
          <w:color w:val="000000"/>
        </w:rPr>
        <w:t>1. úradných budovách okrem fajčiarní,</w:t>
      </w:r>
    </w:p>
    <w:p w:rsidR="00AA7503" w:rsidRPr="00AA7503" w:rsidP="00AA7503">
      <w:pPr>
        <w:bidi w:val="0"/>
        <w:ind w:left="360"/>
        <w:jc w:val="both"/>
        <w:rPr>
          <w:rFonts w:ascii="Times New Roman" w:hAnsi="Times New Roman"/>
          <w:color w:val="000000"/>
        </w:rPr>
      </w:pPr>
      <w:r w:rsidRPr="00AA7503">
        <w:rPr>
          <w:rFonts w:ascii="Times New Roman" w:hAnsi="Times New Roman"/>
        </w:rPr>
        <w:t>2. obchodných domoch okrem priestorov v obchodných domoch, ktoré sú stavebne oddelené tak, aby škodlivé látky z tabakových výrobkov alebo z ich dymu a dechtu alebo z výrobkov, ktoré sú určené na fajčenie a neobsahujú tabak, neprenikali do verejne prístupných priestorov obchodných domov a  neznečisťovali  verejne prístupné priestory obchodných domov,</w:t>
      </w:r>
    </w:p>
    <w:p w:rsidR="00AA7503" w:rsidRPr="00AA7503" w:rsidP="00AA7503">
      <w:pPr>
        <w:bidi w:val="0"/>
        <w:ind w:left="360"/>
        <w:jc w:val="both"/>
        <w:rPr>
          <w:rFonts w:ascii="Times New Roman" w:hAnsi="Times New Roman"/>
          <w:color w:val="000000"/>
        </w:rPr>
      </w:pPr>
      <w:r w:rsidRPr="00AA7503">
        <w:rPr>
          <w:rFonts w:ascii="Times New Roman" w:hAnsi="Times New Roman"/>
          <w:color w:val="000000"/>
        </w:rPr>
        <w:t>h) v zariadeniach spoločného stravovania okrem tých zariadení, ktoré majú pre nefajčiarov vyhradených najmenej 50 % z plochy, ktorá je stavebne oddelená od časti pre fajčiarov tak, aby do priestoru vyhradeného pre nefajčiarov neprenikali škodlivé látky z tabakových výrobkov alebo z ich dymu a dechtu alebo z výrobkov, ktoré sú určené na fajčenie a neobsahujú tabak, pričom priestor pre nefajčiarov musí byť umiestnený pri vstupe do zariadenia,“.</w:t>
      </w:r>
    </w:p>
    <w:p w:rsidR="00AA7503" w:rsidRPr="00AA7503" w:rsidP="00AA7503">
      <w:pPr>
        <w:bidi w:val="0"/>
        <w:ind w:left="1080"/>
        <w:jc w:val="both"/>
        <w:rPr>
          <w:rFonts w:ascii="Times New Roman" w:hAnsi="Times New Roman"/>
          <w:color w:val="000000"/>
        </w:rPr>
      </w:pPr>
    </w:p>
    <w:p w:rsidR="00AA7503" w:rsidRPr="00AA7503" w:rsidP="00AA7503">
      <w:pPr>
        <w:numPr>
          <w:numId w:val="4"/>
        </w:numPr>
        <w:bidi w:val="0"/>
        <w:jc w:val="both"/>
        <w:rPr>
          <w:rFonts w:ascii="Times New Roman" w:hAnsi="Times New Roman"/>
          <w:color w:val="000000"/>
        </w:rPr>
      </w:pPr>
      <w:r w:rsidRPr="00AA7503">
        <w:rPr>
          <w:rFonts w:ascii="Times New Roman" w:hAnsi="Times New Roman"/>
        </w:rPr>
        <w:t>V § 8 ods. 1 písm. a) sa slová „pred škodlivým vplyvom tabakového dymu a dymu z výrobkov, ktoré sú určené na fajčenie a neobsahujú tabak“ nahrádzajú slovami „pred vplyvom škodlivých látok z tabakových výrobkov alebo z ich dymu a dechtu alebo z výrobkov, ktoré sú určené na fajčenie a neobsahujú tabak“.</w:t>
      </w:r>
    </w:p>
    <w:p w:rsidR="00AA7503" w:rsidRPr="00AA7503" w:rsidP="00AA7503">
      <w:pPr>
        <w:bidi w:val="0"/>
        <w:ind w:left="360"/>
        <w:jc w:val="both"/>
        <w:rPr>
          <w:rFonts w:ascii="Times New Roman" w:hAnsi="Times New Roman"/>
          <w:color w:val="000000"/>
        </w:rPr>
      </w:pPr>
    </w:p>
    <w:p w:rsidR="00AA7503" w:rsidRPr="00AA7503" w:rsidP="00AA7503">
      <w:pPr>
        <w:numPr>
          <w:numId w:val="4"/>
        </w:numPr>
        <w:bidi w:val="0"/>
        <w:jc w:val="both"/>
        <w:rPr>
          <w:rFonts w:ascii="Times New Roman" w:hAnsi="Times New Roman"/>
        </w:rPr>
      </w:pPr>
      <w:r w:rsidRPr="00AA7503">
        <w:rPr>
          <w:rFonts w:ascii="Times New Roman" w:hAnsi="Times New Roman"/>
        </w:rPr>
        <w:t>V § 8 ods. 3 sa slová „ktorý musí byť umiestnený“ nahrádzajú slovami „ktoré musí byť umiestnené“.</w:t>
      </w:r>
    </w:p>
    <w:p w:rsidR="00AA7503" w:rsidRPr="00AA7503" w:rsidP="00AA7503">
      <w:pPr>
        <w:bidi w:val="0"/>
        <w:jc w:val="both"/>
        <w:rPr>
          <w:rFonts w:ascii="Times New Roman" w:hAnsi="Times New Roman"/>
          <w:strike/>
          <w:color w:val="000000"/>
        </w:rPr>
      </w:pPr>
    </w:p>
    <w:p w:rsidR="00AA7503" w:rsidRPr="00AA7503" w:rsidP="00AA7503">
      <w:pPr>
        <w:numPr>
          <w:numId w:val="4"/>
        </w:numPr>
        <w:bidi w:val="0"/>
        <w:jc w:val="both"/>
        <w:rPr>
          <w:rFonts w:ascii="Times New Roman" w:hAnsi="Times New Roman"/>
          <w:color w:val="000000"/>
        </w:rPr>
      </w:pPr>
      <w:r w:rsidRPr="00AA7503">
        <w:rPr>
          <w:rFonts w:ascii="Times New Roman" w:hAnsi="Times New Roman"/>
          <w:color w:val="000000"/>
        </w:rPr>
        <w:t xml:space="preserve">V § 10 ods. 7 sa slová „od 331 eur do 3 319 eur“ nahrádzajú slovami „od 500 eur do 15 000 eur“. </w:t>
      </w:r>
    </w:p>
    <w:p w:rsidR="00AA7503" w:rsidRPr="00AA7503" w:rsidP="00AA7503">
      <w:pPr>
        <w:bidi w:val="0"/>
        <w:ind w:left="360"/>
        <w:jc w:val="both"/>
        <w:rPr>
          <w:rFonts w:ascii="Times New Roman" w:hAnsi="Times New Roman"/>
          <w:color w:val="000000"/>
        </w:rPr>
      </w:pPr>
    </w:p>
    <w:p w:rsidR="00AA7503" w:rsidRPr="00AA7503" w:rsidP="00AA7503">
      <w:pPr>
        <w:numPr>
          <w:numId w:val="4"/>
        </w:numPr>
        <w:bidi w:val="0"/>
        <w:jc w:val="both"/>
        <w:rPr>
          <w:rFonts w:ascii="Times New Roman" w:hAnsi="Times New Roman"/>
          <w:color w:val="000000"/>
        </w:rPr>
      </w:pPr>
      <w:r w:rsidRPr="00AA7503">
        <w:rPr>
          <w:rFonts w:ascii="Times New Roman" w:hAnsi="Times New Roman"/>
          <w:color w:val="000000"/>
        </w:rPr>
        <w:t>Za § 12 sa vkladá § 12a, ktorý vrátane nadpisu znie:</w:t>
      </w:r>
    </w:p>
    <w:p w:rsidR="00AA7503" w:rsidRPr="00AA7503" w:rsidP="00AA7503">
      <w:pPr>
        <w:bidi w:val="0"/>
        <w:jc w:val="both"/>
        <w:rPr>
          <w:rFonts w:ascii="Times New Roman" w:hAnsi="Times New Roman"/>
          <w:color w:val="000000"/>
        </w:rPr>
      </w:pPr>
    </w:p>
    <w:p w:rsidR="00AA7503" w:rsidRPr="00AA7503" w:rsidP="00AA7503">
      <w:pPr>
        <w:widowControl/>
        <w:suppressAutoHyphens w:val="0"/>
        <w:bidi w:val="0"/>
        <w:adjustRightInd w:val="0"/>
        <w:jc w:val="center"/>
        <w:rPr>
          <w:rFonts w:ascii="Times New Roman" w:hAnsi="Times New Roman"/>
        </w:rPr>
      </w:pPr>
      <w:r w:rsidRPr="00AA7503">
        <w:rPr>
          <w:rFonts w:ascii="Times New Roman" w:hAnsi="Times New Roman"/>
        </w:rPr>
        <w:t>„§ 12a</w:t>
      </w:r>
    </w:p>
    <w:p w:rsidR="00AA7503" w:rsidRPr="00AA7503" w:rsidP="00AA7503">
      <w:pPr>
        <w:widowControl/>
        <w:suppressAutoHyphens w:val="0"/>
        <w:bidi w:val="0"/>
        <w:adjustRightInd w:val="0"/>
        <w:jc w:val="center"/>
        <w:rPr>
          <w:rFonts w:ascii="Times New Roman" w:hAnsi="Times New Roman"/>
        </w:rPr>
      </w:pPr>
      <w:r w:rsidRPr="00AA7503">
        <w:rPr>
          <w:rFonts w:ascii="Times New Roman" w:hAnsi="Times New Roman"/>
        </w:rPr>
        <w:t>Prechodné ustanovenia k úpravám účinným od 1. júla 2013</w:t>
      </w:r>
    </w:p>
    <w:p w:rsidR="00AA7503" w:rsidRPr="00AA7503" w:rsidP="00AA7503">
      <w:pPr>
        <w:widowControl/>
        <w:suppressAutoHyphens w:val="0"/>
        <w:bidi w:val="0"/>
        <w:adjustRightInd w:val="0"/>
        <w:rPr>
          <w:rFonts w:ascii="Times New Roman" w:hAnsi="Times New Roman"/>
        </w:rPr>
      </w:pPr>
    </w:p>
    <w:p w:rsidR="00AA7503" w:rsidRPr="00AA7503" w:rsidP="00AA7503">
      <w:pPr>
        <w:widowControl/>
        <w:bidi w:val="0"/>
        <w:ind w:left="708" w:firstLine="708"/>
        <w:jc w:val="both"/>
        <w:rPr>
          <w:rFonts w:ascii="Times New Roman" w:hAnsi="Times New Roman"/>
        </w:rPr>
      </w:pPr>
      <w:r w:rsidRPr="00AA7503">
        <w:rPr>
          <w:rFonts w:ascii="Times New Roman" w:hAnsi="Times New Roman"/>
        </w:rPr>
        <w:t xml:space="preserve">(1) Balenie tabakového výrobku podľa § 4 ods. 5 okrem tabakového výrobku, ktorý nie je určený na fajčenie,  možno označovať dodatočným varovaním podľa § 4 ods. 4 tohto zákona v znení účinnom do 30. júna 2013 najneskôr do 27. marca 2014. </w:t>
      </w:r>
    </w:p>
    <w:p w:rsidR="00AA7503" w:rsidRPr="00AA7503" w:rsidP="00AA7503">
      <w:pPr>
        <w:widowControl/>
        <w:bidi w:val="0"/>
        <w:jc w:val="both"/>
        <w:rPr>
          <w:rFonts w:ascii="Times New Roman" w:hAnsi="Times New Roman"/>
        </w:rPr>
      </w:pPr>
    </w:p>
    <w:p w:rsidR="00AA7503" w:rsidRPr="00AA7503" w:rsidP="00AA7503">
      <w:pPr>
        <w:widowControl/>
        <w:bidi w:val="0"/>
        <w:ind w:left="708" w:firstLine="708"/>
        <w:jc w:val="both"/>
        <w:rPr>
          <w:rFonts w:ascii="Times New Roman" w:hAnsi="Times New Roman"/>
        </w:rPr>
      </w:pPr>
      <w:r w:rsidRPr="00AA7503">
        <w:rPr>
          <w:rFonts w:ascii="Times New Roman" w:hAnsi="Times New Roman"/>
        </w:rPr>
        <w:t xml:space="preserve">(2) Balenie tabakového výrobku podľa § 4 ods. 5  okrem tabakového výrobku, ktorý nie je určený na fajčenie,  na ktorom je uvedené dodatočné varovanie podľa § 4 ods. 4 tohto zákona v znení účinnom do 30. júna 2013, možno uvádzať na trh najneskôr do 28. marca 2016. </w:t>
      </w:r>
    </w:p>
    <w:p w:rsidR="00AA7503" w:rsidRPr="00AA7503" w:rsidP="00AA7503">
      <w:pPr>
        <w:widowControl/>
        <w:bidi w:val="0"/>
        <w:rPr>
          <w:rFonts w:ascii="Times New Roman" w:hAnsi="Times New Roman"/>
        </w:rPr>
      </w:pPr>
    </w:p>
    <w:p w:rsidR="00AA7503" w:rsidRPr="00AA7503" w:rsidP="00AA7503">
      <w:pPr>
        <w:pStyle w:val="Default"/>
        <w:bidi w:val="0"/>
        <w:ind w:left="708" w:firstLine="708"/>
        <w:jc w:val="both"/>
        <w:rPr>
          <w:rFonts w:ascii="Times New Roman" w:hAnsi="Times New Roman" w:cs="Times New Roman"/>
        </w:rPr>
      </w:pPr>
      <w:r w:rsidRPr="00AA7503">
        <w:rPr>
          <w:rFonts w:ascii="Times New Roman" w:hAnsi="Times New Roman" w:cs="Times New Roman"/>
        </w:rPr>
        <w:t>(3) Fyzická osoba - podnikateľ a právnická osoba, ktorí prevádzkujú zariadenia podľa § 7 ods. 1, v ktorých sa od 1. júla 2013 zakazuje fajčiť, sú povinní splniť povinnosť podľa § 8 ods. 3 a § 8 ods. 4 najneskôr do 31. decembra 2013.</w:t>
      </w:r>
    </w:p>
    <w:p w:rsidR="00AA7503" w:rsidRPr="00AA7503" w:rsidP="00AA7503">
      <w:pPr>
        <w:pStyle w:val="Default"/>
        <w:bidi w:val="0"/>
        <w:jc w:val="both"/>
        <w:rPr>
          <w:rFonts w:ascii="Times New Roman" w:hAnsi="Times New Roman" w:cs="Times New Roman"/>
        </w:rPr>
      </w:pPr>
    </w:p>
    <w:p w:rsidR="00AA7503" w:rsidRPr="00AA7503" w:rsidP="00AA7503">
      <w:pPr>
        <w:pStyle w:val="Default"/>
        <w:bidi w:val="0"/>
        <w:ind w:left="708" w:firstLine="708"/>
        <w:jc w:val="both"/>
        <w:rPr>
          <w:rFonts w:ascii="Times New Roman" w:hAnsi="Times New Roman" w:cs="Times New Roman"/>
        </w:rPr>
      </w:pPr>
      <w:r w:rsidRPr="00AA7503">
        <w:rPr>
          <w:rFonts w:ascii="Times New Roman" w:hAnsi="Times New Roman" w:cs="Times New Roman"/>
        </w:rPr>
        <w:t>(4) Konania podľa tohto zákona, ktoré neboli právoplatne skončené do 30. júna 2013, sa dokončia podľa tohto zákona v znení účinnom do 30. júna 2013.“.</w:t>
      </w:r>
    </w:p>
    <w:p w:rsidR="00AA7503" w:rsidRPr="00AA7503" w:rsidP="00AA7503">
      <w:pPr>
        <w:pStyle w:val="Default"/>
        <w:bidi w:val="0"/>
        <w:jc w:val="both"/>
        <w:rPr>
          <w:rFonts w:ascii="Times New Roman" w:hAnsi="Times New Roman" w:cs="Times New Roman"/>
        </w:rPr>
      </w:pPr>
    </w:p>
    <w:p w:rsidR="00AA7503" w:rsidRPr="00AA7503" w:rsidP="00AA7503">
      <w:pPr>
        <w:pStyle w:val="Default"/>
        <w:numPr>
          <w:numId w:val="4"/>
        </w:numPr>
        <w:bidi w:val="0"/>
        <w:jc w:val="both"/>
        <w:rPr>
          <w:rFonts w:ascii="Times New Roman" w:hAnsi="Times New Roman" w:cs="Times New Roman"/>
        </w:rPr>
      </w:pPr>
      <w:r w:rsidRPr="00AA7503">
        <w:rPr>
          <w:rFonts w:ascii="Times New Roman" w:hAnsi="Times New Roman" w:cs="Times New Roman"/>
        </w:rPr>
        <w:t>V § 13 sa slová „preberá právny akt Európskych spoločenstiev a Európskej únie uvedený“ nahrádzajú slovami „preberajú právne záväzné akty Európskej únie uvedené“.</w:t>
      </w:r>
    </w:p>
    <w:p w:rsidR="00AA7503" w:rsidRPr="00AA7503" w:rsidP="00AA7503">
      <w:pPr>
        <w:pStyle w:val="Default"/>
        <w:bidi w:val="0"/>
        <w:ind w:left="360"/>
        <w:jc w:val="both"/>
        <w:rPr>
          <w:rFonts w:ascii="Times New Roman" w:hAnsi="Times New Roman" w:cs="Times New Roman"/>
        </w:rPr>
      </w:pPr>
    </w:p>
    <w:p w:rsidR="00AA7503" w:rsidRPr="00AA7503" w:rsidP="00AA7503">
      <w:pPr>
        <w:pStyle w:val="Default"/>
        <w:numPr>
          <w:numId w:val="4"/>
        </w:numPr>
        <w:bidi w:val="0"/>
        <w:jc w:val="both"/>
        <w:rPr>
          <w:rFonts w:ascii="Times New Roman" w:hAnsi="Times New Roman" w:cs="Times New Roman"/>
        </w:rPr>
      </w:pPr>
      <w:r w:rsidRPr="00AA7503">
        <w:rPr>
          <w:rFonts w:ascii="Times New Roman" w:hAnsi="Times New Roman" w:cs="Times New Roman"/>
        </w:rPr>
        <w:t>Názov prílohy znie: „Zoznam preberaných právne záväzných aktov Európskej únie“.</w:t>
      </w:r>
    </w:p>
    <w:p w:rsidR="00AA7503" w:rsidRPr="00AA7503" w:rsidP="00AA7503">
      <w:pPr>
        <w:pStyle w:val="Default"/>
        <w:bidi w:val="0"/>
        <w:ind w:left="360"/>
        <w:jc w:val="both"/>
        <w:rPr>
          <w:rFonts w:ascii="Times New Roman" w:hAnsi="Times New Roman" w:cs="Times New Roman"/>
        </w:rPr>
      </w:pPr>
    </w:p>
    <w:p w:rsidR="00AA7503" w:rsidRPr="00AA7503" w:rsidP="00AA7503">
      <w:pPr>
        <w:pStyle w:val="Default"/>
        <w:numPr>
          <w:numId w:val="4"/>
        </w:numPr>
        <w:bidi w:val="0"/>
        <w:jc w:val="both"/>
        <w:rPr>
          <w:rFonts w:ascii="Times New Roman" w:hAnsi="Times New Roman" w:cs="Times New Roman"/>
        </w:rPr>
      </w:pPr>
      <w:r w:rsidRPr="00AA7503">
        <w:rPr>
          <w:rFonts w:ascii="Times New Roman" w:hAnsi="Times New Roman" w:cs="Times New Roman"/>
        </w:rPr>
        <w:t>Doterajší text prílohy sa označuje ako prvý bod.</w:t>
      </w:r>
    </w:p>
    <w:p w:rsidR="00AA7503" w:rsidRPr="00AA7503" w:rsidP="00AA7503">
      <w:pPr>
        <w:pStyle w:val="Default"/>
        <w:bidi w:val="0"/>
        <w:ind w:left="360"/>
        <w:jc w:val="both"/>
        <w:rPr>
          <w:rFonts w:ascii="Times New Roman" w:hAnsi="Times New Roman" w:cs="Times New Roman"/>
        </w:rPr>
      </w:pPr>
    </w:p>
    <w:p w:rsidR="00AA7503" w:rsidRPr="00AA7503" w:rsidP="00AA7503">
      <w:pPr>
        <w:pStyle w:val="BodyTextIndent"/>
        <w:tabs>
          <w:tab w:val="left" w:pos="426"/>
        </w:tabs>
        <w:bidi w:val="0"/>
        <w:ind w:left="426" w:hanging="426"/>
        <w:jc w:val="both"/>
        <w:rPr>
          <w:rFonts w:ascii="Times New Roman" w:hAnsi="Times New Roman" w:cs="Times New Roman"/>
        </w:rPr>
      </w:pPr>
      <w:r w:rsidRPr="00AA7503">
        <w:rPr>
          <w:rFonts w:ascii="Times New Roman" w:hAnsi="Times New Roman" w:cs="Times New Roman"/>
        </w:rPr>
        <w:t xml:space="preserve"> 16. V prílohe prvom bode sa v zátvorke  pred slová  „Ú. v.“ vkladajú slová  „Mimoriadne vydanie   Ú. v. EÚ, kap. 15/zv.06;“.</w:t>
      </w:r>
    </w:p>
    <w:p w:rsidR="00AA7503" w:rsidRPr="00AA7503" w:rsidP="00AA7503">
      <w:pPr>
        <w:pStyle w:val="Default"/>
        <w:bidi w:val="0"/>
        <w:ind w:left="360"/>
        <w:jc w:val="both"/>
        <w:rPr>
          <w:rFonts w:ascii="Times New Roman" w:hAnsi="Times New Roman" w:cs="Times New Roman"/>
        </w:rPr>
      </w:pPr>
    </w:p>
    <w:p w:rsidR="00AA7503" w:rsidRPr="00AA7503" w:rsidP="00AA7503">
      <w:pPr>
        <w:pStyle w:val="Default"/>
        <w:numPr>
          <w:numId w:val="5"/>
        </w:numPr>
        <w:bidi w:val="0"/>
        <w:ind w:left="426" w:hanging="426"/>
        <w:jc w:val="both"/>
        <w:rPr>
          <w:rFonts w:ascii="Times New Roman" w:hAnsi="Times New Roman" w:cs="Times New Roman"/>
        </w:rPr>
      </w:pPr>
      <w:r w:rsidRPr="00AA7503">
        <w:rPr>
          <w:rFonts w:ascii="Times New Roman" w:hAnsi="Times New Roman" w:cs="Times New Roman"/>
        </w:rPr>
        <w:t>Príloha sa dopĺňa druhým bodom, ktorý znie:</w:t>
      </w:r>
    </w:p>
    <w:p w:rsidR="00AA7503" w:rsidRPr="00AA7503" w:rsidP="004F0EDB">
      <w:pPr>
        <w:bidi w:val="0"/>
        <w:ind w:left="284"/>
        <w:jc w:val="both"/>
        <w:rPr>
          <w:rFonts w:ascii="Times New Roman" w:hAnsi="Times New Roman"/>
        </w:rPr>
      </w:pPr>
      <w:r w:rsidRPr="00AA7503">
        <w:rPr>
          <w:rFonts w:ascii="Times New Roman" w:hAnsi="Times New Roman"/>
        </w:rPr>
        <w:t>„2. Smernica Komisie 2012/9/EÚ zo 7. marca 2012, ktorou sa mení a dopĺňa príloha I k smernici Európskeho parlamentu a Rady 2001/37/ES o aproximácii zákonov, iných právnych predpisov a správnych opatrení členských štátov týkajúcich sa výroby, prezentácie a predaja tabakových výrobkov (Ú. v. EÚ L 69, 8.3.2012).“.</w:t>
      </w:r>
    </w:p>
    <w:p w:rsidR="00AA7503" w:rsidRPr="00AA7503" w:rsidP="00AA7503">
      <w:pPr>
        <w:bidi w:val="0"/>
        <w:jc w:val="both"/>
        <w:rPr>
          <w:rFonts w:ascii="Times New Roman" w:hAnsi="Times New Roman"/>
        </w:rPr>
      </w:pPr>
    </w:p>
    <w:p w:rsidR="00AA7503" w:rsidRPr="00AA7503" w:rsidP="00AA7503">
      <w:pPr>
        <w:tabs>
          <w:tab w:val="left" w:pos="5099"/>
        </w:tabs>
        <w:bidi w:val="0"/>
        <w:rPr>
          <w:rFonts w:ascii="Times New Roman" w:hAnsi="Times New Roman"/>
          <w:color w:val="000000"/>
        </w:rPr>
      </w:pPr>
    </w:p>
    <w:p w:rsidR="00AA7503" w:rsidRPr="00AA7503" w:rsidP="00AA7503">
      <w:pPr>
        <w:bidi w:val="0"/>
        <w:jc w:val="center"/>
        <w:rPr>
          <w:rFonts w:ascii="Times New Roman" w:hAnsi="Times New Roman"/>
          <w:b/>
          <w:bCs/>
          <w:color w:val="000000"/>
        </w:rPr>
      </w:pPr>
      <w:r w:rsidRPr="00AA7503">
        <w:rPr>
          <w:rFonts w:ascii="Times New Roman" w:hAnsi="Times New Roman"/>
          <w:b/>
          <w:bCs/>
          <w:color w:val="000000"/>
        </w:rPr>
        <w:t>Čl. II</w:t>
      </w:r>
    </w:p>
    <w:p w:rsidR="00AA7503" w:rsidRPr="00AA7503" w:rsidP="00AA7503">
      <w:pPr>
        <w:bidi w:val="0"/>
        <w:ind w:left="3545" w:firstLine="709"/>
        <w:rPr>
          <w:rFonts w:ascii="Times New Roman" w:hAnsi="Times New Roman"/>
          <w:b/>
          <w:bCs/>
          <w:color w:val="000000"/>
        </w:rPr>
      </w:pPr>
    </w:p>
    <w:p w:rsidR="00AA7503" w:rsidRPr="00AA7503" w:rsidP="00AA7503">
      <w:pPr>
        <w:pStyle w:val="BodyText"/>
        <w:bidi w:val="0"/>
        <w:ind w:firstLine="709"/>
        <w:jc w:val="both"/>
        <w:rPr>
          <w:rFonts w:ascii="Times New Roman" w:hAnsi="Times New Roman"/>
          <w:color w:val="000000"/>
        </w:rPr>
      </w:pPr>
      <w:r w:rsidRPr="00AA7503">
        <w:rPr>
          <w:rFonts w:ascii="Times New Roman" w:hAnsi="Times New Roman"/>
          <w:color w:val="000000"/>
        </w:rPr>
        <w:t>Zákon č. 128/2002 Z. z. č. 128/2002 Z. z. o štátnej kontrole vnútorného trhu vo veciach ochrany spotrebiteľa a o zmene a doplnení niektorých zákonov v znení zákona č. 284/2002 Z. z. 22/2004 Z. z., zákona č. 451/2004 Z. z., zákona č. 725/2004 Z. z., zákona č. 266/2005 Z. z., zákona č. 308/2005 Z. z., zákona č. 646/2005 Z. z., zákona č. 648/2007 Z. z., zákona č. 67/2010 Z. z., zákona č. 129/2010 Z. z., zákona č. 161/2011 Z. z., zákona č. 182/2011 Z. z., zákona č. 78/2012 Z. z. a zákona č. 301/2012 Z. z. sa mení a dopĺňa takto:</w:t>
      </w:r>
    </w:p>
    <w:p w:rsidR="00AA7503" w:rsidRPr="00AA7503" w:rsidP="00AA7503">
      <w:pPr>
        <w:tabs>
          <w:tab w:val="left" w:pos="5099"/>
        </w:tabs>
        <w:bidi w:val="0"/>
        <w:rPr>
          <w:rFonts w:ascii="Times New Roman" w:hAnsi="Times New Roman"/>
          <w:color w:val="000000"/>
        </w:rPr>
      </w:pPr>
    </w:p>
    <w:p w:rsidR="00AA7503" w:rsidRPr="00AA7503" w:rsidP="00AA7503">
      <w:pPr>
        <w:tabs>
          <w:tab w:val="left" w:pos="5099"/>
        </w:tabs>
        <w:bidi w:val="0"/>
        <w:rPr>
          <w:rFonts w:ascii="Times New Roman" w:hAnsi="Times New Roman"/>
          <w:color w:val="000000"/>
        </w:rPr>
      </w:pPr>
      <w:r w:rsidRPr="00AA7503">
        <w:rPr>
          <w:rFonts w:ascii="Times New Roman" w:hAnsi="Times New Roman"/>
          <w:color w:val="000000"/>
        </w:rPr>
        <w:t>1. V § 5 ods. 2 poslednej vete sa číslica „5“ nahrádza číslicou „6“.</w:t>
      </w:r>
    </w:p>
    <w:p w:rsidR="00AA7503" w:rsidRPr="00AA7503" w:rsidP="00AA7503">
      <w:pPr>
        <w:tabs>
          <w:tab w:val="left" w:pos="5099"/>
        </w:tabs>
        <w:bidi w:val="0"/>
        <w:rPr>
          <w:rFonts w:ascii="Times New Roman" w:hAnsi="Times New Roman"/>
          <w:color w:val="000000"/>
        </w:rPr>
      </w:pPr>
    </w:p>
    <w:p w:rsidR="00AA7503" w:rsidRPr="00AA7503" w:rsidP="00AA7503">
      <w:pPr>
        <w:numPr>
          <w:numId w:val="2"/>
        </w:numPr>
        <w:tabs>
          <w:tab w:val="left" w:pos="5099"/>
        </w:tabs>
        <w:bidi w:val="0"/>
        <w:jc w:val="both"/>
        <w:rPr>
          <w:rFonts w:ascii="Times New Roman" w:hAnsi="Times New Roman"/>
          <w:color w:val="000000"/>
        </w:rPr>
      </w:pPr>
      <w:r w:rsidRPr="00AA7503">
        <w:rPr>
          <w:rFonts w:ascii="Times New Roman" w:hAnsi="Times New Roman"/>
          <w:color w:val="000000"/>
        </w:rPr>
        <w:t>V § 5 ods. 2 sa na konci pripájajú bodkočiarka a tieto slová: „na maloletú osobu podľa odseku 3 sa okrem oprávnenia podľa odseku 6 písm. a) práva a povinnosti inšpektorov nevzťahujú“.</w:t>
      </w:r>
    </w:p>
    <w:p w:rsidR="00AA7503" w:rsidRPr="00AA7503" w:rsidP="00AA7503">
      <w:pPr>
        <w:tabs>
          <w:tab w:val="left" w:pos="5099"/>
        </w:tabs>
        <w:bidi w:val="0"/>
        <w:rPr>
          <w:rFonts w:ascii="Times New Roman" w:hAnsi="Times New Roman"/>
          <w:color w:val="000000"/>
        </w:rPr>
      </w:pPr>
    </w:p>
    <w:p w:rsidR="00AA7503" w:rsidRPr="00AA7503" w:rsidP="00AA7503">
      <w:pPr>
        <w:tabs>
          <w:tab w:val="left" w:pos="5099"/>
        </w:tabs>
        <w:bidi w:val="0"/>
        <w:rPr>
          <w:rFonts w:ascii="Times New Roman" w:hAnsi="Times New Roman"/>
          <w:color w:val="000000"/>
        </w:rPr>
      </w:pPr>
      <w:r w:rsidRPr="00AA7503">
        <w:rPr>
          <w:rFonts w:ascii="Times New Roman" w:hAnsi="Times New Roman"/>
          <w:color w:val="000000"/>
        </w:rPr>
        <w:t>3.   V § 5 sa za odsek 2 vkladá nový odsek 3, ktorý znie:</w:t>
      </w:r>
    </w:p>
    <w:p w:rsidR="00AA7503" w:rsidRPr="00AA7503" w:rsidP="00AA7503">
      <w:pPr>
        <w:bidi w:val="0"/>
        <w:jc w:val="both"/>
        <w:rPr>
          <w:rFonts w:ascii="Times New Roman" w:hAnsi="Times New Roman"/>
          <w:color w:val="000000"/>
        </w:rPr>
      </w:pPr>
      <w:r w:rsidRPr="00AA7503">
        <w:rPr>
          <w:rFonts w:ascii="Times New Roman" w:hAnsi="Times New Roman"/>
          <w:color w:val="000000"/>
        </w:rPr>
        <w:t xml:space="preserve">„(3) Slovenská obchodná inšpekcia je na základe predchádzajúceho písomného súhlasu zákonného zástupcu maloletej osoby oprávnená vykonať kontrolu </w:t>
      </w:r>
      <w:r w:rsidRPr="00AA7503">
        <w:rPr>
          <w:rFonts w:ascii="Times New Roman" w:hAnsi="Times New Roman"/>
        </w:rPr>
        <w:t>dodržiavania</w:t>
      </w:r>
      <w:r w:rsidRPr="00AA7503">
        <w:rPr>
          <w:rFonts w:ascii="Times New Roman" w:hAnsi="Times New Roman"/>
          <w:color w:val="000000"/>
        </w:rPr>
        <w:t xml:space="preserve"> zákazu predaja a </w:t>
      </w:r>
      <w:r w:rsidRPr="00AA7503">
        <w:rPr>
          <w:rFonts w:ascii="Times New Roman" w:hAnsi="Times New Roman"/>
        </w:rPr>
        <w:t>povinnosti odopretia predaja</w:t>
      </w:r>
      <w:r w:rsidRPr="00AA7503">
        <w:rPr>
          <w:rFonts w:ascii="Times New Roman" w:hAnsi="Times New Roman"/>
          <w:color w:val="000000"/>
        </w:rPr>
        <w:t xml:space="preserve"> podľa osobitného predpisu</w:t>
      </w:r>
      <w:r w:rsidRPr="00AA7503">
        <w:rPr>
          <w:rFonts w:ascii="Times New Roman" w:hAnsi="Times New Roman"/>
          <w:color w:val="000000"/>
          <w:vertAlign w:val="superscript"/>
        </w:rPr>
        <w:t>11a)</w:t>
      </w:r>
      <w:r w:rsidRPr="00AA7503">
        <w:rPr>
          <w:rFonts w:ascii="Times New Roman" w:hAnsi="Times New Roman"/>
          <w:color w:val="000000"/>
        </w:rPr>
        <w:t xml:space="preserve"> za prítomnosti maloletej osoby.“.</w:t>
      </w:r>
    </w:p>
    <w:p w:rsidR="00AA7503" w:rsidRPr="00AA7503" w:rsidP="00AA7503">
      <w:pPr>
        <w:bidi w:val="0"/>
        <w:jc w:val="both"/>
        <w:rPr>
          <w:rFonts w:ascii="Times New Roman" w:hAnsi="Times New Roman"/>
          <w:color w:val="000000"/>
        </w:rPr>
      </w:pPr>
    </w:p>
    <w:p w:rsidR="00AA7503" w:rsidRPr="00AA7503" w:rsidP="00AA7503">
      <w:pPr>
        <w:bidi w:val="0"/>
        <w:jc w:val="both"/>
        <w:rPr>
          <w:rFonts w:ascii="Times New Roman" w:hAnsi="Times New Roman"/>
          <w:color w:val="000000"/>
        </w:rPr>
      </w:pPr>
      <w:r w:rsidRPr="00AA7503">
        <w:rPr>
          <w:rFonts w:ascii="Times New Roman" w:hAnsi="Times New Roman"/>
          <w:color w:val="000000"/>
        </w:rPr>
        <w:t>Doterajšie odseky 3 až 6 sa označujú ako odseky 4 až 7.</w:t>
      </w:r>
    </w:p>
    <w:p w:rsidR="00AA7503" w:rsidRPr="00AA7503" w:rsidP="00AA7503">
      <w:pPr>
        <w:bidi w:val="0"/>
        <w:jc w:val="both"/>
        <w:rPr>
          <w:rFonts w:ascii="Times New Roman" w:hAnsi="Times New Roman"/>
          <w:color w:val="000000"/>
        </w:rPr>
      </w:pPr>
    </w:p>
    <w:p w:rsidR="00AA7503" w:rsidRPr="00AA7503" w:rsidP="00AA7503">
      <w:pPr>
        <w:bidi w:val="0"/>
        <w:jc w:val="both"/>
        <w:rPr>
          <w:rFonts w:ascii="Times New Roman" w:hAnsi="Times New Roman"/>
          <w:color w:val="000000"/>
        </w:rPr>
      </w:pPr>
      <w:r w:rsidRPr="00AA7503">
        <w:rPr>
          <w:rFonts w:ascii="Times New Roman" w:hAnsi="Times New Roman"/>
          <w:color w:val="000000"/>
        </w:rPr>
        <w:t>Poznámka pod čiarou k odkazu 11a znie:</w:t>
      </w:r>
    </w:p>
    <w:p w:rsidR="00AA7503" w:rsidRPr="00AA7503" w:rsidP="00AA7503">
      <w:pPr>
        <w:bidi w:val="0"/>
        <w:jc w:val="both"/>
        <w:rPr>
          <w:rFonts w:ascii="Times New Roman" w:hAnsi="Times New Roman"/>
          <w:color w:val="000000"/>
        </w:rPr>
      </w:pPr>
      <w:r w:rsidRPr="00AA7503">
        <w:rPr>
          <w:rFonts w:ascii="Times New Roman" w:hAnsi="Times New Roman"/>
          <w:color w:val="000000"/>
        </w:rPr>
        <w:t xml:space="preserve">„11a) § 6 ods. 2 a 3 zákona č. 377/2004 Z. z. v znení </w:t>
      </w:r>
      <w:r w:rsidRPr="00AA7503">
        <w:rPr>
          <w:rFonts w:ascii="Times New Roman" w:hAnsi="Times New Roman"/>
        </w:rPr>
        <w:t>zákona č. 87/2009 Z. z.</w:t>
      </w:r>
      <w:r w:rsidRPr="00AA7503">
        <w:rPr>
          <w:rFonts w:ascii="Times New Roman" w:hAnsi="Times New Roman"/>
          <w:color w:val="000000"/>
        </w:rPr>
        <w:t>“.</w:t>
      </w:r>
    </w:p>
    <w:p w:rsidR="00AA7503" w:rsidRPr="00AA7503" w:rsidP="00AA7503">
      <w:pPr>
        <w:bidi w:val="0"/>
        <w:jc w:val="both"/>
        <w:rPr>
          <w:rFonts w:ascii="Times New Roman" w:hAnsi="Times New Roman"/>
          <w:color w:val="000000"/>
        </w:rPr>
      </w:pPr>
    </w:p>
    <w:p w:rsidR="00AA7503" w:rsidRPr="00AA7503" w:rsidP="00AA7503">
      <w:pPr>
        <w:bidi w:val="0"/>
        <w:rPr>
          <w:rFonts w:ascii="Times New Roman" w:hAnsi="Times New Roman"/>
          <w:b/>
          <w:bCs/>
          <w:color w:val="000000"/>
        </w:rPr>
      </w:pPr>
    </w:p>
    <w:p w:rsidR="00AA7503" w:rsidRPr="00AA7503" w:rsidP="00AA7503">
      <w:pPr>
        <w:bidi w:val="0"/>
        <w:jc w:val="center"/>
        <w:rPr>
          <w:rFonts w:ascii="Times New Roman" w:hAnsi="Times New Roman"/>
          <w:b/>
          <w:bCs/>
          <w:color w:val="000000"/>
        </w:rPr>
      </w:pPr>
      <w:r w:rsidRPr="00AA7503">
        <w:rPr>
          <w:rFonts w:ascii="Times New Roman" w:hAnsi="Times New Roman"/>
          <w:b/>
          <w:bCs/>
          <w:color w:val="000000"/>
        </w:rPr>
        <w:br w:type="page"/>
        <w:t>Čl. III</w:t>
      </w:r>
    </w:p>
    <w:p w:rsidR="00AA7503" w:rsidRPr="00AA7503" w:rsidP="00AA7503">
      <w:pPr>
        <w:bidi w:val="0"/>
        <w:jc w:val="center"/>
        <w:rPr>
          <w:rFonts w:ascii="Times New Roman" w:hAnsi="Times New Roman"/>
          <w:color w:val="000000"/>
        </w:rPr>
      </w:pPr>
    </w:p>
    <w:p w:rsidR="00AA7503" w:rsidP="00AA7503">
      <w:pPr>
        <w:bidi w:val="0"/>
        <w:ind w:firstLine="708"/>
        <w:rPr>
          <w:rFonts w:ascii="Times New Roman" w:hAnsi="Times New Roman"/>
          <w:color w:val="000000"/>
        </w:rPr>
      </w:pPr>
    </w:p>
    <w:p w:rsidR="00AA7503" w:rsidRPr="00AA7503" w:rsidP="00AA7503">
      <w:pPr>
        <w:bidi w:val="0"/>
        <w:ind w:firstLine="708"/>
        <w:rPr>
          <w:rFonts w:ascii="Times New Roman" w:hAnsi="Times New Roman"/>
          <w:color w:val="000000"/>
        </w:rPr>
      </w:pPr>
      <w:r w:rsidRPr="00AA7503">
        <w:rPr>
          <w:rFonts w:ascii="Times New Roman" w:hAnsi="Times New Roman"/>
          <w:color w:val="000000"/>
        </w:rPr>
        <w:t>Tento zákon nadobúda účinnosť 1. júla 2013.</w:t>
      </w:r>
    </w:p>
    <w:p w:rsidR="00AA7503" w:rsidRPr="00AA7503" w:rsidP="00AA7503">
      <w:pPr>
        <w:bidi w:val="0"/>
        <w:ind w:firstLine="708"/>
        <w:rPr>
          <w:rFonts w:ascii="Times New Roman" w:hAnsi="Times New Roman"/>
          <w:color w:val="000000"/>
        </w:rPr>
      </w:pPr>
    </w:p>
    <w:p w:rsidR="00AA7503" w:rsidRPr="00AA7503" w:rsidP="00AA7503">
      <w:pPr>
        <w:widowControl/>
        <w:suppressAutoHyphens w:val="0"/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AA7503" w:rsidRPr="00AA7503" w:rsidP="00AA7503">
      <w:pPr>
        <w:widowControl/>
        <w:suppressAutoHyphens w:val="0"/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AA7503" w:rsidRPr="00AA7503" w:rsidP="00AA7503">
      <w:pPr>
        <w:widowControl/>
        <w:suppressAutoHyphens w:val="0"/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AA7503" w:rsidRPr="00AA7503" w:rsidP="00AA7503">
      <w:pPr>
        <w:widowControl/>
        <w:suppressAutoHyphens w:val="0"/>
        <w:bidi w:val="0"/>
        <w:spacing w:after="200" w:line="276" w:lineRule="auto"/>
        <w:jc w:val="center"/>
        <w:rPr>
          <w:rFonts w:ascii="Times New Roman" w:hAnsi="Times New Roman"/>
          <w:lang w:eastAsia="en-US"/>
        </w:rPr>
      </w:pPr>
      <w:r w:rsidRPr="00AA7503">
        <w:rPr>
          <w:rFonts w:ascii="Times New Roman" w:hAnsi="Times New Roman"/>
          <w:lang w:eastAsia="en-US"/>
        </w:rPr>
        <w:t>prezident Slovenskej republiky</w:t>
      </w:r>
    </w:p>
    <w:p w:rsidR="00AA7503" w:rsidRPr="00AA7503" w:rsidP="00AA7503">
      <w:pPr>
        <w:widowControl/>
        <w:suppressAutoHyphens w:val="0"/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AA7503" w:rsidRPr="00AA7503" w:rsidP="00AA7503">
      <w:pPr>
        <w:widowControl/>
        <w:suppressAutoHyphens w:val="0"/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AA7503" w:rsidRPr="00AA7503" w:rsidP="00AA7503">
      <w:pPr>
        <w:widowControl/>
        <w:suppressAutoHyphens w:val="0"/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AA7503" w:rsidRPr="00AA7503" w:rsidP="00AA7503">
      <w:pPr>
        <w:widowControl/>
        <w:suppressAutoHyphens w:val="0"/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AA7503" w:rsidRPr="00AA7503" w:rsidP="00AA7503">
      <w:pPr>
        <w:widowControl/>
        <w:suppressAutoHyphens w:val="0"/>
        <w:bidi w:val="0"/>
        <w:spacing w:after="200" w:line="276" w:lineRule="auto"/>
        <w:jc w:val="center"/>
        <w:rPr>
          <w:rFonts w:ascii="Times New Roman" w:hAnsi="Times New Roman"/>
          <w:lang w:eastAsia="en-US"/>
        </w:rPr>
      </w:pPr>
    </w:p>
    <w:p w:rsidR="00AA7503" w:rsidRPr="00AA7503" w:rsidP="00AA7503">
      <w:pPr>
        <w:widowControl/>
        <w:suppressAutoHyphens w:val="0"/>
        <w:bidi w:val="0"/>
        <w:spacing w:after="200" w:line="276" w:lineRule="auto"/>
        <w:jc w:val="center"/>
        <w:rPr>
          <w:rFonts w:ascii="Times New Roman" w:hAnsi="Times New Roman"/>
          <w:lang w:eastAsia="en-US"/>
        </w:rPr>
      </w:pPr>
      <w:r w:rsidRPr="00AA7503">
        <w:rPr>
          <w:rFonts w:ascii="Times New Roman" w:hAnsi="Times New Roman"/>
          <w:lang w:eastAsia="en-US"/>
        </w:rPr>
        <w:t>predseda Národnej rady Slovenskej republiky</w:t>
      </w:r>
    </w:p>
    <w:p w:rsidR="00AA7503" w:rsidRPr="00AA7503" w:rsidP="00AA7503">
      <w:pPr>
        <w:widowControl/>
        <w:suppressAutoHyphens w:val="0"/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AA7503" w:rsidRPr="00AA7503" w:rsidP="00AA7503">
      <w:pPr>
        <w:widowControl/>
        <w:suppressAutoHyphens w:val="0"/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AA7503" w:rsidRPr="00AA7503" w:rsidP="00AA7503">
      <w:pPr>
        <w:widowControl/>
        <w:suppressAutoHyphens w:val="0"/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AA7503" w:rsidRPr="00AA7503" w:rsidP="00AA7503">
      <w:pPr>
        <w:widowControl/>
        <w:suppressAutoHyphens w:val="0"/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AA7503" w:rsidRPr="00AA7503" w:rsidP="00AA7503">
      <w:pPr>
        <w:widowControl/>
        <w:suppressAutoHyphens w:val="0"/>
        <w:bidi w:val="0"/>
        <w:spacing w:after="200" w:line="276" w:lineRule="auto"/>
        <w:rPr>
          <w:rFonts w:ascii="Times New Roman" w:hAnsi="Times New Roman"/>
          <w:lang w:eastAsia="en-US"/>
        </w:rPr>
      </w:pPr>
    </w:p>
    <w:p w:rsidR="00AA7503" w:rsidRPr="00AA7503" w:rsidP="00AA7503">
      <w:pPr>
        <w:widowControl/>
        <w:suppressAutoHyphens w:val="0"/>
        <w:bidi w:val="0"/>
        <w:spacing w:after="200" w:line="276" w:lineRule="auto"/>
        <w:jc w:val="center"/>
        <w:rPr>
          <w:rFonts w:ascii="Times New Roman" w:hAnsi="Times New Roman"/>
          <w:lang w:eastAsia="en-US"/>
        </w:rPr>
      </w:pPr>
      <w:r w:rsidRPr="00AA7503">
        <w:rPr>
          <w:rFonts w:ascii="Times New Roman" w:hAnsi="Times New Roman"/>
          <w:lang w:eastAsia="en-US"/>
        </w:rPr>
        <w:t>predseda vlády Slovenskej republiky</w:t>
      </w:r>
    </w:p>
    <w:p w:rsidR="00AA7503" w:rsidRPr="00AA7503" w:rsidP="00AA7503">
      <w:pPr>
        <w:bidi w:val="0"/>
        <w:ind w:firstLine="708"/>
        <w:rPr>
          <w:rFonts w:ascii="Times New Roman" w:hAnsi="Times New Roman"/>
          <w:color w:val="000000"/>
        </w:rPr>
      </w:pPr>
    </w:p>
    <w:p w:rsidR="009B05AB" w:rsidRPr="00AA7503">
      <w:pPr>
        <w:bidi w:val="0"/>
        <w:rPr>
          <w:rFonts w:ascii="Times New Roman" w:hAnsi="Times New Roman"/>
        </w:rPr>
      </w:pPr>
    </w:p>
    <w:sectPr w:rsidSect="009E0FD8">
      <w:footerReference w:type="even" r:id="rId4"/>
      <w:footerReference w:type="default" r:id="rId5"/>
      <w:footnotePr>
        <w:pos w:val="beneathText"/>
      </w:footnotePr>
      <w:pgSz w:w="11905" w:h="16837"/>
      <w:pgMar w:top="1134" w:right="1134" w:bottom="1134" w:left="1134" w:header="708" w:footer="708" w:gutter="0"/>
      <w:lnNumType w:distance="0"/>
      <w:cols w:space="708"/>
      <w:noEndnote w:val="0"/>
      <w:titlePg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EUAlbertina">
    <w:altName w:val="Times New Ro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1A44" w:rsidP="00BA1847">
    <w:pPr>
      <w:pStyle w:val="Footer"/>
      <w:framePr w:wrap="around" w:vAnchor="text" w:hAnchor="margin" w:xAlign="center"/>
      <w:bidi w:val="0"/>
      <w:rPr>
        <w:rStyle w:val="PageNumber"/>
        <w:rFonts w:ascii="Times New Roman" w:hAnsi="Times New Roman"/>
      </w:rPr>
    </w:pPr>
    <w:r w:rsidR="00AA7503">
      <w:rPr>
        <w:rStyle w:val="PageNumber"/>
        <w:rFonts w:ascii="Times New Roman" w:hAnsi="Times New Roman"/>
      </w:rPr>
      <w:fldChar w:fldCharType="begin"/>
    </w:r>
    <w:r w:rsidR="00AA7503">
      <w:rPr>
        <w:rStyle w:val="PageNumber"/>
        <w:rFonts w:ascii="Times New Roman" w:hAnsi="Times New Roman"/>
      </w:rPr>
      <w:instrText xml:space="preserve">PAGE  </w:instrText>
    </w:r>
    <w:r w:rsidR="00AA7503">
      <w:rPr>
        <w:rStyle w:val="PageNumber"/>
        <w:rFonts w:ascii="Times New Roman" w:hAnsi="Times New Roman"/>
      </w:rPr>
      <w:fldChar w:fldCharType="separate"/>
    </w:r>
    <w:r w:rsidR="00AA7503">
      <w:rPr>
        <w:rStyle w:val="PageNumber"/>
        <w:rFonts w:ascii="Times New Roman" w:hAnsi="Times New Roman"/>
      </w:rPr>
      <w:fldChar w:fldCharType="end"/>
    </w:r>
  </w:p>
  <w:p w:rsidR="006D1A44">
    <w:pPr>
      <w:pStyle w:val="Footer"/>
      <w:bidi w:val="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E0FD8">
    <w:pPr>
      <w:pStyle w:val="Footer"/>
      <w:bidi w:val="0"/>
      <w:jc w:val="right"/>
      <w:rPr>
        <w:rFonts w:ascii="Times New Roman" w:hAnsi="Times New Roman"/>
      </w:rPr>
    </w:pPr>
    <w:r w:rsidR="00AA7503">
      <w:rPr>
        <w:rFonts w:ascii="Times New Roman" w:hAnsi="Times New Roman"/>
      </w:rPr>
      <w:fldChar w:fldCharType="begin"/>
    </w:r>
    <w:r w:rsidR="00AA7503">
      <w:rPr>
        <w:rFonts w:ascii="Times New Roman" w:hAnsi="Times New Roman"/>
      </w:rPr>
      <w:instrText>PAGE   \* MERGEFORMAT</w:instrText>
    </w:r>
    <w:r w:rsidR="00AA7503">
      <w:rPr>
        <w:rFonts w:ascii="Times New Roman" w:hAnsi="Times New Roman"/>
      </w:rPr>
      <w:fldChar w:fldCharType="separate"/>
    </w:r>
    <w:r w:rsidR="00377DF3">
      <w:rPr>
        <w:rFonts w:ascii="Times New Roman" w:hAnsi="Times New Roman"/>
        <w:noProof/>
      </w:rPr>
      <w:t>5</w:t>
    </w:r>
    <w:r w:rsidR="00AA7503">
      <w:rPr>
        <w:rFonts w:ascii="Times New Roman" w:hAnsi="Times New Roman"/>
      </w:rPr>
      <w:fldChar w:fldCharType="end"/>
    </w:r>
  </w:p>
  <w:p w:rsidR="006D1A44">
    <w:pPr>
      <w:pStyle w:val="Footer"/>
      <w:bidi w:val="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Heading1"/>
      <w:suff w:val="nothing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1">
      <w:start w:val="1"/>
      <w:numFmt w:val="none"/>
      <w:pStyle w:val="Heading2"/>
      <w:suff w:val="nothing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2">
      <w:start w:val="1"/>
      <w:numFmt w:val="none"/>
      <w:pStyle w:val="Heading3"/>
      <w:suff w:val="nothing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3">
      <w:start w:val="1"/>
      <w:numFmt w:val="none"/>
      <w:suff w:val="nothing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4">
      <w:start w:val="1"/>
      <w:numFmt w:val="none"/>
      <w:suff w:val="nothing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5">
      <w:start w:val="1"/>
      <w:numFmt w:val="none"/>
      <w:suff w:val="nothing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6">
      <w:start w:val="1"/>
      <w:numFmt w:val="none"/>
      <w:suff w:val="nothing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7">
      <w:start w:val="1"/>
      <w:numFmt w:val="none"/>
      <w:suff w:val="nothing"/>
      <w:lvlJc w:val="left"/>
      <w:pPr>
        <w:tabs>
          <w:tab w:val="num" w:pos="0"/>
        </w:tabs>
      </w:pPr>
      <w:rPr>
        <w:rFonts w:cs="Times New Roman"/>
        <w:rtl w:val="0"/>
        <w:cs w:val="0"/>
      </w:rPr>
    </w:lvl>
    <w:lvl w:ilvl="8">
      <w:start w:val="1"/>
      <w:numFmt w:val="none"/>
      <w:suff w:val="nothing"/>
      <w:lvlJc w:val="left"/>
      <w:pPr>
        <w:tabs>
          <w:tab w:val="num" w:pos="0"/>
        </w:tabs>
      </w:pPr>
      <w:rPr>
        <w:rFonts w:cs="Times New Roman"/>
        <w:rtl w:val="0"/>
        <w:cs w:val="0"/>
      </w:rPr>
    </w:lvl>
  </w:abstractNum>
  <w:abstractNum w:abstractNumId="1">
    <w:nsid w:val="2EE409F8"/>
    <w:multiLevelType w:val="multilevel"/>
    <w:tmpl w:val="5DF291CE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 w:hint="default"/>
        <w:rtl w:val="0"/>
        <w:cs w:val="0"/>
      </w:rPr>
    </w:lvl>
  </w:abstractNum>
  <w:abstractNum w:abstractNumId="2">
    <w:nsid w:val="58E9189D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68FB3B24"/>
    <w:multiLevelType w:val="hybridMultilevel"/>
    <w:tmpl w:val="102813F0"/>
    <w:lvl w:ilvl="0">
      <w:start w:val="17"/>
      <w:numFmt w:val="decimal"/>
      <w:lvlText w:val="%1."/>
      <w:lvlJc w:val="left"/>
      <w:pPr>
        <w:ind w:left="1065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785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505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3225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945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665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385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6105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825" w:hanging="180"/>
      </w:pPr>
      <w:rPr>
        <w:rFonts w:cs="Times New Roman"/>
        <w:rtl w:val="0"/>
        <w:cs w:val="0"/>
      </w:rPr>
    </w:lvl>
  </w:abstractNum>
  <w:abstractNum w:abstractNumId="4">
    <w:nsid w:val="7F5D5880"/>
    <w:multiLevelType w:val="multilevel"/>
    <w:tmpl w:val="E12273D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 w:hint="default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  <w:rtl w:val="0"/>
        <w:cs w:val="0"/>
      </w:r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footnotePr>
    <w:pos w:val="beneathText"/>
  </w:footnotePr>
  <w:compat/>
  <w:rsids>
    <w:rsidRoot w:val="00AA7503"/>
    <w:rsid w:val="00084A68"/>
    <w:rsid w:val="00295984"/>
    <w:rsid w:val="00377DF3"/>
    <w:rsid w:val="00487BE9"/>
    <w:rsid w:val="004F0EDB"/>
    <w:rsid w:val="006D1A44"/>
    <w:rsid w:val="00812269"/>
    <w:rsid w:val="009B05AB"/>
    <w:rsid w:val="009E0FD8"/>
    <w:rsid w:val="00AA7503"/>
    <w:rsid w:val="00BA1847"/>
    <w:rsid w:val="00C66733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page number" w:uiPriority="99"/>
    <w:lsdException w:name="Title" w:qFormat="1"/>
    <w:lsdException w:name="Body Text" w:uiPriority="99"/>
    <w:lsdException w:name="Body Text Inden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A7503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ar-SA" w:bidi="ar-SA"/>
    </w:rPr>
  </w:style>
  <w:style w:type="paragraph" w:styleId="Heading1">
    <w:name w:val="heading 1"/>
    <w:basedOn w:val="Normal"/>
    <w:next w:val="BodyText"/>
    <w:link w:val="Nadpis1Char"/>
    <w:uiPriority w:val="9"/>
    <w:qFormat/>
    <w:rsid w:val="00AA7503"/>
    <w:pPr>
      <w:keepNext/>
      <w:numPr>
        <w:numId w:val="1"/>
      </w:numPr>
      <w:tabs>
        <w:tab w:val="num" w:pos="0"/>
      </w:tabs>
      <w:spacing w:before="240" w:after="120"/>
      <w:jc w:val="left"/>
      <w:outlineLvl w:val="0"/>
    </w:pPr>
    <w:rPr>
      <w:rFonts w:cs="Tahoma"/>
      <w:b/>
      <w:bCs/>
      <w:sz w:val="48"/>
      <w:szCs w:val="48"/>
    </w:rPr>
  </w:style>
  <w:style w:type="paragraph" w:styleId="Heading2">
    <w:name w:val="heading 2"/>
    <w:basedOn w:val="Normal"/>
    <w:next w:val="BodyText"/>
    <w:link w:val="Nadpis2Char"/>
    <w:uiPriority w:val="9"/>
    <w:qFormat/>
    <w:rsid w:val="00AA7503"/>
    <w:pPr>
      <w:keepNext/>
      <w:numPr>
        <w:ilvl w:val="1"/>
        <w:numId w:val="1"/>
      </w:numPr>
      <w:tabs>
        <w:tab w:val="num" w:pos="0"/>
      </w:tabs>
      <w:spacing w:before="240" w:after="120"/>
      <w:jc w:val="left"/>
      <w:outlineLvl w:val="1"/>
    </w:pPr>
    <w:rPr>
      <w:rFonts w:cs="Tahoma"/>
      <w:b/>
      <w:bCs/>
      <w:sz w:val="36"/>
      <w:szCs w:val="36"/>
    </w:rPr>
  </w:style>
  <w:style w:type="paragraph" w:styleId="Heading3">
    <w:name w:val="heading 3"/>
    <w:basedOn w:val="Normal"/>
    <w:next w:val="BodyText"/>
    <w:link w:val="Nadpis3Char"/>
    <w:uiPriority w:val="9"/>
    <w:qFormat/>
    <w:rsid w:val="00AA7503"/>
    <w:pPr>
      <w:keepNext/>
      <w:numPr>
        <w:ilvl w:val="2"/>
        <w:numId w:val="1"/>
      </w:numPr>
      <w:tabs>
        <w:tab w:val="num" w:pos="0"/>
      </w:tabs>
      <w:spacing w:before="240" w:after="120"/>
      <w:jc w:val="left"/>
      <w:outlineLvl w:val="2"/>
    </w:pPr>
    <w:rPr>
      <w:rFonts w:cs="Tahoma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dpis1Char">
    <w:name w:val="Nadpis 1 Char"/>
    <w:basedOn w:val="DefaultParagraphFont"/>
    <w:link w:val="Heading1"/>
    <w:uiPriority w:val="9"/>
    <w:locked/>
    <w:rsid w:val="00AA7503"/>
    <w:rPr>
      <w:rFonts w:cs="Tahoma"/>
      <w:b/>
      <w:bCs/>
      <w:sz w:val="48"/>
      <w:szCs w:val="48"/>
      <w:rtl w:val="0"/>
      <w:cs w:val="0"/>
      <w:lang w:val="x-none" w:eastAsia="ar-SA" w:bidi="ar-SA"/>
    </w:rPr>
  </w:style>
  <w:style w:type="character" w:customStyle="1" w:styleId="Nadpis2Char">
    <w:name w:val="Nadpis 2 Char"/>
    <w:basedOn w:val="DefaultParagraphFont"/>
    <w:link w:val="Heading2"/>
    <w:uiPriority w:val="9"/>
    <w:locked/>
    <w:rsid w:val="00AA7503"/>
    <w:rPr>
      <w:rFonts w:cs="Tahoma"/>
      <w:b/>
      <w:bCs/>
      <w:sz w:val="36"/>
      <w:szCs w:val="36"/>
      <w:rtl w:val="0"/>
      <w:cs w:val="0"/>
      <w:lang w:val="x-none" w:eastAsia="ar-SA" w:bidi="ar-SA"/>
    </w:rPr>
  </w:style>
  <w:style w:type="character" w:customStyle="1" w:styleId="Nadpis3Char">
    <w:name w:val="Nadpis 3 Char"/>
    <w:basedOn w:val="DefaultParagraphFont"/>
    <w:link w:val="Heading3"/>
    <w:uiPriority w:val="9"/>
    <w:locked/>
    <w:rsid w:val="00AA7503"/>
    <w:rPr>
      <w:rFonts w:cs="Tahoma"/>
      <w:b/>
      <w:bCs/>
      <w:sz w:val="28"/>
      <w:szCs w:val="28"/>
      <w:rtl w:val="0"/>
      <w:cs w:val="0"/>
      <w:lang w:val="x-none" w:eastAsia="ar-SA" w:bidi="ar-SA"/>
    </w:rPr>
  </w:style>
  <w:style w:type="paragraph" w:styleId="BodyText">
    <w:name w:val="Body Text"/>
    <w:basedOn w:val="Normal"/>
    <w:link w:val="ZkladntextChar"/>
    <w:uiPriority w:val="99"/>
    <w:rsid w:val="00AA7503"/>
    <w:pPr>
      <w:spacing w:after="120"/>
      <w:jc w:val="left"/>
    </w:pPr>
  </w:style>
  <w:style w:type="character" w:customStyle="1" w:styleId="ZkladntextChar">
    <w:name w:val="Základný text Char"/>
    <w:basedOn w:val="DefaultParagraphFont"/>
    <w:link w:val="BodyText"/>
    <w:uiPriority w:val="99"/>
    <w:locked/>
    <w:rsid w:val="00AA7503"/>
    <w:rPr>
      <w:rFonts w:cs="Times New Roman"/>
      <w:sz w:val="24"/>
      <w:szCs w:val="24"/>
      <w:rtl w:val="0"/>
      <w:cs w:val="0"/>
      <w:lang w:val="x-none" w:eastAsia="ar-SA" w:bidi="ar-SA"/>
    </w:rPr>
  </w:style>
  <w:style w:type="paragraph" w:styleId="Footer">
    <w:name w:val="footer"/>
    <w:basedOn w:val="Normal"/>
    <w:link w:val="PtaChar"/>
    <w:uiPriority w:val="99"/>
    <w:rsid w:val="00AA7503"/>
    <w:pPr>
      <w:tabs>
        <w:tab w:val="center" w:pos="4536"/>
        <w:tab w:val="right" w:pos="9072"/>
      </w:tabs>
      <w:jc w:val="left"/>
    </w:pPr>
  </w:style>
  <w:style w:type="character" w:customStyle="1" w:styleId="PtaChar">
    <w:name w:val="Päta Char"/>
    <w:basedOn w:val="DefaultParagraphFont"/>
    <w:link w:val="Footer"/>
    <w:uiPriority w:val="99"/>
    <w:locked/>
    <w:rsid w:val="00AA7503"/>
    <w:rPr>
      <w:rFonts w:cs="Times New Roman"/>
      <w:sz w:val="24"/>
      <w:szCs w:val="24"/>
      <w:rtl w:val="0"/>
      <w:cs w:val="0"/>
      <w:lang w:val="x-none" w:eastAsia="ar-SA" w:bidi="ar-SA"/>
    </w:rPr>
  </w:style>
  <w:style w:type="character" w:styleId="PageNumber">
    <w:name w:val="page number"/>
    <w:basedOn w:val="DefaultParagraphFont"/>
    <w:uiPriority w:val="99"/>
    <w:rsid w:val="00AA7503"/>
    <w:rPr>
      <w:rFonts w:cs="Times New Roman"/>
      <w:rtl w:val="0"/>
      <w:cs w:val="0"/>
    </w:rPr>
  </w:style>
  <w:style w:type="paragraph" w:customStyle="1" w:styleId="Default">
    <w:name w:val="Default"/>
    <w:rsid w:val="00AA7503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  <w:style w:type="paragraph" w:styleId="BodyTextIndent">
    <w:name w:val="Body Text Indent"/>
    <w:basedOn w:val="Normal"/>
    <w:link w:val="ZarkazkladnhotextuChar"/>
    <w:uiPriority w:val="99"/>
    <w:unhideWhenUsed/>
    <w:rsid w:val="00AA7503"/>
    <w:pPr>
      <w:widowControl/>
      <w:suppressAutoHyphens w:val="0"/>
      <w:spacing w:after="120"/>
      <w:ind w:left="283"/>
      <w:jc w:val="left"/>
    </w:pPr>
    <w:rPr>
      <w:rFonts w:ascii="Arial" w:hAnsi="Arial" w:cs="Arial"/>
      <w:lang w:eastAsia="en-US"/>
    </w:rPr>
  </w:style>
  <w:style w:type="character" w:customStyle="1" w:styleId="ZarkazkladnhotextuChar">
    <w:name w:val="Zarážka základného textu Char"/>
    <w:basedOn w:val="DefaultParagraphFont"/>
    <w:link w:val="BodyTextIndent"/>
    <w:uiPriority w:val="99"/>
    <w:locked/>
    <w:rsid w:val="00AA7503"/>
    <w:rPr>
      <w:rFonts w:ascii="Arial" w:hAnsi="Arial" w:cs="Arial"/>
      <w:sz w:val="24"/>
      <w:szCs w:val="24"/>
      <w:rtl w:val="0"/>
      <w:cs w:val="0"/>
      <w:lang w:val="x-none" w:eastAsia="en-US"/>
    </w:rPr>
  </w:style>
  <w:style w:type="paragraph" w:styleId="BalloonText">
    <w:name w:val="Balloon Text"/>
    <w:basedOn w:val="Normal"/>
    <w:link w:val="TextbublinyChar"/>
    <w:rsid w:val="004F0EDB"/>
    <w:pPr>
      <w:jc w:val="left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DefaultParagraphFont"/>
    <w:link w:val="BalloonText"/>
    <w:locked/>
    <w:rsid w:val="004F0EDB"/>
    <w:rPr>
      <w:rFonts w:ascii="Tahoma" w:hAnsi="Tahoma" w:cs="Tahoma"/>
      <w:sz w:val="16"/>
      <w:szCs w:val="16"/>
      <w:rtl w:val="0"/>
      <w:cs w:val="0"/>
      <w:lang w:val="x-none" w:eastAsia="ar-SA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5</Pages>
  <Words>1261</Words>
  <Characters>7190</Characters>
  <Application>Microsoft Office Word</Application>
  <DocSecurity>0</DocSecurity>
  <Lines>0</Lines>
  <Paragraphs>0</Paragraphs>
  <ScaleCrop>false</ScaleCrop>
  <Company>Kancelaria NR SR</Company>
  <LinksUpToDate>false</LinksUpToDate>
  <CharactersWithSpaces>8435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Švorcová, Veronika</dc:creator>
  <cp:lastModifiedBy>Švorcová, Veronika</cp:lastModifiedBy>
  <cp:revision>2</cp:revision>
  <cp:lastPrinted>2013-05-17T12:55:00Z</cp:lastPrinted>
  <dcterms:created xsi:type="dcterms:W3CDTF">2013-05-22T12:57:00Z</dcterms:created>
  <dcterms:modified xsi:type="dcterms:W3CDTF">2013-05-22T12:57:00Z</dcterms:modified>
</cp:coreProperties>
</file>