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7C0F" w:rsidP="004A7C0F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4A7C0F" w:rsidP="004A7C0F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4A7C0F" w:rsidP="004A7C0F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21. schôdza výboru                                                                                                           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CRD-434/2013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EB24C3">
        <w:rPr>
          <w:rFonts w:ascii="Arial" w:hAnsi="Arial" w:cs="Arial"/>
          <w:b/>
          <w:sz w:val="20"/>
          <w:szCs w:val="20"/>
        </w:rPr>
        <w:t>69</w:t>
      </w:r>
    </w:p>
    <w:p w:rsidR="004A7C0F" w:rsidP="004A7C0F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4A7C0F" w:rsidP="004A7C0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4A7C0F" w:rsidP="004A7C0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4A7C0F" w:rsidP="004A7C0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4A7C0F" w:rsidP="004A7C0F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9. mája 2013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RPr="00525C4A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zákona, </w:t>
      </w:r>
      <w:r w:rsidRPr="00525C4A">
        <w:rPr>
          <w:rFonts w:ascii="Arial" w:hAnsi="Arial" w:cs="Arial"/>
          <w:bCs/>
          <w:sz w:val="20"/>
          <w:szCs w:val="20"/>
        </w:rPr>
        <w:t>ktor</w:t>
      </w:r>
      <w:r>
        <w:rPr>
          <w:rFonts w:ascii="Arial" w:hAnsi="Arial" w:cs="Arial"/>
          <w:bCs/>
          <w:sz w:val="20"/>
          <w:szCs w:val="20"/>
        </w:rPr>
        <w:t>ým sa mení a dopĺňa zákon č. 253/1998</w:t>
      </w:r>
      <w:r w:rsidRPr="00525C4A">
        <w:rPr>
          <w:rFonts w:ascii="Arial" w:hAnsi="Arial" w:cs="Arial"/>
          <w:bCs/>
          <w:sz w:val="20"/>
          <w:szCs w:val="20"/>
        </w:rPr>
        <w:t xml:space="preserve"> Z. z. o</w:t>
      </w:r>
      <w:r>
        <w:rPr>
          <w:rFonts w:ascii="Arial" w:hAnsi="Arial" w:cs="Arial"/>
          <w:bCs/>
          <w:sz w:val="20"/>
          <w:szCs w:val="20"/>
        </w:rPr>
        <w:t> hlásení pobytu občanov Slovenskej republiky a registri obyvateľov Slovenskej republiky v znení neskorších predpisov (tlač 403</w:t>
      </w:r>
      <w:r w:rsidRPr="00525C4A">
        <w:rPr>
          <w:rFonts w:ascii="Arial" w:hAnsi="Arial" w:cs="Arial"/>
          <w:bCs/>
          <w:sz w:val="20"/>
          <w:szCs w:val="20"/>
        </w:rPr>
        <w:t xml:space="preserve">) 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4A7C0F" w:rsidP="004A7C0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4A7C0F" w:rsidP="004A7C0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4A7C0F" w:rsidP="004A7C0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4A7C0F" w:rsidP="004A7C0F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A7C0F" w:rsidRPr="00525C4A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</w:t>
      </w:r>
      <w:r w:rsidRPr="00525C4A">
        <w:rPr>
          <w:rFonts w:ascii="Arial" w:hAnsi="Arial" w:cs="Arial"/>
          <w:bCs/>
          <w:sz w:val="20"/>
          <w:szCs w:val="20"/>
        </w:rPr>
        <w:t xml:space="preserve">ktorým sa mení a dopĺňa zákon č. </w:t>
      </w:r>
      <w:r>
        <w:rPr>
          <w:rFonts w:ascii="Arial" w:hAnsi="Arial" w:cs="Arial"/>
          <w:bCs/>
          <w:sz w:val="20"/>
          <w:szCs w:val="20"/>
        </w:rPr>
        <w:t>253/1998</w:t>
      </w:r>
      <w:r w:rsidRPr="00525C4A">
        <w:rPr>
          <w:rFonts w:ascii="Arial" w:hAnsi="Arial" w:cs="Arial"/>
          <w:bCs/>
          <w:sz w:val="20"/>
          <w:szCs w:val="20"/>
        </w:rPr>
        <w:t xml:space="preserve"> Z. z. o</w:t>
      </w:r>
      <w:r>
        <w:rPr>
          <w:rFonts w:ascii="Arial" w:hAnsi="Arial" w:cs="Arial"/>
          <w:bCs/>
          <w:sz w:val="20"/>
          <w:szCs w:val="20"/>
        </w:rPr>
        <w:t> hlásení pobytu občanov Slovenskej republiky a registri obyvateľov Slovenskej republiky v znení neskorších predpisov (tlač 403),</w:t>
      </w:r>
      <w:r w:rsidRPr="00525C4A">
        <w:rPr>
          <w:rFonts w:ascii="Arial" w:hAnsi="Arial" w:cs="Arial"/>
          <w:bCs/>
          <w:sz w:val="20"/>
          <w:szCs w:val="20"/>
        </w:rPr>
        <w:t xml:space="preserve"> 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zákona, </w:t>
      </w:r>
      <w:r w:rsidRPr="00525C4A">
        <w:rPr>
          <w:rFonts w:ascii="Arial" w:hAnsi="Arial" w:cs="Arial"/>
          <w:bCs/>
          <w:sz w:val="20"/>
          <w:szCs w:val="20"/>
        </w:rPr>
        <w:t xml:space="preserve">ktorým sa mení a dopĺňa zákon č. </w:t>
      </w:r>
      <w:r>
        <w:rPr>
          <w:rFonts w:ascii="Arial" w:hAnsi="Arial" w:cs="Arial"/>
          <w:bCs/>
          <w:sz w:val="20"/>
          <w:szCs w:val="20"/>
        </w:rPr>
        <w:t>253/1998</w:t>
      </w:r>
      <w:r w:rsidRPr="00525C4A">
        <w:rPr>
          <w:rFonts w:ascii="Arial" w:hAnsi="Arial" w:cs="Arial"/>
          <w:bCs/>
          <w:sz w:val="20"/>
          <w:szCs w:val="20"/>
        </w:rPr>
        <w:t xml:space="preserve"> Z. z. o</w:t>
      </w:r>
      <w:r>
        <w:rPr>
          <w:rFonts w:ascii="Arial" w:hAnsi="Arial" w:cs="Arial"/>
          <w:bCs/>
          <w:sz w:val="20"/>
          <w:szCs w:val="20"/>
        </w:rPr>
        <w:t> hlásení pobytu občanov Slovenskej republiky a registri obyvateľov Slovenskej republiky v znení neskorších predpisov (tlač 403)</w:t>
      </w:r>
      <w:r w:rsidRPr="00525C4A">
        <w:rPr>
          <w:rFonts w:ascii="Arial" w:hAnsi="Arial" w:cs="Arial"/>
          <w:bCs/>
          <w:sz w:val="20"/>
          <w:szCs w:val="20"/>
        </w:rPr>
        <w:t xml:space="preserve"> </w:t>
      </w:r>
      <w:r w:rsidR="003D056A">
        <w:rPr>
          <w:rFonts w:ascii="Arial" w:hAnsi="Arial" w:cs="Arial"/>
          <w:b/>
          <w:sz w:val="20"/>
          <w:szCs w:val="20"/>
        </w:rPr>
        <w:t>schváliť s pripomienkou</w:t>
      </w:r>
      <w:r w:rsidR="003D056A">
        <w:rPr>
          <w:rFonts w:ascii="Arial" w:hAnsi="Arial" w:cs="Arial"/>
          <w:sz w:val="20"/>
          <w:szCs w:val="20"/>
        </w:rPr>
        <w:t>, uvedenou v prílohe tohto uznesenia</w:t>
      </w:r>
      <w:r>
        <w:rPr>
          <w:rFonts w:ascii="Arial" w:hAnsi="Arial" w:cs="Arial"/>
          <w:sz w:val="20"/>
          <w:szCs w:val="20"/>
        </w:rPr>
        <w:t>,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4A7C0F" w:rsidP="004A7C0F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A7C0F" w:rsidRPr="0054044F" w:rsidP="004A7C0F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</w:t>
      </w:r>
      <w:r w:rsidRPr="0054044F">
        <w:rPr>
          <w:rFonts w:ascii="Arial" w:hAnsi="Arial" w:cs="Arial"/>
          <w:sz w:val="20"/>
          <w:szCs w:val="20"/>
        </w:rPr>
        <w:t xml:space="preserve"> výboru</w:t>
      </w:r>
      <w:r>
        <w:rPr>
          <w:rFonts w:ascii="Arial" w:hAnsi="Arial" w:cs="Arial"/>
          <w:sz w:val="20"/>
          <w:szCs w:val="20"/>
        </w:rPr>
        <w:t xml:space="preserve"> informovať gestorský Výbor Národnej rady Slovenskej republiky pre </w:t>
      </w:r>
      <w:r w:rsidR="003D056A">
        <w:rPr>
          <w:rFonts w:ascii="Arial" w:hAnsi="Arial" w:cs="Arial"/>
          <w:sz w:val="20"/>
          <w:szCs w:val="20"/>
        </w:rPr>
        <w:t>verejnú správu</w:t>
      </w:r>
      <w:r>
        <w:rPr>
          <w:rFonts w:ascii="Arial" w:hAnsi="Arial" w:cs="Arial"/>
          <w:sz w:val="20"/>
          <w:szCs w:val="20"/>
        </w:rPr>
        <w:t xml:space="preserve"> </w:t>
      </w:r>
      <w:r w:rsidR="002B2BFF">
        <w:rPr>
          <w:rFonts w:ascii="Arial" w:hAnsi="Arial" w:cs="Arial"/>
          <w:sz w:val="20"/>
          <w:szCs w:val="20"/>
        </w:rPr>
        <w:t xml:space="preserve">a regionálny rozvoj </w:t>
      </w:r>
      <w:r>
        <w:rPr>
          <w:rFonts w:ascii="Arial" w:hAnsi="Arial" w:cs="Arial"/>
          <w:sz w:val="20"/>
          <w:szCs w:val="20"/>
        </w:rPr>
        <w:t xml:space="preserve">o prijatom uznesení. </w:t>
      </w: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  <w:r w:rsidR="003D056A">
        <w:rPr>
          <w:rFonts w:ascii="Arial" w:hAnsi="Arial" w:cs="Arial"/>
          <w:sz w:val="20"/>
          <w:szCs w:val="20"/>
        </w:rPr>
        <w:t xml:space="preserve">Peter Pollák </w:t>
        <w:tab/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>Rudolf Chmel</w:t>
      </w: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bidi w:val="0"/>
        <w:rPr>
          <w:rFonts w:ascii="Arial" w:hAnsi="Arial" w:cs="Arial"/>
          <w:sz w:val="20"/>
          <w:szCs w:val="20"/>
        </w:rPr>
      </w:pPr>
    </w:p>
    <w:p w:rsidR="004A7C0F" w:rsidP="004A7C0F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4A7C0F" w:rsidP="004A7C0F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4A7C0F" w:rsidP="004A7C0F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4A7C0F" w:rsidP="004A7C0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3D056A">
        <w:rPr>
          <w:rFonts w:ascii="Arial" w:hAnsi="Arial" w:cs="Arial"/>
          <w:b/>
          <w:sz w:val="20"/>
          <w:szCs w:val="20"/>
        </w:rPr>
        <w:t>ráva a národnostné menšiny č. 69</w:t>
      </w:r>
    </w:p>
    <w:p w:rsidR="004A7C0F" w:rsidP="004A7C0F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4A7C0F" w:rsidP="004A7C0F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4A7C0F" w:rsidRPr="00525C4A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3D056A">
        <w:rPr>
          <w:rFonts w:ascii="Arial" w:hAnsi="Arial" w:cs="Arial"/>
          <w:sz w:val="20"/>
          <w:szCs w:val="20"/>
        </w:rPr>
        <w:t>Pripomienka</w:t>
      </w:r>
      <w:r>
        <w:rPr>
          <w:rFonts w:ascii="Arial" w:hAnsi="Arial" w:cs="Arial"/>
          <w:sz w:val="20"/>
          <w:szCs w:val="20"/>
        </w:rPr>
        <w:t xml:space="preserve"> k vládnemu návrhu zákona, </w:t>
      </w:r>
      <w:r w:rsidRPr="00525C4A">
        <w:rPr>
          <w:rFonts w:ascii="Arial" w:hAnsi="Arial" w:cs="Arial"/>
          <w:bCs/>
          <w:sz w:val="20"/>
          <w:szCs w:val="20"/>
        </w:rPr>
        <w:t xml:space="preserve">ktorým sa mení a dopĺňa zákon č. </w:t>
      </w:r>
      <w:r>
        <w:rPr>
          <w:rFonts w:ascii="Arial" w:hAnsi="Arial" w:cs="Arial"/>
          <w:bCs/>
          <w:sz w:val="20"/>
          <w:szCs w:val="20"/>
        </w:rPr>
        <w:t>253/1998</w:t>
      </w:r>
      <w:r w:rsidRPr="00525C4A">
        <w:rPr>
          <w:rFonts w:ascii="Arial" w:hAnsi="Arial" w:cs="Arial"/>
          <w:bCs/>
          <w:sz w:val="20"/>
          <w:szCs w:val="20"/>
        </w:rPr>
        <w:t xml:space="preserve"> Z. z. o</w:t>
      </w:r>
      <w:r>
        <w:rPr>
          <w:rFonts w:ascii="Arial" w:hAnsi="Arial" w:cs="Arial"/>
          <w:bCs/>
          <w:sz w:val="20"/>
          <w:szCs w:val="20"/>
        </w:rPr>
        <w:t> hlásení pobytu občanov Slovenskej republiky a registri obyvateľov Slovenskej republiky v znení neskorších predpisov (tlač 403</w:t>
      </w:r>
      <w:r w:rsidRPr="00525C4A">
        <w:rPr>
          <w:rFonts w:ascii="Arial" w:hAnsi="Arial" w:cs="Arial"/>
          <w:bCs/>
          <w:sz w:val="20"/>
          <w:szCs w:val="20"/>
        </w:rPr>
        <w:t xml:space="preserve">) </w:t>
      </w:r>
    </w:p>
    <w:p w:rsidR="004A7C0F" w:rsidP="004A7C0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C02A9" w:rsidP="00CC02A9">
      <w:pPr>
        <w:bidi w:val="0"/>
        <w:jc w:val="both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>Za článok I</w:t>
      </w:r>
      <w:r>
        <w:rPr>
          <w:rFonts w:ascii="Arial" w:hAnsi="Arial" w:cs="Arial"/>
          <w:bCs/>
          <w:sz w:val="20"/>
          <w:szCs w:val="20"/>
        </w:rPr>
        <w:t xml:space="preserve"> sa </w:t>
      </w:r>
      <w:r w:rsidRPr="00CC02A9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kladá</w:t>
      </w:r>
      <w:r w:rsidRPr="00CC02A9">
        <w:rPr>
          <w:rFonts w:ascii="Arial" w:hAnsi="Arial" w:cs="Arial"/>
          <w:bCs/>
          <w:sz w:val="20"/>
          <w:szCs w:val="20"/>
        </w:rPr>
        <w:t xml:space="preserve"> nový článok II, ktorý znie :</w:t>
      </w:r>
    </w:p>
    <w:p w:rsidR="00CC02A9" w:rsidRPr="00CC02A9" w:rsidP="00CC02A9">
      <w:pPr>
        <w:bidi w:val="0"/>
        <w:jc w:val="both"/>
        <w:rPr>
          <w:rFonts w:ascii="Arial" w:hAnsi="Arial" w:cs="Arial"/>
          <w:bCs/>
          <w:sz w:val="20"/>
          <w:szCs w:val="20"/>
        </w:rPr>
      </w:pPr>
    </w:p>
    <w:p w:rsidR="00CC02A9" w:rsidP="00CC02A9">
      <w:pPr>
        <w:bidi w:val="0"/>
        <w:jc w:val="center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 xml:space="preserve">Čl. </w:t>
      </w:r>
      <w:r w:rsidR="00964484">
        <w:rPr>
          <w:rFonts w:ascii="Arial" w:hAnsi="Arial" w:cs="Arial"/>
          <w:bCs/>
          <w:sz w:val="20"/>
          <w:szCs w:val="20"/>
        </w:rPr>
        <w:t>II</w:t>
      </w:r>
    </w:p>
    <w:p w:rsidR="00CC02A9" w:rsidRPr="00CC02A9" w:rsidP="00CC02A9">
      <w:pPr>
        <w:bidi w:val="0"/>
        <w:jc w:val="center"/>
        <w:rPr>
          <w:rFonts w:ascii="Arial" w:hAnsi="Arial" w:cs="Arial"/>
          <w:bCs/>
          <w:sz w:val="20"/>
          <w:szCs w:val="20"/>
        </w:rPr>
      </w:pPr>
    </w:p>
    <w:p w:rsid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ab/>
        <w:t>Zákon č. 526/2010 Z. z. o poskytovaní dotácií v pôsobnosti Ministerstva vnútra Slovenskej republiky v znení zákona č. 287/2012 Z. z. a zákona č. 8/2013 Z. z. sa dopĺňa takto:</w:t>
      </w:r>
    </w:p>
    <w:p w:rsidR="0035573C" w:rsidRP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>§</w:t>
      </w:r>
      <w:r w:rsidR="0035573C">
        <w:rPr>
          <w:rFonts w:ascii="Arial" w:hAnsi="Arial" w:cs="Arial"/>
          <w:bCs/>
          <w:sz w:val="20"/>
          <w:szCs w:val="20"/>
        </w:rPr>
        <w:t xml:space="preserve"> </w:t>
      </w:r>
      <w:r w:rsidRPr="00CC02A9">
        <w:rPr>
          <w:rFonts w:ascii="Arial" w:hAnsi="Arial" w:cs="Arial"/>
          <w:bCs/>
          <w:sz w:val="20"/>
          <w:szCs w:val="20"/>
        </w:rPr>
        <w:t xml:space="preserve">4a sa dopĺňa odsekom 3, ktorý znie: </w:t>
      </w:r>
    </w:p>
    <w:p w:rsid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="0035573C">
        <w:rPr>
          <w:rFonts w:ascii="Arial" w:hAnsi="Arial" w:cs="Arial"/>
          <w:bCs/>
          <w:sz w:val="20"/>
          <w:szCs w:val="20"/>
        </w:rPr>
        <w:t>„</w:t>
      </w:r>
      <w:r w:rsidRPr="00CC02A9">
        <w:rPr>
          <w:rFonts w:ascii="Arial" w:hAnsi="Arial" w:cs="Arial"/>
          <w:bCs/>
          <w:sz w:val="20"/>
          <w:szCs w:val="20"/>
        </w:rPr>
        <w:t>(3) Na poskytovanie dotácie na účely podľa §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C02A9">
        <w:rPr>
          <w:rFonts w:ascii="Arial" w:hAnsi="Arial" w:cs="Arial"/>
          <w:bCs/>
          <w:sz w:val="20"/>
          <w:szCs w:val="20"/>
        </w:rPr>
        <w:t>2a písm. h),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C02A9">
        <w:rPr>
          <w:rFonts w:ascii="Arial" w:hAnsi="Arial" w:cs="Arial"/>
          <w:bCs/>
          <w:sz w:val="20"/>
          <w:szCs w:val="20"/>
        </w:rPr>
        <w:t>j),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C02A9">
        <w:rPr>
          <w:rFonts w:ascii="Arial" w:hAnsi="Arial" w:cs="Arial"/>
          <w:bCs/>
          <w:sz w:val="20"/>
          <w:szCs w:val="20"/>
        </w:rPr>
        <w:t>k),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C02A9">
        <w:rPr>
          <w:rFonts w:ascii="Arial" w:hAnsi="Arial" w:cs="Arial"/>
          <w:bCs/>
          <w:sz w:val="20"/>
          <w:szCs w:val="20"/>
        </w:rPr>
        <w:t>m) a n) sa nevzťahujú ustanovenia §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C02A9">
        <w:rPr>
          <w:rFonts w:ascii="Arial" w:hAnsi="Arial" w:cs="Arial"/>
          <w:bCs/>
          <w:sz w:val="20"/>
          <w:szCs w:val="20"/>
        </w:rPr>
        <w:t xml:space="preserve">4 ods.1 písm. b), §5 a §7 ods.1 písm. </w:t>
      </w:r>
      <w:r>
        <w:rPr>
          <w:rFonts w:ascii="Arial" w:hAnsi="Arial" w:cs="Arial"/>
          <w:bCs/>
          <w:sz w:val="20"/>
          <w:szCs w:val="20"/>
        </w:rPr>
        <w:t>c) a ods.</w:t>
      </w:r>
      <w:r w:rsidR="0035573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3.".</w:t>
      </w:r>
    </w:p>
    <w:p w:rsidR="0065777B" w:rsidRP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>Doterajš</w:t>
      </w:r>
      <w:r>
        <w:rPr>
          <w:rFonts w:ascii="Arial" w:hAnsi="Arial" w:cs="Arial"/>
          <w:bCs/>
          <w:sz w:val="20"/>
          <w:szCs w:val="20"/>
        </w:rPr>
        <w:t>í  článok</w:t>
      </w:r>
      <w:r w:rsidRPr="00CC02A9">
        <w:rPr>
          <w:rFonts w:ascii="Arial" w:hAnsi="Arial" w:cs="Arial"/>
          <w:bCs/>
          <w:sz w:val="20"/>
          <w:szCs w:val="20"/>
        </w:rPr>
        <w:t xml:space="preserve"> sa </w:t>
      </w:r>
      <w:r>
        <w:rPr>
          <w:rFonts w:ascii="Arial" w:hAnsi="Arial" w:cs="Arial"/>
          <w:bCs/>
          <w:sz w:val="20"/>
          <w:szCs w:val="20"/>
        </w:rPr>
        <w:t>prečísluje</w:t>
      </w:r>
      <w:r w:rsidRPr="00CC02A9">
        <w:rPr>
          <w:rFonts w:ascii="Arial" w:hAnsi="Arial" w:cs="Arial"/>
          <w:bCs/>
          <w:sz w:val="20"/>
          <w:szCs w:val="20"/>
        </w:rPr>
        <w:t>.</w:t>
      </w:r>
    </w:p>
    <w:p w:rsidR="0065777B" w:rsidRPr="00CC02A9" w:rsidP="00CC02A9">
      <w:pPr>
        <w:bidi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C02A9" w:rsidRPr="00CC02A9" w:rsidP="00CC02A9">
      <w:pPr>
        <w:bidi w:val="0"/>
        <w:jc w:val="both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>V súvislosti s navrhovanou zmenou sa upraví názov zákona.</w:t>
      </w:r>
    </w:p>
    <w:p w:rsidR="00CC02A9" w:rsidRPr="00CC02A9" w:rsidP="00CC02A9">
      <w:pPr>
        <w:bidi w:val="0"/>
        <w:jc w:val="both"/>
        <w:rPr>
          <w:rFonts w:ascii="Arial" w:hAnsi="Arial" w:cs="Arial"/>
          <w:bCs/>
          <w:sz w:val="20"/>
          <w:szCs w:val="20"/>
        </w:rPr>
      </w:pPr>
    </w:p>
    <w:p w:rsidR="00CC02A9" w:rsidRPr="00CC02A9" w:rsidP="0065777B">
      <w:pPr>
        <w:bidi w:val="0"/>
        <w:ind w:left="2127" w:hanging="3"/>
        <w:jc w:val="both"/>
        <w:rPr>
          <w:rFonts w:ascii="Arial" w:hAnsi="Arial" w:cs="Arial"/>
          <w:bCs/>
          <w:sz w:val="20"/>
          <w:szCs w:val="20"/>
        </w:rPr>
      </w:pPr>
      <w:r w:rsidRPr="00CC02A9">
        <w:rPr>
          <w:rFonts w:ascii="Arial" w:hAnsi="Arial" w:cs="Arial"/>
          <w:bCs/>
          <w:sz w:val="20"/>
          <w:szCs w:val="20"/>
        </w:rPr>
        <w:t xml:space="preserve">Doterajšie skúsenosti v prijímaní a realizácií opatrení na riešenie problémov v oblasti rómskych komunít poukazujú na nutnosť zintenzívniť a zefektívniť smerovania politík vlády v tejto oblasti. V súčasnosti sa prehodnocuje efektivita využívania verejných finančných prostriedkov tak, aby nakladanie s nimi bolo čo najtransparentnejšie. Zároveň sa však pri presadzovaní jednotlivých opatrení naráža na viacero problémov a prekážok súvisiacich s ekonomickými možnosťami územných samospráv ako aj s administratívnymi prekážkami. K týmto záverom dospel Úrad splnomocnenca vlády SR pre rómske komunity. Systém </w:t>
      </w:r>
      <w:r w:rsidR="0065777B">
        <w:rPr>
          <w:rFonts w:ascii="Arial" w:hAnsi="Arial" w:cs="Arial"/>
          <w:bCs/>
          <w:sz w:val="20"/>
          <w:szCs w:val="20"/>
        </w:rPr>
        <w:t>dotácií v tejto oblasti má iný</w:t>
      </w:r>
      <w:r w:rsidRPr="00CC02A9">
        <w:rPr>
          <w:rFonts w:ascii="Arial" w:hAnsi="Arial" w:cs="Arial"/>
          <w:bCs/>
          <w:sz w:val="20"/>
          <w:szCs w:val="20"/>
        </w:rPr>
        <w:t xml:space="preserve"> charakter, ktorý  nemožno podriadiť forme len súťaže na základe výziev. Ide najmä o riešenie problematiky nepriaznivých životných podmienok a odstraňovania havarijných stavov obydlí, ktoré vznikli najmä v súvislosti s pôsobením prírodných živlov a požiarov a problematiku dodávok elektrickej energie, paliva a vody určené na ľudskú spotrebu v záujme zásobovania dotknutých komunít v dôsledku nepriaznivých poveternostných vplyvov. Politika vlády v oblasti riešenia problémov Rómov a ich integrácie smeruje k horizontu roku 2020 a priority sa určujú priebežne v nadväznosti na monitorovanie aktuálneho stavu. Tieto priority vyžadujú flexibilitu využívania prostriedkov na realizáciu jednotlivých opatrení.</w:t>
      </w:r>
    </w:p>
    <w:p w:rsidR="00CC02A9" w:rsidRPr="00CC02A9" w:rsidP="0065777B">
      <w:pPr>
        <w:bidi w:val="0"/>
        <w:ind w:left="2127"/>
        <w:jc w:val="both"/>
        <w:rPr>
          <w:rFonts w:ascii="Arial" w:hAnsi="Arial" w:cs="Arial"/>
          <w:bCs/>
          <w:sz w:val="20"/>
          <w:szCs w:val="20"/>
        </w:rPr>
      </w:pPr>
      <w:r w:rsidR="0065777B">
        <w:rPr>
          <w:rFonts w:ascii="Arial" w:hAnsi="Arial" w:cs="Arial"/>
          <w:bCs/>
          <w:sz w:val="20"/>
          <w:szCs w:val="20"/>
        </w:rPr>
        <w:t>V zmysle navrhovanej úpravy</w:t>
      </w:r>
      <w:r w:rsidRPr="00CC02A9">
        <w:rPr>
          <w:rFonts w:ascii="Arial" w:hAnsi="Arial" w:cs="Arial"/>
          <w:bCs/>
          <w:sz w:val="20"/>
          <w:szCs w:val="20"/>
        </w:rPr>
        <w:t xml:space="preserve"> sa nebude vyžadovať od územných samospráv spolufinancovanie na dotačné tituly podľa § 2a písm. j), k)</w:t>
      </w:r>
      <w:r w:rsidR="0065777B">
        <w:rPr>
          <w:rFonts w:ascii="Arial" w:hAnsi="Arial" w:cs="Arial"/>
          <w:bCs/>
          <w:sz w:val="20"/>
          <w:szCs w:val="20"/>
        </w:rPr>
        <w:t>,</w:t>
      </w:r>
      <w:r w:rsidRPr="00CC02A9">
        <w:rPr>
          <w:rFonts w:ascii="Arial" w:hAnsi="Arial" w:cs="Arial"/>
          <w:bCs/>
          <w:sz w:val="20"/>
          <w:szCs w:val="20"/>
        </w:rPr>
        <w:t> m) a n), odbúra sa riešenie aktuálnych a neodklad</w:t>
      </w:r>
      <w:r w:rsidR="0065777B">
        <w:rPr>
          <w:rFonts w:ascii="Arial" w:hAnsi="Arial" w:cs="Arial"/>
          <w:bCs/>
          <w:sz w:val="20"/>
          <w:szCs w:val="20"/>
        </w:rPr>
        <w:t>ných problémov na základe výzvy.</w:t>
      </w:r>
      <w:r w:rsidRPr="00CC02A9">
        <w:rPr>
          <w:rFonts w:ascii="Arial" w:hAnsi="Arial" w:cs="Arial"/>
          <w:bCs/>
          <w:sz w:val="20"/>
          <w:szCs w:val="20"/>
        </w:rPr>
        <w:t xml:space="preserve"> </w:t>
      </w: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275391D"/>
    <w:multiLevelType w:val="hybridMultilevel"/>
    <w:tmpl w:val="F1AC12E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0F66"/>
    <w:rsid w:val="002B2BFF"/>
    <w:rsid w:val="0035573C"/>
    <w:rsid w:val="003D056A"/>
    <w:rsid w:val="003D0F66"/>
    <w:rsid w:val="004A7C0F"/>
    <w:rsid w:val="00525C4A"/>
    <w:rsid w:val="0054044F"/>
    <w:rsid w:val="0065777B"/>
    <w:rsid w:val="008912A6"/>
    <w:rsid w:val="00964484"/>
    <w:rsid w:val="00CC02A9"/>
    <w:rsid w:val="00E31C9A"/>
    <w:rsid w:val="00E53CFC"/>
    <w:rsid w:val="00EB24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0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C0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D056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056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569</Words>
  <Characters>3249</Characters>
  <Application>Microsoft Office Word</Application>
  <DocSecurity>0</DocSecurity>
  <Lines>0</Lines>
  <Paragraphs>0</Paragraphs>
  <ScaleCrop>false</ScaleCrop>
  <Company>Kancelaria NR SR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2013-05-09T13:41:00Z</cp:lastPrinted>
  <dcterms:created xsi:type="dcterms:W3CDTF">2013-05-10T08:20:00Z</dcterms:created>
  <dcterms:modified xsi:type="dcterms:W3CDTF">2013-05-10T08:20:00Z</dcterms:modified>
</cp:coreProperties>
</file>