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61D1F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878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61D1F">
        <w:t>477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61D1F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61D1F">
        <w:rPr>
          <w:rFonts w:cs="Arial"/>
          <w:szCs w:val="22"/>
        </w:rPr>
        <w:t xml:space="preserve">Ľudovíta KANÍKA a Viliama NOVOTNÉHO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761D1F">
        <w:rPr>
          <w:rFonts w:cs="Arial"/>
          <w:szCs w:val="22"/>
        </w:rPr>
        <w:t>mení a dopĺňa zákon č. 50/1976 Zb. o územnom plánovaní a stavebnom poriadku (stavebný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1D1F">
        <w:rPr>
          <w:rFonts w:cs="Arial"/>
          <w:szCs w:val="22"/>
        </w:rPr>
        <w:t>497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61D1F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61D1F">
        <w:rPr>
          <w:rFonts w:ascii="Arial" w:hAnsi="Arial" w:cs="Arial"/>
          <w:sz w:val="22"/>
          <w:szCs w:val="22"/>
        </w:rPr>
        <w:t>hospodárske záležitosti</w:t>
      </w:r>
    </w:p>
    <w:p w:rsidR="00761D1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761D1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761D1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verejnú správu a regionálny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61D1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61D1F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61D1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1D1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1D1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EB16D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D3768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1D1F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33C4E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B16DD"/>
    <w:rsid w:val="00EF4E86"/>
    <w:rsid w:val="00F46EEF"/>
    <w:rsid w:val="00F81362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6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B16D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B16D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B16D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B16D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B16D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61D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61D1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2013-04-29T14:39:00Z</cp:lastPrinted>
  <dcterms:created xsi:type="dcterms:W3CDTF">2013-05-02T14:09:00Z</dcterms:created>
  <dcterms:modified xsi:type="dcterms:W3CDTF">2013-05-02T14:09:00Z</dcterms:modified>
</cp:coreProperties>
</file>