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71BF2">
        <w:rPr>
          <w:sz w:val="22"/>
          <w:szCs w:val="22"/>
        </w:rPr>
        <w:t>844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171BF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171BF2">
        <w:t>470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71BF2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171BF2">
        <w:rPr>
          <w:rFonts w:cs="Arial"/>
          <w:szCs w:val="22"/>
        </w:rPr>
        <w:t>Mikuláša HUBU a 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71BF2">
        <w:rPr>
          <w:rFonts w:cs="Arial"/>
          <w:szCs w:val="22"/>
        </w:rPr>
        <w:t>mení a dopĺňa zákon č. 362/2012 Z. z. o neprimeraných podmienkach v obchodných vzťahoch, ktorých predmetom sú potraviny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171BF2">
        <w:rPr>
          <w:rFonts w:cs="Arial"/>
          <w:szCs w:val="22"/>
        </w:rPr>
        <w:t>489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71BF2">
        <w:rPr>
          <w:rFonts w:cs="Arial"/>
          <w:szCs w:val="22"/>
        </w:rPr>
        <w:t>24.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71BF2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171BF2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71BF2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71BF2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8D2E4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0F4EA7"/>
    <w:rsid w:val="001010A5"/>
    <w:rsid w:val="00106234"/>
    <w:rsid w:val="00170CC8"/>
    <w:rsid w:val="00171BF2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A110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2E4B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03A4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E4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D2E4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D2E4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8D2E4B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8D2E4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D2E4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71BF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171BF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2013-04-29T09:32:00Z</cp:lastPrinted>
  <dcterms:created xsi:type="dcterms:W3CDTF">2013-05-02T14:07:00Z</dcterms:created>
  <dcterms:modified xsi:type="dcterms:W3CDTF">2013-05-02T14:07:00Z</dcterms:modified>
</cp:coreProperties>
</file>