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5D23" w:rsidRPr="00E80F6B" w:rsidP="009A5D23">
      <w:pPr>
        <w:tabs>
          <w:tab w:val="left" w:pos="2085"/>
        </w:tabs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9A5D23" w:rsidP="009A5D23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9A5D23" w:rsidRPr="009367E3" w:rsidP="009A5D23">
      <w:pPr>
        <w:tabs>
          <w:tab w:val="left" w:pos="2085"/>
        </w:tabs>
        <w:bidi w:val="0"/>
        <w:rPr>
          <w:rFonts w:ascii="Calibri" w:hAnsi="Calibri" w:hint="default"/>
          <w:b/>
          <w:bCs/>
        </w:rPr>
      </w:pPr>
      <w:r w:rsidRPr="009367E3">
        <w:rPr>
          <w:rFonts w:ascii="Calibri" w:hAnsi="Calibri" w:hint="default"/>
          <w:b/>
          <w:bCs/>
        </w:rPr>
        <w:t>Vš</w:t>
      </w:r>
      <w:r w:rsidRPr="009367E3">
        <w:rPr>
          <w:rFonts w:ascii="Calibri" w:hAnsi="Calibri" w:hint="default"/>
          <w:b/>
          <w:bCs/>
        </w:rPr>
        <w:t>eobecná</w:t>
      </w:r>
      <w:r w:rsidRPr="009367E3">
        <w:rPr>
          <w:rFonts w:ascii="Calibri" w:hAnsi="Calibri" w:hint="default"/>
          <w:b/>
          <w:bCs/>
        </w:rPr>
        <w:t xml:space="preserve"> č</w:t>
      </w:r>
      <w:r w:rsidRPr="009367E3">
        <w:rPr>
          <w:rFonts w:ascii="Calibri" w:hAnsi="Calibri" w:hint="default"/>
          <w:b/>
          <w:bCs/>
        </w:rPr>
        <w:t>asť</w:t>
      </w:r>
      <w:r w:rsidRPr="009367E3">
        <w:rPr>
          <w:rFonts w:ascii="Calibri" w:hAnsi="Calibri" w:hint="default"/>
          <w:b/>
          <w:bCs/>
        </w:rPr>
        <w:t xml:space="preserve"> </w:t>
      </w:r>
    </w:p>
    <w:p w:rsidR="009A5D23" w:rsidRPr="00E80F6B" w:rsidP="009A5D23">
      <w:pPr>
        <w:tabs>
          <w:tab w:val="left" w:pos="2085"/>
        </w:tabs>
        <w:bidi w:val="0"/>
        <w:rPr>
          <w:rFonts w:ascii="Calibri" w:hAnsi="Calibri"/>
          <w:b/>
          <w:bCs/>
          <w:u w:val="single"/>
        </w:rPr>
      </w:pPr>
    </w:p>
    <w:p w:rsidR="009A5D23" w:rsidRPr="00E80F6B" w:rsidP="009A5D23">
      <w:pPr>
        <w:tabs>
          <w:tab w:val="left" w:pos="2085"/>
        </w:tabs>
        <w:bidi w:val="0"/>
        <w:rPr>
          <w:rFonts w:ascii="Calibri" w:hAnsi="Calibri"/>
        </w:rPr>
      </w:pPr>
    </w:p>
    <w:p w:rsidR="009A5D23" w:rsidP="009A5D23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 xml:space="preserve">m </w:t>
      </w:r>
      <w:r w:rsidRPr="00E80F6B">
        <w:rPr>
          <w:rFonts w:ascii="Calibri" w:hAnsi="Calibri" w:hint="default"/>
        </w:rPr>
        <w:t>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 (ď</w:t>
      </w:r>
      <w:r w:rsidRPr="00E80F6B">
        <w:rPr>
          <w:rFonts w:ascii="Calibri" w:hAnsi="Calibri" w:hint="default"/>
        </w:rPr>
        <w:t>alej len „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kon“</w:t>
      </w:r>
      <w:r>
        <w:rPr>
          <w:rFonts w:ascii="Calibri" w:hAnsi="Calibri" w:hint="default"/>
        </w:rPr>
        <w:t>) mení</w:t>
      </w:r>
      <w:r>
        <w:rPr>
          <w:rFonts w:ascii="Calibri" w:hAnsi="Calibri" w:hint="default"/>
        </w:rPr>
        <w:t xml:space="preserve"> spô</w:t>
      </w:r>
      <w:r>
        <w:rPr>
          <w:rFonts w:ascii="Calibri" w:hAnsi="Calibri" w:hint="default"/>
        </w:rPr>
        <w:t>sob vyplá</w:t>
      </w:r>
      <w:r>
        <w:rPr>
          <w:rFonts w:ascii="Calibri" w:hAnsi="Calibri" w:hint="default"/>
        </w:rPr>
        <w:t xml:space="preserve">cania 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 </w:t>
      </w:r>
      <w:r>
        <w:rPr>
          <w:rFonts w:ascii="Calibri" w:hAnsi="Calibri"/>
        </w:rPr>
        <w:t>v 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vislosti od dovŕš</w:t>
      </w:r>
      <w:r>
        <w:rPr>
          <w:rFonts w:ascii="Calibri" w:hAnsi="Calibri" w:hint="default"/>
        </w:rPr>
        <w:t>enia veku, zač</w:t>
      </w:r>
      <w:r>
        <w:rPr>
          <w:rFonts w:ascii="Calibri" w:hAnsi="Calibri" w:hint="default"/>
        </w:rPr>
        <w:t>iatkom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 </w:t>
      </w:r>
      <w:r>
        <w:rPr>
          <w:rFonts w:ascii="Calibri" w:hAnsi="Calibri" w:hint="default"/>
        </w:rPr>
        <w:t>absolvovaní</w:t>
      </w:r>
      <w:r>
        <w:rPr>
          <w:rFonts w:ascii="Calibri" w:hAnsi="Calibri" w:hint="default"/>
        </w:rPr>
        <w:t>m desať</w:t>
      </w:r>
      <w:r>
        <w:rPr>
          <w:rFonts w:ascii="Calibri" w:hAnsi="Calibri" w:hint="default"/>
        </w:rPr>
        <w:t>r</w:t>
      </w:r>
      <w:r>
        <w:rPr>
          <w:rFonts w:ascii="Calibri" w:hAnsi="Calibri" w:hint="default"/>
        </w:rPr>
        <w:t>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>ho vzdelá</w:t>
      </w:r>
      <w:r>
        <w:rPr>
          <w:rFonts w:ascii="Calibri" w:hAnsi="Calibri" w:hint="default"/>
        </w:rPr>
        <w:t>vania spolu s </w:t>
      </w:r>
      <w:r>
        <w:rPr>
          <w:rFonts w:ascii="Calibri" w:hAnsi="Calibri" w:hint="default"/>
        </w:rPr>
        <w:t>percentuá</w:t>
      </w:r>
      <w:r>
        <w:rPr>
          <w:rFonts w:ascii="Calibri" w:hAnsi="Calibri" w:hint="default"/>
        </w:rPr>
        <w:t>lnym rozdelení</w:t>
      </w:r>
      <w:r>
        <w:rPr>
          <w:rFonts w:ascii="Calibri" w:hAnsi="Calibri" w:hint="default"/>
        </w:rPr>
        <w:t>m vyplá</w:t>
      </w:r>
      <w:r>
        <w:rPr>
          <w:rFonts w:ascii="Calibri" w:hAnsi="Calibri" w:hint="default"/>
        </w:rPr>
        <w:t>cania prí</w:t>
      </w:r>
      <w:r>
        <w:rPr>
          <w:rFonts w:ascii="Calibri" w:hAnsi="Calibri" w:hint="default"/>
        </w:rPr>
        <w:t>platku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spevku.</w:t>
      </w: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Cieľ</w:t>
      </w:r>
      <w:r w:rsidRPr="00E80F6B">
        <w:rPr>
          <w:rFonts w:ascii="Calibri" w:hAnsi="Calibri" w:hint="default"/>
        </w:rPr>
        <w:t>om navrhovanej ú</w:t>
      </w:r>
      <w:r w:rsidRPr="00E80F6B">
        <w:rPr>
          <w:rFonts w:ascii="Calibri" w:hAnsi="Calibri" w:hint="default"/>
        </w:rPr>
        <w:t>pravy je snaha zamedziť</w:t>
      </w:r>
      <w:r w:rsidRPr="00E80F6B">
        <w:rPr>
          <w:rFonts w:ascii="Calibri" w:hAnsi="Calibri" w:hint="default"/>
        </w:rPr>
        <w:t xml:space="preserve"> zneuží</w:t>
      </w:r>
      <w:r w:rsidRPr="00E80F6B">
        <w:rPr>
          <w:rFonts w:ascii="Calibri" w:hAnsi="Calibri" w:hint="default"/>
        </w:rPr>
        <w:t>vaniu prí</w:t>
      </w:r>
      <w:r w:rsidRPr="00E80F6B">
        <w:rPr>
          <w:rFonts w:ascii="Calibri" w:hAnsi="Calibri" w:hint="default"/>
        </w:rPr>
        <w:t xml:space="preserve">platku </w:t>
      </w:r>
      <w:r>
        <w:rPr>
          <w:rFonts w:ascii="Calibri" w:hAnsi="Calibri" w:hint="default"/>
        </w:rPr>
        <w:t>k prí</w:t>
      </w:r>
      <w:r>
        <w:rPr>
          <w:rFonts w:ascii="Calibri" w:hAnsi="Calibri" w:hint="default"/>
        </w:rPr>
        <w:t>spevku pri narodení</w:t>
      </w:r>
      <w:r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 xml:space="preserve">ho </w:t>
      </w:r>
      <w:r>
        <w:rPr>
          <w:rFonts w:ascii="Calibri" w:hAnsi="Calibri" w:hint="default"/>
        </w:rPr>
        <w:t>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 xml:space="preserve">a </w:t>
      </w:r>
      <w:r w:rsidRPr="00E80F6B">
        <w:rPr>
          <w:rFonts w:ascii="Calibri" w:hAnsi="Calibri" w:hint="default"/>
        </w:rPr>
        <w:t>a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keď</w:t>
      </w:r>
      <w:r w:rsidRPr="00E80F6B">
        <w:rPr>
          <w:rFonts w:ascii="Calibri" w:hAnsi="Calibri" w:hint="default"/>
        </w:rPr>
        <w:t xml:space="preserve"> samotný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</w:t>
      </w:r>
      <w:r w:rsidRPr="00E80F6B">
        <w:rPr>
          <w:rFonts w:ascii="Calibri" w:hAnsi="Calibri" w:hint="default"/>
        </w:rPr>
        <w:t>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končí</w:t>
      </w:r>
      <w:r w:rsidRPr="00E80F6B">
        <w:rPr>
          <w:rFonts w:ascii="Calibri" w:hAnsi="Calibri" w:hint="default"/>
        </w:rPr>
        <w:t xml:space="preserve"> č</w:t>
      </w:r>
      <w:r w:rsidRPr="00E80F6B">
        <w:rPr>
          <w:rFonts w:ascii="Calibri" w:hAnsi="Calibri" w:hint="default"/>
        </w:rPr>
        <w:t>asto v rozpore s </w:t>
      </w:r>
      <w:r w:rsidRPr="00E80F6B">
        <w:rPr>
          <w:rFonts w:ascii="Calibri" w:hAnsi="Calibri" w:hint="default"/>
        </w:rPr>
        <w:t>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>m úč</w:t>
      </w:r>
      <w:r w:rsidRPr="00E80F6B">
        <w:rPr>
          <w:rFonts w:ascii="Calibri" w:hAnsi="Calibri" w:hint="default"/>
        </w:rPr>
        <w:t>elom jeho poskytnutia, snaha zvýš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zodpovedné</w:t>
      </w:r>
      <w:r w:rsidRPr="00E80F6B">
        <w:rPr>
          <w:rFonts w:ascii="Calibri" w:hAnsi="Calibri" w:hint="default"/>
        </w:rPr>
        <w:t xml:space="preserve"> sprá</w:t>
      </w:r>
      <w:r w:rsidRPr="00E80F6B">
        <w:rPr>
          <w:rFonts w:ascii="Calibri" w:hAnsi="Calibri" w:hint="default"/>
        </w:rPr>
        <w:t>vanie obyvateľ</w:t>
      </w:r>
      <w:r w:rsidRPr="00E80F6B">
        <w:rPr>
          <w:rFonts w:ascii="Calibri" w:hAnsi="Calibri" w:hint="default"/>
        </w:rPr>
        <w:t>stva pri použí</w:t>
      </w:r>
      <w:r w:rsidRPr="00E80F6B">
        <w:rPr>
          <w:rFonts w:ascii="Calibri" w:hAnsi="Calibri" w:hint="default"/>
        </w:rPr>
        <w:t>vaní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 </w:t>
      </w:r>
      <w:r w:rsidRPr="00E80F6B">
        <w:rPr>
          <w:rFonts w:ascii="Calibri" w:hAnsi="Calibri" w:hint="default"/>
        </w:rPr>
        <w:t>snaha zvýš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zodpovednosť</w:t>
      </w:r>
      <w:r w:rsidRPr="00E80F6B">
        <w:rPr>
          <w:rFonts w:ascii="Calibri" w:hAnsi="Calibri" w:hint="default"/>
        </w:rPr>
        <w:t xml:space="preserve"> obyvateľ</w:t>
      </w:r>
      <w:r w:rsidRPr="00E80F6B">
        <w:rPr>
          <w:rFonts w:ascii="Calibri" w:hAnsi="Calibri" w:hint="default"/>
        </w:rPr>
        <w:t>ov pri plá</w:t>
      </w:r>
      <w:r w:rsidRPr="00E80F6B">
        <w:rPr>
          <w:rFonts w:ascii="Calibri" w:hAnsi="Calibri" w:hint="default"/>
        </w:rPr>
        <w:t>novanom rodič</w:t>
      </w:r>
      <w:r w:rsidRPr="00E80F6B">
        <w:rPr>
          <w:rFonts w:ascii="Calibri" w:hAnsi="Calibri" w:hint="default"/>
        </w:rPr>
        <w:t>ovstve a rozhodnu</w:t>
      </w:r>
      <w:r w:rsidRPr="00E80F6B">
        <w:rPr>
          <w:rFonts w:ascii="Calibri" w:hAnsi="Calibri" w:hint="default"/>
        </w:rPr>
        <w:t>t</w:t>
      </w:r>
      <w:r w:rsidRPr="00E80F6B">
        <w:rPr>
          <w:rFonts w:ascii="Calibri" w:hAnsi="Calibri" w:hint="default"/>
        </w:rPr>
        <w:t>í</w:t>
      </w:r>
      <w:r w:rsidRPr="00E80F6B">
        <w:rPr>
          <w:rFonts w:ascii="Calibri" w:hAnsi="Calibri" w:hint="default"/>
        </w:rPr>
        <w:t xml:space="preserve"> o </w:t>
      </w:r>
      <w:r w:rsidRPr="00E80F6B">
        <w:rPr>
          <w:rFonts w:ascii="Calibri" w:hAnsi="Calibri" w:hint="default"/>
        </w:rPr>
        <w:t>založ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resp. rozší</w:t>
      </w:r>
      <w:r w:rsidRPr="00E80F6B">
        <w:rPr>
          <w:rFonts w:ascii="Calibri" w:hAnsi="Calibri" w:hint="default"/>
        </w:rPr>
        <w:t>rení</w:t>
      </w:r>
      <w:r w:rsidRPr="00E80F6B">
        <w:rPr>
          <w:rFonts w:ascii="Calibri" w:hAnsi="Calibri" w:hint="default"/>
        </w:rPr>
        <w:t xml:space="preserve"> svojej rodiny. </w:t>
      </w:r>
    </w:p>
    <w:p w:rsidR="009A5D23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P="009A5D23">
      <w:pPr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Predkladaný</w:t>
      </w:r>
      <w:r>
        <w:rPr>
          <w:rFonts w:ascii="Calibri" w:hAnsi="Calibri" w:hint="default"/>
        </w:rPr>
        <w:t xml:space="preserve"> ná</w:t>
      </w:r>
      <w:r>
        <w:rPr>
          <w:rFonts w:ascii="Calibri" w:hAnsi="Calibri" w:hint="default"/>
        </w:rPr>
        <w:t>vrh zá</w:t>
      </w:r>
      <w:r>
        <w:rPr>
          <w:rFonts w:ascii="Calibri" w:hAnsi="Calibri" w:hint="default"/>
        </w:rPr>
        <w:t>kona bude mať</w:t>
      </w:r>
      <w:r>
        <w:rPr>
          <w:rFonts w:ascii="Calibri" w:hAnsi="Calibri" w:hint="default"/>
        </w:rPr>
        <w:t xml:space="preserve"> neutrá</w:t>
      </w:r>
      <w:r>
        <w:rPr>
          <w:rFonts w:ascii="Calibri" w:hAnsi="Calibri" w:hint="default"/>
        </w:rPr>
        <w:t>lny</w:t>
      </w:r>
      <w:r w:rsidRPr="00E80F6B">
        <w:rPr>
          <w:rFonts w:ascii="Calibri" w:hAnsi="Calibri" w:hint="default"/>
        </w:rPr>
        <w:t xml:space="preserve"> dopad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ty, neprináš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zamestnanosť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tvorbu pracovný</w:t>
      </w:r>
      <w:r w:rsidRPr="00E80F6B">
        <w:rPr>
          <w:rFonts w:ascii="Calibri" w:hAnsi="Calibri" w:hint="default"/>
        </w:rPr>
        <w:t>ch miest, na ž</w:t>
      </w:r>
      <w:r w:rsidRPr="00E80F6B">
        <w:rPr>
          <w:rFonts w:ascii="Calibri" w:hAnsi="Calibri" w:hint="default"/>
        </w:rPr>
        <w:t>ivotné</w:t>
      </w:r>
      <w:r w:rsidRPr="00E80F6B">
        <w:rPr>
          <w:rFonts w:ascii="Calibri" w:hAnsi="Calibri" w:hint="default"/>
        </w:rPr>
        <w:t xml:space="preserve"> prostredie,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</w:t>
      </w:r>
      <w:r w:rsidRPr="00E80F6B">
        <w:rPr>
          <w:rFonts w:ascii="Calibri" w:hAnsi="Calibri" w:hint="default"/>
        </w:rPr>
        <w:t xml:space="preserve">edie. </w:t>
      </w:r>
    </w:p>
    <w:p w:rsidR="009A5D23" w:rsidRPr="00E80F6B" w:rsidP="009A5D23">
      <w:pPr>
        <w:bidi w:val="0"/>
        <w:jc w:val="both"/>
        <w:rPr>
          <w:rFonts w:ascii="Calibri" w:hAnsi="Calibri"/>
        </w:rPr>
      </w:pPr>
    </w:p>
    <w:p w:rsidR="009A5D23" w:rsidRPr="00E80F6B" w:rsidP="009A5D23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RPr="00E80F6B" w:rsidP="009A5D23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9A5D23" w:rsidRPr="00E80F6B" w:rsidP="009A5D23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9A5D23" w:rsidRPr="00E80F6B" w:rsidP="009A5D23">
      <w:pPr>
        <w:widowControl w:val="0"/>
        <w:bidi w:val="0"/>
        <w:spacing w:before="120"/>
        <w:rPr>
          <w:rFonts w:ascii="Calibri" w:hAnsi="Calibri"/>
        </w:rPr>
      </w:pPr>
    </w:p>
    <w:p w:rsidR="009A5D23" w:rsidRPr="00E80F6B" w:rsidP="009A5D23">
      <w:pPr>
        <w:widowControl w:val="0"/>
        <w:bidi w:val="0"/>
        <w:spacing w:before="120"/>
        <w:rPr>
          <w:rFonts w:ascii="Calibri" w:hAnsi="Calibri"/>
        </w:rPr>
      </w:pPr>
    </w:p>
    <w:p w:rsidR="009A5D23" w:rsidRPr="00E80F6B" w:rsidP="009A5D23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/>
        </w:rPr>
        <w:t xml:space="preserve"> po</w:t>
      </w:r>
      <w:r w:rsidRPr="00E80F6B">
        <w:rPr>
          <w:rFonts w:ascii="Calibri" w:hAnsi="Calibri" w:hint="default"/>
        </w:rPr>
        <w:t>slanec Ná</w:t>
      </w:r>
      <w:r w:rsidRPr="00E80F6B">
        <w:rPr>
          <w:rFonts w:ascii="Calibri" w:hAnsi="Calibri" w:hint="default"/>
        </w:rPr>
        <w:t>rodnej rady Slovenskej republiky, Alojz Hlina</w:t>
      </w:r>
    </w:p>
    <w:p w:rsidR="009A5D23" w:rsidRPr="00E80F6B" w:rsidP="009A5D23">
      <w:pPr>
        <w:widowControl w:val="0"/>
        <w:bidi w:val="0"/>
        <w:jc w:val="both"/>
        <w:rPr>
          <w:rFonts w:ascii="Calibri" w:hAnsi="Calibri"/>
        </w:rPr>
      </w:pPr>
    </w:p>
    <w:p w:rsidR="009A5D23" w:rsidRPr="00E80F6B" w:rsidP="009A5D23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</w:t>
      </w:r>
      <w:r w:rsidRPr="00E80F6B">
        <w:rPr>
          <w:rFonts w:ascii="Calibri" w:hAnsi="Calibri" w:hint="default"/>
        </w:rPr>
        <w:t>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9A5D23" w:rsidRPr="00E80F6B" w:rsidP="009A5D23">
      <w:pPr>
        <w:widowControl w:val="0"/>
        <w:bidi w:val="0"/>
        <w:jc w:val="both"/>
        <w:rPr>
          <w:rFonts w:ascii="Calibri" w:hAnsi="Calibri"/>
        </w:rPr>
      </w:pPr>
    </w:p>
    <w:p w:rsidR="009A5D23" w:rsidRPr="00E80F6B" w:rsidP="009A5D23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9A5D23" w:rsidRPr="00E80F6B" w:rsidP="009A5D23">
      <w:pPr>
        <w:pStyle w:val="BodyTextIndent3"/>
        <w:widowControl w:val="0"/>
        <w:bidi w:val="0"/>
        <w:spacing w:after="0"/>
        <w:ind w:left="680" w:hanging="340"/>
        <w:jc w:val="both"/>
        <w:rPr>
          <w:rFonts w:ascii="Calibri" w:hAnsi="Calibri" w:cs="Arial"/>
          <w:sz w:val="24"/>
          <w:szCs w:val="24"/>
        </w:rPr>
      </w:pPr>
      <w:r w:rsidRPr="00E80F6B">
        <w:rPr>
          <w:rFonts w:ascii="Calibri" w:hAnsi="Calibri" w:cs="Arial"/>
          <w:sz w:val="24"/>
          <w:szCs w:val="24"/>
        </w:rPr>
        <w:t>a)</w:t>
        <w:tab/>
        <w:t>nie je upravený v práve Európskej únie,</w:t>
      </w:r>
    </w:p>
    <w:p w:rsidR="009A5D23" w:rsidRPr="00E80F6B" w:rsidP="009A5D23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b)</w:t>
        <w:tab/>
      </w:r>
      <w:r w:rsidRPr="00E80F6B">
        <w:rPr>
          <w:rFonts w:ascii="Calibri" w:hAnsi="Calibri" w:hint="default"/>
        </w:rPr>
        <w:t>nie je obsiahnutý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judikatú</w:t>
      </w:r>
      <w:r w:rsidRPr="00E80F6B">
        <w:rPr>
          <w:rFonts w:ascii="Calibri" w:hAnsi="Calibri" w:hint="default"/>
        </w:rPr>
        <w:t>re Sú</w:t>
      </w:r>
      <w:r w:rsidRPr="00E80F6B">
        <w:rPr>
          <w:rFonts w:ascii="Calibri" w:hAnsi="Calibri" w:hint="default"/>
        </w:rPr>
        <w:t>dneho dvora Euró</w:t>
      </w:r>
      <w:r w:rsidRPr="00E80F6B">
        <w:rPr>
          <w:rFonts w:ascii="Calibri" w:hAnsi="Calibri" w:hint="default"/>
        </w:rPr>
        <w:t>pskej ú</w:t>
      </w:r>
      <w:r w:rsidRPr="00E80F6B">
        <w:rPr>
          <w:rFonts w:ascii="Calibri" w:hAnsi="Calibri" w:hint="default"/>
        </w:rPr>
        <w:t>nie.</w:t>
      </w:r>
    </w:p>
    <w:p w:rsidR="009A5D23" w:rsidRPr="00E80F6B" w:rsidP="009A5D23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</w:p>
    <w:p w:rsidR="009A5D23" w:rsidRPr="00E80F6B" w:rsidP="009A5D23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9A5D23" w:rsidRPr="00E80F6B" w:rsidP="009A5D23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9A5D23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9A5D23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9A5D23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9A5D23" w:rsidRPr="00E80F6B" w:rsidP="009A5D2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9A5D23" w:rsidRPr="00E80F6B" w:rsidP="009A5D23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9A5D23" w:rsidRPr="00E80F6B" w:rsidP="009A5D23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9A5D23" w:rsidRPr="00E80F6B" w:rsidP="009A5D23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 </w:t>
            </w: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A5D23" w:rsidRPr="00E80F6B" w:rsidP="00EE61E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9A5D23" w:rsidRPr="00E80F6B" w:rsidP="009A5D23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9A5D23" w:rsidRPr="00E80F6B" w:rsidP="009A5D23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9A5D23" w:rsidRPr="00E80F6B" w:rsidP="009A5D2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 xml:space="preserve">Návrh zákona </w:t>
      </w:r>
      <w:r w:rsidR="00D12A5E">
        <w:rPr>
          <w:rFonts w:ascii="Calibri" w:hAnsi="Calibri" w:cs="Arial"/>
        </w:rPr>
        <w:t>ne</w:t>
      </w:r>
      <w:r w:rsidRPr="00E80F6B">
        <w:rPr>
          <w:rFonts w:ascii="Calibri" w:hAnsi="Calibri" w:cs="Arial"/>
        </w:rPr>
        <w:t xml:space="preserve">má </w:t>
      </w:r>
      <w:r w:rsidR="00D12A5E">
        <w:rPr>
          <w:rFonts w:ascii="Calibri" w:hAnsi="Calibri" w:cs="Arial"/>
        </w:rPr>
        <w:t>žiadne</w:t>
      </w:r>
      <w:r w:rsidRPr="00E80F6B">
        <w:rPr>
          <w:rFonts w:ascii="Calibri" w:hAnsi="Calibri" w:cs="Arial"/>
        </w:rPr>
        <w:t xml:space="preserve"> vplyvy na rozpočet verejnej správy</w:t>
      </w:r>
      <w:r w:rsidR="00D12A5E">
        <w:rPr>
          <w:rFonts w:ascii="Calibri" w:hAnsi="Calibri" w:cs="Arial"/>
        </w:rPr>
        <w:t xml:space="preserve">. </w:t>
      </w:r>
    </w:p>
    <w:p w:rsidR="009A5D23" w:rsidRPr="00E80F6B" w:rsidP="009A5D2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9A5D23" w:rsidRPr="00E80F6B" w:rsidP="009A5D2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aj negatívne sociálne vplyvy.</w:t>
      </w:r>
    </w:p>
    <w:p w:rsidR="009A5D23" w:rsidRPr="00E80F6B" w:rsidP="009A5D2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životné prostredie.</w:t>
      </w:r>
    </w:p>
    <w:p w:rsidR="009A5D23" w:rsidRPr="00E80F6B" w:rsidP="009A5D23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9A5D23" w:rsidRPr="00E80F6B" w:rsidP="009A5D2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9A5D23" w:rsidRPr="009331B4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DA740B" w:rsidP="009A5D23">
      <w:pPr>
        <w:bidi w:val="0"/>
      </w:pPr>
    </w:p>
    <w:p w:rsidR="009A5D23" w:rsidP="009A5D23">
      <w:pPr>
        <w:bidi w:val="0"/>
      </w:pPr>
    </w:p>
    <w:p w:rsidR="009A5D23" w:rsidP="009A5D23">
      <w:pPr>
        <w:bidi w:val="0"/>
      </w:pPr>
    </w:p>
    <w:p w:rsidR="009A5D23" w:rsidRPr="00E80F6B" w:rsidP="009A5D23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9A5D23" w:rsidRPr="00E80F6B" w:rsidP="009A5D23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9A5D23" w:rsidRPr="00E80F6B" w:rsidP="009A5D23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I.</w:t>
      </w:r>
    </w:p>
    <w:p w:rsidR="009A5D23" w:rsidRPr="00E80F6B" w:rsidP="009A5D23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9A5D23" w:rsidRPr="00E80F6B" w:rsidP="009A5D23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9A5D23" w:rsidRPr="00E80F6B" w:rsidP="009A5D23">
      <w:pPr>
        <w:tabs>
          <w:tab w:val="left" w:pos="2085"/>
        </w:tabs>
        <w:bidi w:val="0"/>
        <w:rPr>
          <w:rFonts w:ascii="Calibri" w:hAnsi="Calibri"/>
        </w:rPr>
      </w:pPr>
      <w:r>
        <w:rPr>
          <w:rFonts w:ascii="Calibri" w:hAnsi="Calibri"/>
        </w:rPr>
        <w:t>K </w:t>
      </w:r>
      <w:r>
        <w:rPr>
          <w:rFonts w:ascii="Calibri" w:hAnsi="Calibri" w:hint="default"/>
        </w:rPr>
        <w:t>bodom 1 až</w:t>
      </w:r>
      <w:r>
        <w:rPr>
          <w:rFonts w:ascii="Calibri" w:hAnsi="Calibri" w:hint="default"/>
        </w:rPr>
        <w:t xml:space="preserve"> 7</w:t>
      </w:r>
    </w:p>
    <w:p w:rsidR="009A5D23" w:rsidRPr="00E80F6B" w:rsidP="009A5D23">
      <w:pPr>
        <w:tabs>
          <w:tab w:val="left" w:pos="2085"/>
        </w:tabs>
        <w:bidi w:val="0"/>
        <w:rPr>
          <w:rFonts w:ascii="Calibri" w:hAnsi="Calibri"/>
        </w:rPr>
      </w:pP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vrh novely zá</w:t>
      </w:r>
      <w:r>
        <w:rPr>
          <w:rFonts w:ascii="Calibri" w:hAnsi="Calibri" w:hint="default"/>
        </w:rPr>
        <w:t>kona mení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by sa po</w:t>
      </w:r>
      <w:r w:rsidRPr="00E80F6B">
        <w:rPr>
          <w:rFonts w:ascii="Calibri" w:hAnsi="Calibri" w:hint="default"/>
        </w:rPr>
        <w:t xml:space="preserve"> úč</w:t>
      </w:r>
      <w:r w:rsidRPr="00E80F6B">
        <w:rPr>
          <w:rFonts w:ascii="Calibri" w:hAnsi="Calibri" w:hint="default"/>
        </w:rPr>
        <w:t>innosti novely zá</w:t>
      </w:r>
      <w:r w:rsidRPr="00E80F6B">
        <w:rPr>
          <w:rFonts w:ascii="Calibri" w:hAnsi="Calibri" w:hint="default"/>
        </w:rPr>
        <w:t xml:space="preserve">kona poskytoval </w:t>
      </w:r>
      <w:r>
        <w:rPr>
          <w:rFonts w:ascii="Calibri" w:hAnsi="Calibri"/>
        </w:rPr>
        <w:t xml:space="preserve">v plnej sume </w:t>
      </w:r>
      <w:r w:rsidRPr="00E80F6B">
        <w:rPr>
          <w:rFonts w:ascii="Calibri" w:hAnsi="Calibri" w:hint="default"/>
        </w:rPr>
        <w:t>oprá</w:t>
      </w:r>
      <w:r w:rsidRPr="00E80F6B">
        <w:rPr>
          <w:rFonts w:ascii="Calibri" w:hAnsi="Calibri" w:hint="default"/>
        </w:rPr>
        <w:t>vnenej osobe len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a. </w:t>
      </w: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Zmyslom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ako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tnej sociá</w:t>
      </w:r>
      <w:r w:rsidRPr="00E80F6B">
        <w:rPr>
          <w:rFonts w:ascii="Calibri" w:hAnsi="Calibri" w:hint="default"/>
        </w:rPr>
        <w:t>lnej dá</w:t>
      </w:r>
      <w:r w:rsidRPr="00E80F6B">
        <w:rPr>
          <w:rFonts w:ascii="Calibri" w:hAnsi="Calibri" w:hint="default"/>
        </w:rPr>
        <w:t>vky je, ž</w:t>
      </w:r>
      <w:r w:rsidRPr="00E80F6B">
        <w:rPr>
          <w:rFonts w:ascii="Calibri" w:hAnsi="Calibri" w:hint="default"/>
        </w:rPr>
        <w:t>e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priplatí</w:t>
      </w:r>
      <w:r w:rsidRPr="00E80F6B">
        <w:rPr>
          <w:rFonts w:ascii="Calibri" w:hAnsi="Calibri" w:hint="default"/>
        </w:rPr>
        <w:t xml:space="preserve"> oprá</w:t>
      </w:r>
      <w:r w:rsidRPr="00E80F6B">
        <w:rPr>
          <w:rFonts w:ascii="Calibri" w:hAnsi="Calibri" w:hint="default"/>
        </w:rPr>
        <w:t>vnenej osobe za zvýš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vý</w:t>
      </w:r>
      <w:r w:rsidRPr="00E80F6B">
        <w:rPr>
          <w:rFonts w:ascii="Calibri" w:hAnsi="Calibri" w:hint="default"/>
        </w:rPr>
        <w:t>davky spojené</w:t>
      </w:r>
      <w:r w:rsidRPr="00E80F6B">
        <w:rPr>
          <w:rFonts w:ascii="Calibri" w:hAnsi="Calibri" w:hint="default"/>
        </w:rPr>
        <w:t xml:space="preserve"> so zabezpeč</w:t>
      </w:r>
      <w:r w:rsidRPr="00E80F6B">
        <w:rPr>
          <w:rFonts w:ascii="Calibri" w:hAnsi="Calibri" w:hint="default"/>
        </w:rPr>
        <w:t>e</w:t>
      </w:r>
      <w:r w:rsidRPr="00E80F6B">
        <w:rPr>
          <w:rFonts w:ascii="Calibri" w:hAnsi="Calibri" w:hint="default"/>
        </w:rPr>
        <w:t>ní</w:t>
      </w:r>
      <w:r w:rsidRPr="00E80F6B">
        <w:rPr>
          <w:rFonts w:ascii="Calibri" w:hAnsi="Calibri" w:hint="default"/>
        </w:rPr>
        <w:t>m nevyhnutný</w:t>
      </w:r>
      <w:r w:rsidRPr="00E80F6B">
        <w:rPr>
          <w:rFonts w:ascii="Calibri" w:hAnsi="Calibri" w:hint="default"/>
        </w:rPr>
        <w:t>ch potrieb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Vo väčš</w:t>
      </w:r>
      <w:r w:rsidRPr="00E80F6B">
        <w:rPr>
          <w:rFonts w:ascii="Calibri" w:hAnsi="Calibri" w:hint="default"/>
        </w:rPr>
        <w:t>ine prí</w:t>
      </w:r>
      <w:r w:rsidRPr="00E80F6B">
        <w:rPr>
          <w:rFonts w:ascii="Calibri" w:hAnsi="Calibri" w:hint="default"/>
        </w:rPr>
        <w:t>padov vš</w:t>
      </w:r>
      <w:r w:rsidRPr="00E80F6B">
        <w:rPr>
          <w:rFonts w:ascii="Calibri" w:hAnsi="Calibri" w:hint="default"/>
        </w:rPr>
        <w:t>ak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sa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u poskytnú</w:t>
      </w:r>
      <w:r w:rsidRPr="00E80F6B">
        <w:rPr>
          <w:rFonts w:ascii="Calibri" w:hAnsi="Calibri" w:hint="default"/>
        </w:rPr>
        <w:t xml:space="preserve"> potreby, na ktorý</w:t>
      </w:r>
      <w:r w:rsidRPr="00E80F6B">
        <w:rPr>
          <w:rFonts w:ascii="Calibri" w:hAnsi="Calibri" w:hint="default"/>
        </w:rPr>
        <w:t>ch obstaranie už</w:t>
      </w:r>
      <w:r w:rsidRPr="00E80F6B">
        <w:rPr>
          <w:rFonts w:ascii="Calibri" w:hAnsi="Calibri" w:hint="default"/>
        </w:rPr>
        <w:t xml:space="preserve"> boli vynalož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prostriedky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Napr. kočí</w:t>
      </w:r>
      <w:r w:rsidRPr="00E80F6B">
        <w:rPr>
          <w:rFonts w:ascii="Calibri" w:hAnsi="Calibri" w:hint="default"/>
        </w:rPr>
        <w:t>k, kojeneckú</w:t>
      </w:r>
      <w:r w:rsidRPr="00E80F6B">
        <w:rPr>
          <w:rFonts w:ascii="Calibri" w:hAnsi="Calibri" w:hint="default"/>
        </w:rPr>
        <w:t xml:space="preserve"> stolič</w:t>
      </w:r>
      <w:r w:rsidRPr="00E80F6B">
        <w:rPr>
          <w:rFonts w:ascii="Calibri" w:hAnsi="Calibri" w:hint="default"/>
        </w:rPr>
        <w:t>ku, kojeneck</w:t>
      </w:r>
      <w:r w:rsidRPr="00E80F6B">
        <w:rPr>
          <w:rFonts w:ascii="Calibri" w:hAnsi="Calibri" w:hint="default"/>
        </w:rPr>
        <w:t>é</w:t>
      </w:r>
      <w:r w:rsidRPr="00E80F6B">
        <w:rPr>
          <w:rFonts w:ascii="Calibri" w:hAnsi="Calibri" w:hint="default"/>
        </w:rPr>
        <w:t xml:space="preserve"> potreby ako napr. vanič</w:t>
      </w:r>
      <w:r w:rsidRPr="00E80F6B">
        <w:rPr>
          <w:rFonts w:ascii="Calibri" w:hAnsi="Calibri" w:hint="default"/>
        </w:rPr>
        <w:t>ku č</w:t>
      </w:r>
      <w:r w:rsidRPr="00E80F6B">
        <w:rPr>
          <w:rFonts w:ascii="Calibri" w:hAnsi="Calibri" w:hint="default"/>
        </w:rPr>
        <w:t>i fľ</w:t>
      </w:r>
      <w:r w:rsidRPr="00E80F6B">
        <w:rPr>
          <w:rFonts w:ascii="Calibri" w:hAnsi="Calibri" w:hint="default"/>
        </w:rPr>
        <w:t>aš</w:t>
      </w:r>
      <w:r w:rsidRPr="00E80F6B">
        <w:rPr>
          <w:rFonts w:ascii="Calibri" w:hAnsi="Calibri" w:hint="default"/>
        </w:rPr>
        <w:t>e, prí</w:t>
      </w:r>
      <w:r w:rsidRPr="00E80F6B">
        <w:rPr>
          <w:rFonts w:ascii="Calibri" w:hAnsi="Calibri" w:hint="default"/>
        </w:rPr>
        <w:t>padne obleč</w:t>
      </w:r>
      <w:r w:rsidRPr="00E80F6B">
        <w:rPr>
          <w:rFonts w:ascii="Calibri" w:hAnsi="Calibri" w:hint="default"/>
        </w:rPr>
        <w:t>enie môž</w:t>
      </w:r>
      <w:r w:rsidRPr="00E80F6B">
        <w:rPr>
          <w:rFonts w:ascii="Calibri" w:hAnsi="Calibri" w:hint="default"/>
        </w:rPr>
        <w:t>u druhé</w:t>
      </w:r>
      <w:r w:rsidRPr="00E80F6B">
        <w:rPr>
          <w:rFonts w:ascii="Calibri" w:hAnsi="Calibri" w:hint="default"/>
        </w:rPr>
        <w:t xml:space="preserve"> resp. tretie dieť</w:t>
      </w:r>
      <w:r w:rsidRPr="00E80F6B">
        <w:rPr>
          <w:rFonts w:ascii="Calibri" w:hAnsi="Calibri" w:hint="default"/>
        </w:rPr>
        <w:t>a použ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tak, ako ich použí</w:t>
      </w:r>
      <w:r w:rsidRPr="00E80F6B">
        <w:rPr>
          <w:rFonts w:ascii="Calibri" w:hAnsi="Calibri" w:hint="default"/>
        </w:rPr>
        <w:t>valo dieť</w:t>
      </w:r>
      <w:r w:rsidRPr="00E80F6B">
        <w:rPr>
          <w:rFonts w:ascii="Calibri" w:hAnsi="Calibri" w:hint="default"/>
        </w:rPr>
        <w:t>a prvé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nie je potrebné</w:t>
      </w:r>
      <w:r w:rsidRPr="00E80F6B">
        <w:rPr>
          <w:rFonts w:ascii="Calibri" w:hAnsi="Calibri" w:hint="default"/>
        </w:rPr>
        <w:t>, aby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vynakladal prostriedky na ich opä</w:t>
      </w:r>
      <w:r w:rsidRPr="00E80F6B">
        <w:rPr>
          <w:rFonts w:ascii="Calibri" w:hAnsi="Calibri" w:hint="default"/>
        </w:rPr>
        <w:t>tovný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kup.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</w:t>
      </w:r>
      <w:r w:rsidRPr="00E80F6B">
        <w:rPr>
          <w:rFonts w:ascii="Calibri" w:hAnsi="Calibri" w:hint="default"/>
        </w:rPr>
        <w:t>o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tak č</w:t>
      </w:r>
      <w:r w:rsidRPr="00E80F6B">
        <w:rPr>
          <w:rFonts w:ascii="Calibri" w:hAnsi="Calibri" w:hint="default"/>
        </w:rPr>
        <w:t>asto nespĺň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konom 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 xml:space="preserve"> úč</w:t>
      </w:r>
      <w:r w:rsidRPr="00E80F6B">
        <w:rPr>
          <w:rFonts w:ascii="Calibri" w:hAnsi="Calibri" w:hint="default"/>
        </w:rPr>
        <w:t>el a naopak stá</w:t>
      </w:r>
      <w:r w:rsidRPr="00E80F6B">
        <w:rPr>
          <w:rFonts w:ascii="Calibri" w:hAnsi="Calibri" w:hint="default"/>
        </w:rPr>
        <w:t>va sa prostriedkom pre prilepš</w:t>
      </w:r>
      <w:r w:rsidRPr="00E80F6B">
        <w:rPr>
          <w:rFonts w:ascii="Calibri" w:hAnsi="Calibri" w:hint="default"/>
        </w:rPr>
        <w:t>enie si oprá</w:t>
      </w:r>
      <w:r w:rsidRPr="00E80F6B">
        <w:rPr>
          <w:rFonts w:ascii="Calibri" w:hAnsi="Calibri" w:hint="default"/>
        </w:rPr>
        <w:t>vnený</w:t>
      </w:r>
      <w:r w:rsidRPr="00E80F6B">
        <w:rPr>
          <w:rFonts w:ascii="Calibri" w:hAnsi="Calibri" w:hint="default"/>
        </w:rPr>
        <w:t>ch osô</w:t>
      </w:r>
      <w:r w:rsidRPr="00E80F6B">
        <w:rPr>
          <w:rFonts w:ascii="Calibri" w:hAnsi="Calibri" w:hint="default"/>
        </w:rPr>
        <w:t>b.</w:t>
      </w:r>
      <w:r>
        <w:rPr>
          <w:rFonts w:ascii="Calibri" w:hAnsi="Calibri"/>
        </w:rPr>
        <w:t xml:space="preserve"> Z </w:t>
      </w:r>
      <w:r>
        <w:rPr>
          <w:rFonts w:ascii="Calibri" w:hAnsi="Calibri" w:hint="default"/>
        </w:rPr>
        <w:t>toho dô</w:t>
      </w:r>
      <w:r>
        <w:rPr>
          <w:rFonts w:ascii="Calibri" w:hAnsi="Calibri" w:hint="default"/>
        </w:rPr>
        <w:t>vodu sa mení</w:t>
      </w:r>
      <w:r>
        <w:rPr>
          <w:rFonts w:ascii="Calibri" w:hAnsi="Calibri" w:hint="default"/>
        </w:rPr>
        <w:t xml:space="preserve"> spô</w:t>
      </w:r>
      <w:r>
        <w:rPr>
          <w:rFonts w:ascii="Calibri" w:hAnsi="Calibri" w:hint="default"/>
        </w:rPr>
        <w:t>sob vyplá</w:t>
      </w:r>
      <w:r>
        <w:rPr>
          <w:rFonts w:ascii="Calibri" w:hAnsi="Calibri" w:hint="default"/>
        </w:rPr>
        <w:t xml:space="preserve">cania 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 </w:t>
      </w:r>
      <w:r>
        <w:rPr>
          <w:rFonts w:ascii="Calibri" w:hAnsi="Calibri"/>
        </w:rPr>
        <w:t>v </w:t>
      </w:r>
      <w:r>
        <w:rPr>
          <w:rFonts w:ascii="Calibri" w:hAnsi="Calibri" w:hint="default"/>
        </w:rPr>
        <w:t>zá</w:t>
      </w:r>
      <w:r>
        <w:rPr>
          <w:rFonts w:ascii="Calibri" w:hAnsi="Calibri" w:hint="default"/>
        </w:rPr>
        <w:t>vislosti od dovŕš</w:t>
      </w:r>
      <w:r>
        <w:rPr>
          <w:rFonts w:ascii="Calibri" w:hAnsi="Calibri" w:hint="default"/>
        </w:rPr>
        <w:t>eni</w:t>
      </w:r>
      <w:r>
        <w:rPr>
          <w:rFonts w:ascii="Calibri" w:hAnsi="Calibri" w:hint="default"/>
        </w:rPr>
        <w:t>a veku, zač</w:t>
      </w:r>
      <w:r>
        <w:rPr>
          <w:rFonts w:ascii="Calibri" w:hAnsi="Calibri" w:hint="default"/>
        </w:rPr>
        <w:t>iatkom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 </w:t>
      </w:r>
      <w:r>
        <w:rPr>
          <w:rFonts w:ascii="Calibri" w:hAnsi="Calibri" w:hint="default"/>
        </w:rPr>
        <w:t>absolvovaní</w:t>
      </w:r>
      <w:r>
        <w:rPr>
          <w:rFonts w:ascii="Calibri" w:hAnsi="Calibri" w:hint="default"/>
        </w:rPr>
        <w:t>m desať</w:t>
      </w:r>
      <w:r>
        <w:rPr>
          <w:rFonts w:ascii="Calibri" w:hAnsi="Calibri" w:hint="default"/>
        </w:rPr>
        <w:t>roč</w:t>
      </w:r>
      <w:r>
        <w:rPr>
          <w:rFonts w:ascii="Calibri" w:hAnsi="Calibri" w:hint="default"/>
        </w:rPr>
        <w:t>né</w:t>
      </w:r>
      <w:r>
        <w:rPr>
          <w:rFonts w:ascii="Calibri" w:hAnsi="Calibri" w:hint="default"/>
        </w:rPr>
        <w:t>ho vzdelá</w:t>
      </w:r>
      <w:r>
        <w:rPr>
          <w:rFonts w:ascii="Calibri" w:hAnsi="Calibri" w:hint="default"/>
        </w:rPr>
        <w:t>vania spolu s </w:t>
      </w:r>
      <w:r>
        <w:rPr>
          <w:rFonts w:ascii="Calibri" w:hAnsi="Calibri" w:hint="default"/>
        </w:rPr>
        <w:t>percentuá</w:t>
      </w:r>
      <w:r>
        <w:rPr>
          <w:rFonts w:ascii="Calibri" w:hAnsi="Calibri" w:hint="default"/>
        </w:rPr>
        <w:t>lnym rozdelení</w:t>
      </w:r>
      <w:r>
        <w:rPr>
          <w:rFonts w:ascii="Calibri" w:hAnsi="Calibri" w:hint="default"/>
        </w:rPr>
        <w:t>m vyplá</w:t>
      </w:r>
      <w:r>
        <w:rPr>
          <w:rFonts w:ascii="Calibri" w:hAnsi="Calibri" w:hint="default"/>
        </w:rPr>
        <w:t>cania prí</w:t>
      </w:r>
      <w:r>
        <w:rPr>
          <w:rFonts w:ascii="Calibri" w:hAnsi="Calibri" w:hint="default"/>
        </w:rPr>
        <w:t>platku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spevku.</w:t>
      </w: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>
        <w:rPr>
          <w:rFonts w:ascii="Calibri" w:hAnsi="Calibri"/>
        </w:rPr>
        <w:t>K bodu 8</w:t>
      </w: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/>
        </w:rPr>
      </w:pPr>
    </w:p>
    <w:p w:rsidR="009A5D23" w:rsidRPr="00E80F6B" w:rsidP="009A5D23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Prechodné</w:t>
      </w:r>
      <w:r w:rsidRPr="00E80F6B">
        <w:rPr>
          <w:rFonts w:ascii="Calibri" w:hAnsi="Calibri" w:hint="default"/>
        </w:rPr>
        <w:t xml:space="preserve"> ustanovenia, ktoré</w:t>
      </w:r>
      <w:r w:rsidRPr="00E80F6B">
        <w:rPr>
          <w:rFonts w:ascii="Calibri" w:hAnsi="Calibri" w:hint="default"/>
        </w:rPr>
        <w:t xml:space="preserve"> zabezpeč</w:t>
      </w:r>
      <w:r w:rsidRPr="00E80F6B">
        <w:rPr>
          <w:rFonts w:ascii="Calibri" w:hAnsi="Calibri" w:hint="default"/>
        </w:rPr>
        <w:t>ujú</w:t>
      </w:r>
      <w:r w:rsidRPr="00E80F6B">
        <w:rPr>
          <w:rFonts w:ascii="Calibri" w:hAnsi="Calibri" w:hint="default"/>
        </w:rPr>
        <w:t>, ž</w:t>
      </w:r>
      <w:r w:rsidRPr="00E80F6B">
        <w:rPr>
          <w:rFonts w:ascii="Calibri" w:hAnsi="Calibri" w:hint="default"/>
        </w:rPr>
        <w:t>e vzniknutý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rok na priznanie prí</w:t>
      </w:r>
      <w:r w:rsidRPr="00E80F6B">
        <w:rPr>
          <w:rFonts w:ascii="Calibri" w:hAnsi="Calibri" w:hint="default"/>
        </w:rPr>
        <w:t xml:space="preserve">platku </w:t>
      </w:r>
      <w:r w:rsidRPr="00E80F6B">
        <w:rPr>
          <w:rFonts w:ascii="Calibri" w:hAnsi="Calibri" w:hint="default"/>
        </w:rPr>
        <w:t>k prí</w:t>
      </w:r>
      <w:r w:rsidRPr="00E80F6B">
        <w:rPr>
          <w:rFonts w:ascii="Calibri" w:hAnsi="Calibri" w:hint="default"/>
        </w:rPr>
        <w:t>spevku do nadobudnutia úč</w:t>
      </w:r>
      <w:r w:rsidRPr="00E80F6B">
        <w:rPr>
          <w:rFonts w:ascii="Calibri" w:hAnsi="Calibri" w:hint="default"/>
        </w:rPr>
        <w:t>innosti tohto zá</w:t>
      </w:r>
      <w:r w:rsidRPr="00E80F6B">
        <w:rPr>
          <w:rFonts w:ascii="Calibri" w:hAnsi="Calibri" w:hint="default"/>
        </w:rPr>
        <w:t>kona, bude posudzovaný</w:t>
      </w:r>
      <w:r w:rsidRPr="00E80F6B">
        <w:rPr>
          <w:rFonts w:ascii="Calibri" w:hAnsi="Calibri" w:hint="default"/>
        </w:rPr>
        <w:t xml:space="preserve"> podľ</w:t>
      </w:r>
      <w:r w:rsidRPr="00E80F6B">
        <w:rPr>
          <w:rFonts w:ascii="Calibri" w:hAnsi="Calibri" w:hint="default"/>
        </w:rPr>
        <w:t>a pô</w:t>
      </w:r>
      <w:r w:rsidRPr="00E80F6B">
        <w:rPr>
          <w:rFonts w:ascii="Calibri" w:hAnsi="Calibri" w:hint="default"/>
        </w:rPr>
        <w:t>vodné</w:t>
      </w:r>
      <w:r w:rsidRPr="00E80F6B">
        <w:rPr>
          <w:rFonts w:ascii="Calibri" w:hAnsi="Calibri" w:hint="default"/>
        </w:rPr>
        <w:t>ho znenia zá</w:t>
      </w:r>
      <w:r w:rsidRPr="00E80F6B">
        <w:rPr>
          <w:rFonts w:ascii="Calibri" w:hAnsi="Calibri" w:hint="default"/>
        </w:rPr>
        <w:t>kona úč</w:t>
      </w:r>
      <w:r w:rsidRPr="00E80F6B">
        <w:rPr>
          <w:rFonts w:ascii="Calibri" w:hAnsi="Calibri" w:hint="default"/>
        </w:rPr>
        <w:t>inné</w:t>
      </w:r>
      <w:r w:rsidRPr="00E80F6B">
        <w:rPr>
          <w:rFonts w:ascii="Calibri" w:hAnsi="Calibri" w:hint="default"/>
        </w:rPr>
        <w:t>ho v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ase vzniku ná</w:t>
      </w:r>
      <w:r w:rsidRPr="00E80F6B">
        <w:rPr>
          <w:rFonts w:ascii="Calibri" w:hAnsi="Calibri" w:hint="default"/>
        </w:rPr>
        <w:t>roku.</w:t>
      </w:r>
    </w:p>
    <w:p w:rsidR="009A5D23" w:rsidRPr="00E80F6B" w:rsidP="009A5D23">
      <w:pPr>
        <w:bidi w:val="0"/>
        <w:rPr>
          <w:rFonts w:ascii="Calibri" w:hAnsi="Calibri"/>
        </w:rPr>
      </w:pPr>
    </w:p>
    <w:p w:rsidR="009A5D23" w:rsidRPr="00E80F6B" w:rsidP="009A5D23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II.</w:t>
      </w:r>
    </w:p>
    <w:p w:rsidR="009A5D23" w:rsidRPr="00E80F6B" w:rsidP="009A5D23">
      <w:pPr>
        <w:bidi w:val="0"/>
        <w:rPr>
          <w:rFonts w:ascii="Calibri" w:hAnsi="Calibri"/>
        </w:rPr>
      </w:pPr>
    </w:p>
    <w:p w:rsidR="009A5D23" w:rsidRPr="003B0860" w:rsidP="009A5D23">
      <w:pPr>
        <w:bidi w:val="0"/>
        <w:jc w:val="both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 xml:space="preserve">kona. </w:t>
      </w:r>
    </w:p>
    <w:p w:rsidR="009A5D23" w:rsidP="009A5D23">
      <w:pPr>
        <w:bidi w:val="0"/>
      </w:pPr>
    </w:p>
    <w:p w:rsidR="00EE61E0" w:rsidRPr="009A5D23" w:rsidP="009A5D23">
      <w:pPr>
        <w:bidi w:val="0"/>
      </w:pPr>
    </w:p>
    <w:sectPr w:rsidSect="0006568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42CE1"/>
    <w:rsid w:val="000000B4"/>
    <w:rsid w:val="00065687"/>
    <w:rsid w:val="00073824"/>
    <w:rsid w:val="00074D8C"/>
    <w:rsid w:val="001407AA"/>
    <w:rsid w:val="00351BD4"/>
    <w:rsid w:val="003B0860"/>
    <w:rsid w:val="00517579"/>
    <w:rsid w:val="00642CE1"/>
    <w:rsid w:val="006458E5"/>
    <w:rsid w:val="00711FA9"/>
    <w:rsid w:val="009331B4"/>
    <w:rsid w:val="009367E3"/>
    <w:rsid w:val="009A5D23"/>
    <w:rsid w:val="00B31020"/>
    <w:rsid w:val="00C9107F"/>
    <w:rsid w:val="00D12A5E"/>
    <w:rsid w:val="00DA740B"/>
    <w:rsid w:val="00E80F6B"/>
    <w:rsid w:val="00EE61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642CE1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642CE1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BodyTextIndent3Char"/>
    <w:rsid w:val="00642CE1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642CE1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rsid w:val="00642CE1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828</Words>
  <Characters>4720</Characters>
  <Application>Microsoft Office Word</Application>
  <DocSecurity>0</DocSecurity>
  <Lines>0</Lines>
  <Paragraphs>0</Paragraphs>
  <ScaleCrop>false</ScaleCrop>
  <Company>Kancelaria NR SR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cp:lastPrinted>2013-04-26T14:00:00Z</cp:lastPrinted>
  <dcterms:created xsi:type="dcterms:W3CDTF">2013-05-03T14:11:00Z</dcterms:created>
  <dcterms:modified xsi:type="dcterms:W3CDTF">2013-05-03T14:11:00Z</dcterms:modified>
</cp:coreProperties>
</file>