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3047" w:rsidRPr="001F3EFC" w:rsidP="008763CE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1F3EFC" w:rsidP="008763CE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1F3EFC" w:rsidP="008763CE">
      <w:pPr>
        <w:pStyle w:val="Heading1"/>
        <w:bidi w:val="0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DB333B" w:rsidRPr="00966E63" w:rsidP="008763CE">
      <w:pPr>
        <w:pStyle w:val="Heading1"/>
        <w:bidi w:val="0"/>
        <w:jc w:val="left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sz w:val="22"/>
          <w:szCs w:val="22"/>
        </w:rPr>
        <w:t>A</w:t>
      </w:r>
      <w:r w:rsidRPr="00966E63">
        <w:rPr>
          <w:rFonts w:ascii="Book Antiqua" w:hAnsi="Book Antiqua"/>
          <w:sz w:val="22"/>
          <w:szCs w:val="22"/>
        </w:rPr>
        <w:t xml:space="preserve">. Všeobecná </w:t>
      </w:r>
      <w:r w:rsidRPr="00966E63">
        <w:rPr>
          <w:rFonts w:ascii="Book Antiqua" w:hAnsi="Book Antiqua"/>
          <w:sz w:val="22"/>
          <w:szCs w:val="22"/>
          <w:lang w:val="sk-SK" w:eastAsia="x-none"/>
        </w:rPr>
        <w:t>časť</w:t>
      </w:r>
    </w:p>
    <w:p w:rsidR="00DB333B" w:rsidRPr="00966E63" w:rsidP="008763C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966E63">
        <w:rPr>
          <w:rFonts w:ascii="Book Antiqua" w:hAnsi="Book Antiqua"/>
          <w:b/>
          <w:bCs/>
          <w:sz w:val="22"/>
          <w:szCs w:val="22"/>
        </w:rPr>
        <w:t> </w:t>
      </w:r>
    </w:p>
    <w:p w:rsidR="00A46BCD" w:rsidRPr="0098640B" w:rsidP="00A46BCD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98640B" w:rsidR="0069549E">
        <w:rPr>
          <w:rFonts w:ascii="Book Antiqua" w:hAnsi="Book Antiqua"/>
          <w:sz w:val="22"/>
          <w:szCs w:val="22"/>
        </w:rPr>
        <w:t xml:space="preserve">Návrh zákona, ktorým sa </w:t>
      </w:r>
      <w:r w:rsidRPr="0098640B" w:rsidR="00C62F55">
        <w:rPr>
          <w:rFonts w:ascii="Book Antiqua" w:hAnsi="Book Antiqua"/>
          <w:sz w:val="22"/>
          <w:szCs w:val="22"/>
        </w:rPr>
        <w:t xml:space="preserve">mení a </w:t>
      </w:r>
      <w:r w:rsidRPr="0098640B" w:rsidR="0069549E">
        <w:rPr>
          <w:rFonts w:ascii="Book Antiqua" w:hAnsi="Book Antiqua"/>
          <w:sz w:val="22"/>
          <w:szCs w:val="22"/>
        </w:rPr>
        <w:t>dopĺňa zákon Národnej rady Slovenskej republiky</w:t>
      </w:r>
      <w:r w:rsidRPr="0098640B" w:rsidR="00AA4548">
        <w:rPr>
          <w:rFonts w:ascii="Book Antiqua" w:hAnsi="Book Antiqua"/>
          <w:sz w:val="22"/>
          <w:szCs w:val="22"/>
        </w:rPr>
        <w:t xml:space="preserve"> </w:t>
      </w:r>
      <w:r w:rsidRPr="0098640B" w:rsidR="00A746ED">
        <w:rPr>
          <w:rFonts w:ascii="Book Antiqua" w:hAnsi="Book Antiqua"/>
          <w:sz w:val="22"/>
          <w:szCs w:val="22"/>
        </w:rPr>
        <w:t xml:space="preserve">                </w:t>
      </w:r>
      <w:r w:rsidRPr="0098640B" w:rsidR="0069549E">
        <w:rPr>
          <w:rFonts w:ascii="Book Antiqua" w:hAnsi="Book Antiqua"/>
          <w:sz w:val="22"/>
          <w:szCs w:val="22"/>
        </w:rPr>
        <w:t xml:space="preserve">č. </w:t>
      </w:r>
      <w:r w:rsidRPr="0098640B" w:rsidR="001F3EFC">
        <w:rPr>
          <w:rFonts w:ascii="Book Antiqua" w:hAnsi="Book Antiqua"/>
          <w:sz w:val="22"/>
          <w:szCs w:val="22"/>
        </w:rPr>
        <w:t>308</w:t>
      </w:r>
      <w:r w:rsidRPr="0098640B" w:rsidR="0069549E">
        <w:rPr>
          <w:rFonts w:ascii="Book Antiqua" w:hAnsi="Book Antiqua"/>
          <w:sz w:val="22"/>
          <w:szCs w:val="22"/>
        </w:rPr>
        <w:t>/</w:t>
      </w:r>
      <w:r w:rsidRPr="0098640B" w:rsidR="001F3EFC">
        <w:rPr>
          <w:rFonts w:ascii="Book Antiqua" w:hAnsi="Book Antiqua"/>
          <w:sz w:val="22"/>
          <w:szCs w:val="22"/>
        </w:rPr>
        <w:t>2000</w:t>
      </w:r>
      <w:r w:rsidRPr="0098640B" w:rsidR="0069549E">
        <w:rPr>
          <w:rFonts w:ascii="Book Antiqua" w:hAnsi="Book Antiqua"/>
          <w:sz w:val="22"/>
          <w:szCs w:val="22"/>
        </w:rPr>
        <w:t xml:space="preserve"> Z. z. </w:t>
      </w:r>
      <w:r w:rsidRPr="0098640B" w:rsidR="001F3EFC">
        <w:rPr>
          <w:rFonts w:ascii="Book Antiqua" w:hAnsi="Book Antiqua"/>
          <w:sz w:val="22"/>
          <w:szCs w:val="22"/>
        </w:rPr>
        <w:t>o vysielaní a retransmisii a o zmene zákona č. 195/2000 Z.z. o telekomunikáciách</w:t>
      </w:r>
      <w:r w:rsidRPr="0098640B" w:rsidR="0069549E">
        <w:rPr>
          <w:rFonts w:ascii="Book Antiqua" w:hAnsi="Book Antiqua"/>
          <w:sz w:val="22"/>
          <w:szCs w:val="22"/>
        </w:rPr>
        <w:t xml:space="preserve"> </w:t>
      </w:r>
      <w:r w:rsidRPr="0098640B" w:rsidR="001F3EFC">
        <w:rPr>
          <w:rFonts w:ascii="Book Antiqua" w:hAnsi="Book Antiqua"/>
          <w:sz w:val="22"/>
          <w:szCs w:val="22"/>
        </w:rPr>
        <w:t xml:space="preserve">v znení neskorších predpisov </w:t>
      </w:r>
      <w:r w:rsidRPr="0098640B" w:rsidR="0069549E">
        <w:rPr>
          <w:rFonts w:ascii="Book Antiqua" w:hAnsi="Book Antiqua"/>
          <w:sz w:val="22"/>
          <w:szCs w:val="22"/>
        </w:rPr>
        <w:t>(ďalej len „návrh z</w:t>
      </w:r>
      <w:r w:rsidR="00403CDD">
        <w:rPr>
          <w:rFonts w:ascii="Book Antiqua" w:hAnsi="Book Antiqua"/>
          <w:sz w:val="22"/>
          <w:szCs w:val="22"/>
        </w:rPr>
        <w:t>ákona“) predkladá skupina poslancov</w:t>
      </w:r>
      <w:r w:rsidRPr="0098640B" w:rsidR="0069549E">
        <w:rPr>
          <w:rFonts w:ascii="Book Antiqua" w:hAnsi="Book Antiqua"/>
          <w:sz w:val="22"/>
          <w:szCs w:val="22"/>
        </w:rPr>
        <w:t xml:space="preserve"> Národnej rady Slovenskej republiky </w:t>
      </w:r>
      <w:r w:rsidRPr="0098640B" w:rsidR="0016636A">
        <w:rPr>
          <w:rFonts w:ascii="Book Antiqua" w:hAnsi="Book Antiqua"/>
          <w:sz w:val="22"/>
          <w:szCs w:val="22"/>
        </w:rPr>
        <w:t>(ďale</w:t>
      </w:r>
      <w:r w:rsidR="00403CDD">
        <w:rPr>
          <w:rFonts w:ascii="Book Antiqua" w:hAnsi="Book Antiqua"/>
          <w:sz w:val="22"/>
          <w:szCs w:val="22"/>
        </w:rPr>
        <w:t>j len „NR SR“)</w:t>
      </w:r>
      <w:r w:rsidRPr="0098640B">
        <w:rPr>
          <w:rFonts w:ascii="Book Antiqua" w:hAnsi="Book Antiqua"/>
          <w:sz w:val="22"/>
          <w:szCs w:val="22"/>
        </w:rPr>
        <w:t>.</w:t>
      </w:r>
    </w:p>
    <w:p w:rsidR="007454F7" w:rsidP="006D7B9D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235339">
        <w:rPr>
          <w:rFonts w:ascii="Book Antiqua" w:hAnsi="Book Antiqua"/>
          <w:b/>
          <w:sz w:val="22"/>
          <w:szCs w:val="22"/>
        </w:rPr>
        <w:t>Hlavným cieľom návrhu zákona je umožniť udelenie</w:t>
      </w:r>
      <w:r w:rsidR="0098640B">
        <w:rPr>
          <w:rFonts w:ascii="Book Antiqua" w:hAnsi="Book Antiqua"/>
          <w:b/>
          <w:sz w:val="22"/>
          <w:szCs w:val="22"/>
        </w:rPr>
        <w:t xml:space="preserve"> viacerých licencií jednej fyzickej osobe alebo právnickej osobe</w:t>
      </w:r>
      <w:r w:rsidRPr="00235339">
        <w:rPr>
          <w:rFonts w:ascii="Book Antiqua" w:hAnsi="Book Antiqua"/>
          <w:b/>
          <w:sz w:val="22"/>
          <w:szCs w:val="22"/>
        </w:rPr>
        <w:t xml:space="preserve"> na vysielanie rozhlasovej programovej služby.</w:t>
      </w:r>
      <w:r w:rsidRPr="00966E63" w:rsidR="001F3EFC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Na slovenskom rozhlasovom trhu v súčasnosti nefungujú súkromné </w:t>
      </w:r>
      <w:r w:rsidRPr="00966E63">
        <w:rPr>
          <w:rFonts w:ascii="Book Antiqua" w:hAnsi="Book Antiqua"/>
          <w:sz w:val="22"/>
          <w:szCs w:val="22"/>
        </w:rPr>
        <w:t xml:space="preserve">rádiá so zameraním na jazz, hip-hop, pôvodnú tvorbu alebo vážnu hudbu, čo je nesporne na škodu plurality </w:t>
      </w:r>
      <w:r>
        <w:rPr>
          <w:rFonts w:ascii="Book Antiqua" w:hAnsi="Book Antiqua"/>
          <w:sz w:val="22"/>
          <w:szCs w:val="22"/>
        </w:rPr>
        <w:t xml:space="preserve">a kvality mediálneho priestoru. Navrhovanou liberalizáciou sa podporí vznik alternatívnych rádií, </w:t>
      </w:r>
      <w:r w:rsidR="00A46BCD">
        <w:rPr>
          <w:rFonts w:ascii="Book Antiqua" w:hAnsi="Book Antiqua"/>
          <w:sz w:val="22"/>
          <w:szCs w:val="22"/>
        </w:rPr>
        <w:t>vytvoria</w:t>
      </w:r>
      <w:r w:rsidRPr="00966E63" w:rsidR="001F3EFC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sa podmienky </w:t>
      </w:r>
      <w:r w:rsidRPr="00966E63" w:rsidR="001F3EFC">
        <w:rPr>
          <w:rFonts w:ascii="Book Antiqua" w:hAnsi="Book Antiqua"/>
          <w:sz w:val="22"/>
          <w:szCs w:val="22"/>
        </w:rPr>
        <w:t>pre ich rast a reálne zotrvanie na sloven</w:t>
      </w:r>
      <w:r>
        <w:rPr>
          <w:rFonts w:ascii="Book Antiqua" w:hAnsi="Book Antiqua"/>
          <w:sz w:val="22"/>
          <w:szCs w:val="22"/>
        </w:rPr>
        <w:t>skom mediálnom trhu</w:t>
      </w:r>
      <w:r w:rsidR="009010D0">
        <w:rPr>
          <w:rFonts w:ascii="Book Antiqua" w:hAnsi="Book Antiqua"/>
          <w:sz w:val="22"/>
          <w:szCs w:val="22"/>
        </w:rPr>
        <w:t>.</w:t>
      </w:r>
      <w:r w:rsidR="00A46BCD">
        <w:rPr>
          <w:rFonts w:ascii="Book Antiqua" w:hAnsi="Book Antiqua"/>
          <w:sz w:val="22"/>
          <w:szCs w:val="22"/>
        </w:rPr>
        <w:t xml:space="preserve"> </w:t>
      </w:r>
      <w:r w:rsidRPr="00966E63" w:rsidR="00A46BCD">
        <w:rPr>
          <w:rFonts w:ascii="Book Antiqua" w:hAnsi="Book Antiqua"/>
          <w:sz w:val="22"/>
          <w:szCs w:val="22"/>
        </w:rPr>
        <w:t>Tieto rádiá budú môcť ponúknuť bohatšiu programovú štruktúru a informácie zamerané na daný typ diváka, čím sa zvýši rozmanitosť na trhu, ktorú plánoval zákonodarca pri prijímaní zákona</w:t>
      </w:r>
      <w:r w:rsidRPr="00A46BCD" w:rsidR="00A46BCD">
        <w:rPr>
          <w:rFonts w:ascii="Book Antiqua" w:hAnsi="Book Antiqua"/>
          <w:sz w:val="22"/>
          <w:szCs w:val="22"/>
        </w:rPr>
        <w:t xml:space="preserve"> </w:t>
      </w:r>
      <w:r w:rsidRPr="00966E63" w:rsidR="00A46BCD">
        <w:rPr>
          <w:rFonts w:ascii="Book Antiqua" w:hAnsi="Book Antiqua"/>
          <w:sz w:val="22"/>
          <w:szCs w:val="22"/>
        </w:rPr>
        <w:t>Národnej rady Slovenskej republiky</w:t>
      </w:r>
      <w:r w:rsidR="00A46BCD">
        <w:rPr>
          <w:rFonts w:ascii="Book Antiqua" w:hAnsi="Book Antiqua"/>
          <w:sz w:val="22"/>
          <w:szCs w:val="22"/>
        </w:rPr>
        <w:t xml:space="preserve"> </w:t>
      </w:r>
      <w:r w:rsidRPr="00966E63" w:rsidR="00A46BCD">
        <w:rPr>
          <w:rFonts w:ascii="Book Antiqua" w:hAnsi="Book Antiqua"/>
          <w:sz w:val="22"/>
          <w:szCs w:val="22"/>
        </w:rPr>
        <w:t xml:space="preserve">č. 308/2000 Z. z. o vysielaní </w:t>
      </w:r>
      <w:r w:rsidR="0098640B">
        <w:rPr>
          <w:rFonts w:ascii="Book Antiqua" w:hAnsi="Book Antiqua"/>
          <w:sz w:val="22"/>
          <w:szCs w:val="22"/>
        </w:rPr>
        <w:t xml:space="preserve">a retransmisii a o zmene zákona </w:t>
      </w:r>
      <w:r w:rsidRPr="00966E63" w:rsidR="00A46BCD">
        <w:rPr>
          <w:rFonts w:ascii="Book Antiqua" w:hAnsi="Book Antiqua"/>
          <w:sz w:val="22"/>
          <w:szCs w:val="22"/>
        </w:rPr>
        <w:t>č. 195/2000 Z.</w:t>
      </w:r>
      <w:r w:rsidR="00235339">
        <w:rPr>
          <w:rFonts w:ascii="Book Antiqua" w:hAnsi="Book Antiqua"/>
          <w:sz w:val="22"/>
          <w:szCs w:val="22"/>
        </w:rPr>
        <w:t xml:space="preserve"> </w:t>
      </w:r>
      <w:r w:rsidRPr="00966E63" w:rsidR="00A46BCD">
        <w:rPr>
          <w:rFonts w:ascii="Book Antiqua" w:hAnsi="Book Antiqua"/>
          <w:sz w:val="22"/>
          <w:szCs w:val="22"/>
        </w:rPr>
        <w:t>z. o telekomunikáciách v znení neskorších predpisov</w:t>
      </w:r>
      <w:r w:rsidR="00A46BCD">
        <w:rPr>
          <w:rFonts w:ascii="Book Antiqua" w:hAnsi="Book Antiqua"/>
          <w:sz w:val="22"/>
          <w:szCs w:val="22"/>
        </w:rPr>
        <w:t xml:space="preserve"> (ďalej len „zákon o</w:t>
      </w:r>
      <w:r w:rsidR="00792F13">
        <w:rPr>
          <w:rFonts w:ascii="Book Antiqua" w:hAnsi="Book Antiqua"/>
          <w:sz w:val="22"/>
          <w:szCs w:val="22"/>
        </w:rPr>
        <w:t xml:space="preserve"> vysielaní a </w:t>
      </w:r>
      <w:r w:rsidR="00A46BCD">
        <w:rPr>
          <w:rFonts w:ascii="Book Antiqua" w:hAnsi="Book Antiqua"/>
          <w:sz w:val="22"/>
          <w:szCs w:val="22"/>
        </w:rPr>
        <w:t>retransmisii“), avšak nebola realizovaná.</w:t>
      </w:r>
      <w:r w:rsidR="006D7B9D">
        <w:rPr>
          <w:rFonts w:ascii="Book Antiqua" w:hAnsi="Book Antiqua"/>
          <w:sz w:val="22"/>
          <w:szCs w:val="22"/>
        </w:rPr>
        <w:t xml:space="preserve"> </w:t>
      </w:r>
      <w:r w:rsidRPr="00966E63" w:rsidR="00A46BCD">
        <w:rPr>
          <w:rFonts w:ascii="Book Antiqua" w:hAnsi="Book Antiqua"/>
          <w:sz w:val="22"/>
          <w:szCs w:val="22"/>
        </w:rPr>
        <w:t xml:space="preserve">Model umožňujúci udelenie viacerých licencií na rozhlasovú </w:t>
      </w:r>
      <w:r w:rsidR="006D7B9D">
        <w:rPr>
          <w:rFonts w:ascii="Book Antiqua" w:hAnsi="Book Antiqua"/>
          <w:sz w:val="22"/>
          <w:szCs w:val="22"/>
        </w:rPr>
        <w:t xml:space="preserve">programovú </w:t>
      </w:r>
      <w:r w:rsidRPr="00966E63" w:rsidR="00A46BCD">
        <w:rPr>
          <w:rFonts w:ascii="Book Antiqua" w:hAnsi="Book Antiqua"/>
          <w:sz w:val="22"/>
          <w:szCs w:val="22"/>
        </w:rPr>
        <w:t>službu jednej osobe funguj</w:t>
      </w:r>
      <w:r w:rsidR="006D7B9D">
        <w:rPr>
          <w:rFonts w:ascii="Book Antiqua" w:hAnsi="Book Antiqua"/>
          <w:sz w:val="22"/>
          <w:szCs w:val="22"/>
        </w:rPr>
        <w:t>e s úspechom napríklad v Českej republike.</w:t>
      </w:r>
    </w:p>
    <w:p w:rsidR="004824E4" w:rsidRPr="00966E63" w:rsidP="0098640B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="006D7B9D">
        <w:rPr>
          <w:rFonts w:ascii="Book Antiqua" w:hAnsi="Book Antiqua"/>
          <w:sz w:val="22"/>
          <w:szCs w:val="22"/>
        </w:rPr>
        <w:t xml:space="preserve">Pluralitu informácií a kvalitu mediálneho priestoru nezabezpečuje len liberalizácia udeľovania licencií na rozhlasovú programovú službu, ale </w:t>
      </w:r>
      <w:r w:rsidRPr="00235339" w:rsidR="006D7B9D">
        <w:rPr>
          <w:rFonts w:ascii="Book Antiqua" w:hAnsi="Book Antiqua"/>
          <w:b/>
          <w:sz w:val="22"/>
          <w:szCs w:val="22"/>
        </w:rPr>
        <w:t>tiež väčšia priehľadnosť majetkových a personálnych vzťahov vo vysielaní</w:t>
      </w:r>
      <w:r w:rsidR="0098640B">
        <w:rPr>
          <w:rFonts w:ascii="Book Antiqua" w:hAnsi="Book Antiqua"/>
          <w:b/>
          <w:sz w:val="22"/>
          <w:szCs w:val="22"/>
        </w:rPr>
        <w:t xml:space="preserve">. </w:t>
      </w:r>
      <w:r w:rsidR="00235339">
        <w:rPr>
          <w:rFonts w:ascii="Book Antiqua" w:hAnsi="Book Antiqua"/>
          <w:sz w:val="22"/>
          <w:szCs w:val="22"/>
        </w:rPr>
        <w:t xml:space="preserve">Cieľom návrhu </w:t>
      </w:r>
      <w:r w:rsidR="0098640B">
        <w:rPr>
          <w:rFonts w:ascii="Book Antiqua" w:hAnsi="Book Antiqua"/>
          <w:sz w:val="22"/>
          <w:szCs w:val="22"/>
        </w:rPr>
        <w:t>zákona je preto upraviť aj túto otázku, ktorá</w:t>
      </w:r>
      <w:r w:rsidR="00235339">
        <w:rPr>
          <w:rFonts w:ascii="Book Antiqua" w:hAnsi="Book Antiqua"/>
          <w:sz w:val="22"/>
          <w:szCs w:val="22"/>
        </w:rPr>
        <w:t xml:space="preserve"> s pluralitou informácií a kvalitou mediálneho</w:t>
      </w:r>
      <w:r w:rsidR="0098640B">
        <w:rPr>
          <w:rFonts w:ascii="Book Antiqua" w:hAnsi="Book Antiqua"/>
          <w:sz w:val="22"/>
          <w:szCs w:val="22"/>
        </w:rPr>
        <w:t xml:space="preserve"> priestoru bezprostredne súvisí, a to podrobnejšou špecifikáciou niektorých požiadaviek spojených </w:t>
      </w:r>
      <w:r w:rsidR="00235339">
        <w:rPr>
          <w:rFonts w:ascii="Book Antiqua" w:hAnsi="Book Antiqua"/>
          <w:sz w:val="22"/>
          <w:szCs w:val="22"/>
        </w:rPr>
        <w:t>s udeľovaním licencie na r</w:t>
      </w:r>
      <w:r w:rsidR="0098640B">
        <w:rPr>
          <w:rFonts w:ascii="Book Antiqua" w:hAnsi="Book Antiqua"/>
          <w:sz w:val="22"/>
          <w:szCs w:val="22"/>
        </w:rPr>
        <w:t>ozhlasovú programovú službu, pokiaľ ide o preukazovanie</w:t>
      </w:r>
      <w:r w:rsidR="00235339">
        <w:rPr>
          <w:rFonts w:ascii="Book Antiqua" w:hAnsi="Book Antiqua"/>
          <w:sz w:val="22"/>
          <w:szCs w:val="22"/>
        </w:rPr>
        <w:t xml:space="preserve"> majetkových vzťahov a prepojení žiadateľa o licenciu.</w:t>
      </w:r>
    </w:p>
    <w:p w:rsidR="00235339" w:rsidP="00235339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966E63" w:rsidR="008D52BD">
        <w:rPr>
          <w:rFonts w:ascii="Book Antiqua" w:hAnsi="Book Antiqua"/>
          <w:sz w:val="22"/>
          <w:szCs w:val="22"/>
        </w:rPr>
        <w:t xml:space="preserve">Predkladaný návrh zákona nezakladá žiadne vplyvy na </w:t>
      </w:r>
      <w:r w:rsidRPr="00966E63" w:rsidR="00D434FC">
        <w:rPr>
          <w:rFonts w:ascii="Book Antiqua" w:hAnsi="Book Antiqua"/>
          <w:sz w:val="22"/>
          <w:szCs w:val="22"/>
        </w:rPr>
        <w:t xml:space="preserve">štátny rozpočet, </w:t>
      </w:r>
      <w:r w:rsidRPr="00966E63" w:rsidR="008D52BD">
        <w:rPr>
          <w:rFonts w:ascii="Book Antiqua" w:hAnsi="Book Antiqua"/>
          <w:sz w:val="22"/>
          <w:szCs w:val="22"/>
        </w:rPr>
        <w:t>roz</w:t>
      </w:r>
      <w:r>
        <w:rPr>
          <w:rFonts w:ascii="Book Antiqua" w:hAnsi="Book Antiqua"/>
          <w:sz w:val="22"/>
          <w:szCs w:val="22"/>
        </w:rPr>
        <w:t>počet verejnej správy</w:t>
      </w:r>
      <w:r w:rsidRPr="00966E63" w:rsidR="008D52BD">
        <w:rPr>
          <w:rFonts w:ascii="Book Antiqua" w:hAnsi="Book Antiqua"/>
          <w:sz w:val="22"/>
          <w:szCs w:val="22"/>
        </w:rPr>
        <w:t>, nevyvoláva sociálne vplyvy, ani vplyvy na životné prostredie a ani na informatizáciu spoločnosti.</w:t>
      </w:r>
      <w:r>
        <w:rPr>
          <w:rFonts w:ascii="Book Antiqua" w:hAnsi="Book Antiqua"/>
          <w:sz w:val="22"/>
          <w:szCs w:val="22"/>
        </w:rPr>
        <w:t xml:space="preserve"> Návrh zákona však predpokladá pozitívny vplyv na podnikateľské prostredie aj za cenu minimálnych administratívnych </w:t>
      </w:r>
      <w:r w:rsidR="00792F13">
        <w:rPr>
          <w:rFonts w:ascii="Book Antiqua" w:hAnsi="Book Antiqua"/>
          <w:sz w:val="22"/>
          <w:szCs w:val="22"/>
        </w:rPr>
        <w:t xml:space="preserve">a finančných </w:t>
      </w:r>
      <w:r>
        <w:rPr>
          <w:rFonts w:ascii="Book Antiqua" w:hAnsi="Book Antiqua"/>
          <w:sz w:val="22"/>
          <w:szCs w:val="22"/>
        </w:rPr>
        <w:t>náklad</w:t>
      </w:r>
      <w:r w:rsidR="00792F13">
        <w:rPr>
          <w:rFonts w:ascii="Book Antiqua" w:hAnsi="Book Antiqua"/>
          <w:sz w:val="22"/>
          <w:szCs w:val="22"/>
        </w:rPr>
        <w:t>ov v procese udeľovania licencie</w:t>
      </w:r>
      <w:r>
        <w:rPr>
          <w:rFonts w:ascii="Book Antiqua" w:hAnsi="Book Antiqua"/>
          <w:sz w:val="22"/>
          <w:szCs w:val="22"/>
        </w:rPr>
        <w:t xml:space="preserve"> na strane dotknutých podnikateľských subjektov.</w:t>
      </w:r>
    </w:p>
    <w:p w:rsidR="00EA5175" w:rsidRPr="00966E63" w:rsidP="00235339">
      <w:pPr>
        <w:pStyle w:val="NormalWeb"/>
        <w:bidi w:val="0"/>
        <w:spacing w:before="12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966E63" w:rsidR="008D52BD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</w:t>
      </w:r>
      <w:r w:rsidRPr="00966E63" w:rsidR="004824E4">
        <w:rPr>
          <w:rFonts w:ascii="Book Antiqua" w:hAnsi="Book Antiqua"/>
          <w:sz w:val="22"/>
          <w:szCs w:val="22"/>
        </w:rPr>
        <w:t xml:space="preserve">e Slovenská republika viazaná, ako aj </w:t>
      </w:r>
      <w:r w:rsidRPr="00966E63">
        <w:rPr>
          <w:rFonts w:ascii="Book Antiqua" w:hAnsi="Book Antiqua"/>
          <w:sz w:val="22"/>
          <w:szCs w:val="22"/>
        </w:rPr>
        <w:t>s právom Európskej únie.</w:t>
      </w:r>
    </w:p>
    <w:p w:rsidR="00422DC1" w:rsidP="00422DC1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</w:p>
    <w:p w:rsidR="009010D0" w:rsidRPr="001F3EFC" w:rsidP="0041579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  <w:sectPr>
          <w:footerReference w:type="even" r:id="rId5"/>
          <w:footerReference w:type="default" r:id="rId6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DB333B" w:rsidRPr="001F3EFC" w:rsidP="00415793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1F3EFC" w:rsidP="008763CE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1F3EFC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1F3EFC">
        <w:rPr>
          <w:rFonts w:ascii="Book Antiqua" w:hAnsi="Book Antiqua"/>
          <w:sz w:val="22"/>
          <w:szCs w:val="22"/>
        </w:rPr>
        <w:t xml:space="preserve"> </w:t>
      </w:r>
      <w:r w:rsidRPr="001F3EFC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4E1E05" w:rsidP="00415793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 w:rsidR="00DB333B">
        <w:rPr>
          <w:rFonts w:ascii="Book Antiqua" w:hAnsi="Book Antiqua"/>
          <w:sz w:val="22"/>
          <w:szCs w:val="22"/>
        </w:rPr>
        <w:t> </w:t>
      </w:r>
    </w:p>
    <w:p w:rsidR="00490B9F" w:rsidRPr="001F3EFC" w:rsidP="00415793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4E1E05" w:rsidRPr="0098640B" w:rsidP="00415793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sz w:val="22"/>
          <w:szCs w:val="22"/>
        </w:rPr>
        <w:t xml:space="preserve">1. </w:t>
      </w:r>
      <w:r w:rsidRPr="0098640B">
        <w:rPr>
          <w:rFonts w:ascii="Book Antiqua" w:hAnsi="Book Antiqua"/>
          <w:b/>
          <w:bCs/>
          <w:sz w:val="22"/>
          <w:szCs w:val="22"/>
        </w:rPr>
        <w:t>Navrhovateľ zákona:</w:t>
      </w:r>
      <w:r w:rsidRPr="0098640B" w:rsidR="00FF453A">
        <w:rPr>
          <w:rFonts w:ascii="Book Antiqua" w:hAnsi="Book Antiqua"/>
          <w:sz w:val="22"/>
          <w:szCs w:val="22"/>
        </w:rPr>
        <w:t xml:space="preserve"> </w:t>
      </w:r>
      <w:r w:rsidR="00403CDD">
        <w:rPr>
          <w:rFonts w:ascii="Book Antiqua" w:hAnsi="Book Antiqua"/>
          <w:sz w:val="22"/>
          <w:szCs w:val="22"/>
        </w:rPr>
        <w:t xml:space="preserve">skupina </w:t>
      </w:r>
      <w:r w:rsidRPr="0098640B" w:rsidR="00FF453A">
        <w:rPr>
          <w:rFonts w:ascii="Book Antiqua" w:hAnsi="Book Antiqua"/>
          <w:sz w:val="22"/>
          <w:szCs w:val="22"/>
        </w:rPr>
        <w:t>poslan</w:t>
      </w:r>
      <w:r w:rsidR="00403CDD">
        <w:rPr>
          <w:rFonts w:ascii="Book Antiqua" w:hAnsi="Book Antiqua"/>
          <w:sz w:val="22"/>
          <w:szCs w:val="22"/>
        </w:rPr>
        <w:t>cov</w:t>
      </w:r>
      <w:r w:rsidRPr="0098640B">
        <w:rPr>
          <w:rFonts w:ascii="Book Antiqua" w:hAnsi="Book Antiqua"/>
          <w:sz w:val="22"/>
          <w:szCs w:val="22"/>
        </w:rPr>
        <w:t xml:space="preserve"> Národnej rady Sloven</w:t>
      </w:r>
      <w:r w:rsidR="00403CDD">
        <w:rPr>
          <w:rFonts w:ascii="Book Antiqua" w:hAnsi="Book Antiqua"/>
          <w:sz w:val="22"/>
          <w:szCs w:val="22"/>
        </w:rPr>
        <w:t>skej republiky</w:t>
      </w:r>
    </w:p>
    <w:p w:rsidR="00490B9F" w:rsidRPr="0098640B" w:rsidP="00415793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4E1E05" w:rsidP="00415793">
      <w:pPr>
        <w:bidi w:val="0"/>
        <w:spacing w:before="120" w:line="280" w:lineRule="atLeast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1F3EFC">
        <w:rPr>
          <w:rFonts w:ascii="Book Antiqua" w:hAnsi="Book Antiqua"/>
          <w:sz w:val="22"/>
          <w:szCs w:val="22"/>
        </w:rPr>
        <w:t xml:space="preserve"> návrh zákona, ktorým sa </w:t>
      </w:r>
      <w:r w:rsidRPr="001F3EFC" w:rsidR="00C62F55">
        <w:rPr>
          <w:rFonts w:ascii="Book Antiqua" w:hAnsi="Book Antiqua"/>
          <w:sz w:val="22"/>
          <w:szCs w:val="22"/>
        </w:rPr>
        <w:t xml:space="preserve">mení a </w:t>
      </w:r>
      <w:r w:rsidRPr="001F3EFC">
        <w:rPr>
          <w:rFonts w:ascii="Book Antiqua" w:hAnsi="Book Antiqua"/>
          <w:sz w:val="22"/>
          <w:szCs w:val="22"/>
        </w:rPr>
        <w:t xml:space="preserve">dopĺňa zákon Národnej rady Slovenskej republiky č. </w:t>
      </w:r>
      <w:r w:rsidRPr="001F3EFC" w:rsidR="001B6E0E">
        <w:rPr>
          <w:rFonts w:ascii="Book Antiqua" w:hAnsi="Book Antiqua"/>
          <w:sz w:val="22"/>
          <w:szCs w:val="22"/>
        </w:rPr>
        <w:t>308</w:t>
      </w:r>
      <w:r w:rsidRPr="001F3EFC">
        <w:rPr>
          <w:rFonts w:ascii="Book Antiqua" w:hAnsi="Book Antiqua"/>
          <w:sz w:val="22"/>
          <w:szCs w:val="22"/>
        </w:rPr>
        <w:t>/</w:t>
      </w:r>
      <w:r w:rsidRPr="001F3EFC" w:rsidR="001B6E0E">
        <w:rPr>
          <w:rFonts w:ascii="Book Antiqua" w:hAnsi="Book Antiqua"/>
          <w:sz w:val="22"/>
          <w:szCs w:val="22"/>
        </w:rPr>
        <w:t>2000</w:t>
      </w:r>
      <w:r w:rsidRPr="001F3EFC">
        <w:rPr>
          <w:rFonts w:ascii="Book Antiqua" w:hAnsi="Book Antiqua"/>
          <w:sz w:val="22"/>
          <w:szCs w:val="22"/>
        </w:rPr>
        <w:t xml:space="preserve"> Z. z. </w:t>
      </w:r>
      <w:r w:rsidRPr="001F3EFC" w:rsidR="001F3EFC">
        <w:rPr>
          <w:rFonts w:ascii="Book Antiqua" w:hAnsi="Book Antiqua"/>
          <w:sz w:val="22"/>
          <w:szCs w:val="22"/>
        </w:rPr>
        <w:t xml:space="preserve">o vysielaní a retransmisii a o zmene zákona </w:t>
      </w:r>
      <w:r w:rsidR="00490B9F">
        <w:rPr>
          <w:rFonts w:ascii="Book Antiqua" w:hAnsi="Book Antiqua"/>
          <w:sz w:val="22"/>
          <w:szCs w:val="22"/>
        </w:rPr>
        <w:t xml:space="preserve">                  </w:t>
      </w:r>
      <w:r w:rsidRPr="001F3EFC" w:rsidR="001F3EFC">
        <w:rPr>
          <w:rFonts w:ascii="Book Antiqua" w:hAnsi="Book Antiqua"/>
          <w:sz w:val="22"/>
          <w:szCs w:val="22"/>
        </w:rPr>
        <w:t>č. 195/2000 Z.z. o telekomunikáciách v znení neskorších predpisov</w:t>
      </w:r>
    </w:p>
    <w:p w:rsidR="00490B9F" w:rsidRPr="001F3EFC" w:rsidP="00415793">
      <w:pPr>
        <w:bidi w:val="0"/>
        <w:spacing w:before="120" w:line="280" w:lineRule="atLeast"/>
        <w:jc w:val="both"/>
        <w:rPr>
          <w:rFonts w:ascii="Book Antiqua" w:hAnsi="Book Antiqua"/>
          <w:sz w:val="22"/>
          <w:szCs w:val="22"/>
        </w:rPr>
      </w:pPr>
    </w:p>
    <w:p w:rsidR="004E1E05" w:rsidRPr="001F3EFC" w:rsidP="00415793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1F3EFC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4E1E05" w:rsidRPr="001F3EFC" w:rsidP="00415793">
      <w:pPr>
        <w:pStyle w:val="NormalWeb"/>
        <w:numPr>
          <w:numId w:val="13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1F3EFC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4E1E05" w:rsidRPr="00966E63" w:rsidP="00415793">
      <w:pPr>
        <w:pStyle w:val="NormalWeb"/>
        <w:numPr>
          <w:numId w:val="13"/>
        </w:numPr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="00490B9F">
        <w:rPr>
          <w:rFonts w:ascii="Book Antiqua" w:hAnsi="Book Antiqua"/>
          <w:sz w:val="22"/>
          <w:szCs w:val="22"/>
        </w:rPr>
        <w:t xml:space="preserve">nie </w:t>
      </w:r>
      <w:r w:rsidRPr="00966E63" w:rsidR="00966E63">
        <w:rPr>
          <w:rFonts w:ascii="Book Antiqua" w:hAnsi="Book Antiqua"/>
          <w:sz w:val="22"/>
          <w:szCs w:val="22"/>
        </w:rPr>
        <w:t>je upravený v seku</w:t>
      </w:r>
      <w:r w:rsidR="00490B9F">
        <w:rPr>
          <w:rFonts w:ascii="Book Antiqua" w:hAnsi="Book Antiqua"/>
          <w:sz w:val="22"/>
          <w:szCs w:val="22"/>
        </w:rPr>
        <w:t>ndárnom práve Európskej únie</w:t>
      </w:r>
      <w:r w:rsidRPr="00966E63" w:rsidR="00966E63">
        <w:rPr>
          <w:rFonts w:ascii="Book Antiqua" w:hAnsi="Book Antiqua"/>
          <w:sz w:val="22"/>
          <w:szCs w:val="22"/>
        </w:rPr>
        <w:t>,</w:t>
      </w:r>
    </w:p>
    <w:p w:rsidR="004E1E05" w:rsidRPr="001F3EFC" w:rsidP="00415793">
      <w:pPr>
        <w:pStyle w:val="NormalWeb"/>
        <w:numPr>
          <w:numId w:val="13"/>
        </w:numPr>
        <w:bidi w:val="0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1F3EFC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1F3EFC">
        <w:rPr>
          <w:rFonts w:ascii="Book Antiqua" w:hAnsi="Book Antiqua"/>
          <w:sz w:val="22"/>
          <w:szCs w:val="22"/>
        </w:rPr>
        <w:t> </w:t>
      </w:r>
    </w:p>
    <w:p w:rsidR="004E1E05" w:rsidRPr="001F3EFC" w:rsidP="00415793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DB333B" w:rsidRPr="001F3EFC" w:rsidP="00415793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 w:rsidR="004E1E05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DB333B" w:rsidRPr="001F3EFC" w:rsidP="00415793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sz w:val="22"/>
          <w:szCs w:val="22"/>
        </w:rPr>
        <w:t> </w:t>
      </w:r>
    </w:p>
    <w:p w:rsidR="0075015F" w:rsidP="009010D0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9010D0" w:rsidRPr="001F3EFC" w:rsidP="009010D0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5C6DB1" w:rsidRPr="001F3EFC" w:rsidP="009010D0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DB333B" w:rsidRPr="001F3EFC" w:rsidP="008763CE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1F3EFC" w:rsidP="008763CE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1F3EFC" w:rsidP="008763CE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color w:val="000000"/>
          <w:sz w:val="22"/>
          <w:szCs w:val="22"/>
        </w:rPr>
        <w:t> 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4E1E05" w:rsidRPr="001F3EFC" w:rsidP="004E1E05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color w:val="000000"/>
          <w:sz w:val="22"/>
          <w:szCs w:val="22"/>
        </w:rPr>
        <w:t> 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1F3EFC">
        <w:rPr>
          <w:rFonts w:ascii="Book Antiqua" w:hAnsi="Book Antiqua"/>
          <w:sz w:val="22"/>
          <w:szCs w:val="22"/>
        </w:rPr>
        <w:t xml:space="preserve">návrh zákona, ktorým sa </w:t>
      </w:r>
      <w:r w:rsidRPr="001F3EFC" w:rsidR="00C62F55">
        <w:rPr>
          <w:rFonts w:ascii="Book Antiqua" w:hAnsi="Book Antiqua"/>
          <w:sz w:val="22"/>
          <w:szCs w:val="22"/>
        </w:rPr>
        <w:t xml:space="preserve">mení a </w:t>
      </w:r>
      <w:r w:rsidRPr="001F3EFC">
        <w:rPr>
          <w:rFonts w:ascii="Book Antiqua" w:hAnsi="Book Antiqua"/>
          <w:sz w:val="22"/>
          <w:szCs w:val="22"/>
        </w:rPr>
        <w:t>dopĺňa zákon Národnej rady Slovenskej republiky č. 350/1996 Z. z. o rokovacom poriadku Národnej rady Slovenskej republiky v znení neskorších predpisov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1F3EFC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F3EFC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4E1E05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4E1E05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="00490B9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4E1E05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4E1E05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4E1E05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4E1E05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4E1E05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4E1E05">
            <w:pPr>
              <w:pStyle w:val="NormalWeb"/>
              <w:bidi w:val="0"/>
              <w:spacing w:before="0" w:beforeAutospacing="0" w:after="200" w:afterAutospacing="0" w:line="276" w:lineRule="auto"/>
              <w:jc w:val="left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  <w:hideMark/>
          </w:tcPr>
          <w:p w:rsidR="004E1E05" w:rsidRPr="001F3EFC" w:rsidP="00A23744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1F3EFC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4E1E05" w:rsidRPr="001F3EFC" w:rsidP="004E1E05">
      <w:pPr>
        <w:pStyle w:val="NormalWeb"/>
        <w:bidi w:val="0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color w:val="000000"/>
          <w:sz w:val="22"/>
          <w:szCs w:val="22"/>
        </w:rPr>
        <w:t> 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color w:val="000000"/>
          <w:sz w:val="22"/>
          <w:szCs w:val="22"/>
        </w:rPr>
        <w:t> 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="00490B9F">
        <w:rPr>
          <w:rFonts w:ascii="Book Antiqua" w:hAnsi="Book Antiqua"/>
          <w:i/>
          <w:iCs/>
          <w:color w:val="000000"/>
          <w:sz w:val="22"/>
          <w:szCs w:val="22"/>
        </w:rPr>
        <w:t>Pozitívny vplyv na podnikateľské prostredie sa dosiahne nielen samotnou liberalizáciou udeľovania licencií na rozhlasovú programovú službu, t.j. znížením regulačného zaťaženia, ale aj realizáciou držby viacerých licencií v praxi, čo bude mať pozitívny finančný dopad na podnikateľskú sféru. Na druhej strane mo</w:t>
      </w:r>
      <w:r w:rsidR="00792F13">
        <w:rPr>
          <w:rFonts w:ascii="Book Antiqua" w:hAnsi="Book Antiqua"/>
          <w:i/>
          <w:iCs/>
          <w:color w:val="000000"/>
          <w:sz w:val="22"/>
          <w:szCs w:val="22"/>
        </w:rPr>
        <w:t xml:space="preserve">žno očakávať minimálne negatívne </w:t>
      </w:r>
      <w:r w:rsidR="00490B9F">
        <w:rPr>
          <w:rFonts w:ascii="Book Antiqua" w:hAnsi="Book Antiqua"/>
          <w:i/>
          <w:iCs/>
          <w:color w:val="000000"/>
          <w:sz w:val="22"/>
          <w:szCs w:val="22"/>
        </w:rPr>
        <w:t xml:space="preserve">dopady na podnikateľskú sféru </w:t>
      </w:r>
      <w:r w:rsidR="006C2B8D">
        <w:rPr>
          <w:rFonts w:ascii="Book Antiqua" w:hAnsi="Book Antiqua"/>
          <w:i/>
          <w:iCs/>
          <w:color w:val="000000"/>
          <w:sz w:val="22"/>
          <w:szCs w:val="22"/>
        </w:rPr>
        <w:t>z</w:t>
      </w:r>
      <w:r w:rsidR="00792F13">
        <w:rPr>
          <w:rFonts w:ascii="Book Antiqua" w:hAnsi="Book Antiqua"/>
          <w:i/>
          <w:iCs/>
          <w:color w:val="000000"/>
          <w:sz w:val="22"/>
          <w:szCs w:val="22"/>
        </w:rPr>
        <w:t xml:space="preserve"> dôvodu zvýšených finančných a administratívnych nákladov </w:t>
      </w:r>
      <w:r w:rsidR="006C2B8D">
        <w:rPr>
          <w:rFonts w:ascii="Book Antiqua" w:hAnsi="Book Antiqua"/>
          <w:i/>
          <w:iCs/>
          <w:color w:val="000000"/>
          <w:sz w:val="22"/>
          <w:szCs w:val="22"/>
        </w:rPr>
        <w:t>spojených</w:t>
      </w:r>
      <w:r w:rsidR="0098640B">
        <w:rPr>
          <w:rFonts w:ascii="Book Antiqua" w:hAnsi="Book Antiqua"/>
          <w:i/>
          <w:iCs/>
          <w:color w:val="000000"/>
          <w:sz w:val="22"/>
          <w:szCs w:val="22"/>
        </w:rPr>
        <w:t xml:space="preserve"> s podrobnejšou špecifikáciou niektorých </w:t>
      </w:r>
      <w:r w:rsidR="00490B9F">
        <w:rPr>
          <w:rFonts w:ascii="Book Antiqua" w:hAnsi="Book Antiqua"/>
          <w:i/>
          <w:iCs/>
          <w:color w:val="000000"/>
          <w:sz w:val="22"/>
          <w:szCs w:val="22"/>
        </w:rPr>
        <w:t>požiadaviek na udelenie licencie</w:t>
      </w:r>
      <w:r w:rsidR="006C2B8D">
        <w:rPr>
          <w:rFonts w:ascii="Book Antiqua" w:hAnsi="Book Antiqua"/>
          <w:i/>
          <w:iCs/>
          <w:color w:val="000000"/>
          <w:sz w:val="22"/>
          <w:szCs w:val="22"/>
        </w:rPr>
        <w:t xml:space="preserve"> (prílohy k žiadosti o licenciu).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i/>
          <w:iCs/>
          <w:color w:val="000000"/>
          <w:sz w:val="22"/>
          <w:szCs w:val="22"/>
        </w:rPr>
        <w:t xml:space="preserve">      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color w:val="000000"/>
          <w:sz w:val="22"/>
          <w:szCs w:val="22"/>
        </w:rPr>
        <w:t> 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4E1E05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sz w:val="22"/>
          <w:szCs w:val="22"/>
        </w:rPr>
        <w:t> </w:t>
      </w:r>
    </w:p>
    <w:p w:rsidR="00A54C4F" w:rsidRPr="001F3EFC" w:rsidP="004E1E0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1F3EFC" w:rsidR="004E1E05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A54C4F" w:rsidRPr="001F3EFC" w:rsidP="008763C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3435A9" w:rsidRPr="001F3EFC" w:rsidP="008763C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DB333B" w:rsidRPr="001F3EFC" w:rsidP="008763C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B333B" w:rsidRPr="001F3EFC" w:rsidP="008763C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>
        <w:rPr>
          <w:rFonts w:ascii="Book Antiqua" w:hAnsi="Book Antiqua"/>
          <w:sz w:val="22"/>
          <w:szCs w:val="22"/>
        </w:rPr>
        <w:t> </w:t>
      </w:r>
    </w:p>
    <w:p w:rsidR="00E566D9" w:rsidP="001127CF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E566D9" w:rsidP="00E566D9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 w:rsidR="00DB333B">
        <w:rPr>
          <w:rFonts w:ascii="Book Antiqua" w:hAnsi="Book Antiqua"/>
          <w:b/>
          <w:bCs/>
          <w:sz w:val="22"/>
          <w:szCs w:val="22"/>
        </w:rPr>
        <w:t>K Čl. I</w:t>
      </w:r>
    </w:p>
    <w:p w:rsidR="00257615" w:rsidP="00152DC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AC4DD6" w:rsidRPr="001F3EFC" w:rsidP="00152DC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  <w:u w:val="single"/>
        </w:rPr>
      </w:pPr>
      <w:r w:rsidR="00257615">
        <w:rPr>
          <w:rFonts w:ascii="Book Antiqua" w:hAnsi="Book Antiqua"/>
          <w:sz w:val="22"/>
          <w:szCs w:val="22"/>
          <w:u w:val="single"/>
        </w:rPr>
        <w:t>K bodu 1</w:t>
      </w:r>
    </w:p>
    <w:p w:rsidR="00AC4DD6" w:rsidRPr="001F3EFC" w:rsidP="00152DC1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  <w:u w:val="single"/>
        </w:rPr>
      </w:pPr>
    </w:p>
    <w:p w:rsidR="00060BAC" w:rsidRPr="00727113" w:rsidP="0025761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727113">
        <w:rPr>
          <w:rFonts w:ascii="Book Antiqua" w:hAnsi="Book Antiqua"/>
          <w:sz w:val="22"/>
          <w:szCs w:val="22"/>
        </w:rPr>
        <w:t>Zákon o vysielaní a retransmisii v súčasnosti obmedzuje počet licencií, ktoré môže mať v držbe jedna právnická osoba alebo jedna fyzická osoba</w:t>
      </w:r>
      <w:r w:rsidRPr="00727113">
        <w:rPr>
          <w:rFonts w:ascii="Book Antiqua" w:hAnsi="Book Antiqua"/>
          <w:bCs/>
          <w:sz w:val="22"/>
          <w:szCs w:val="22"/>
        </w:rPr>
        <w:t xml:space="preserve">. Táto </w:t>
      </w:r>
      <w:r w:rsidRPr="00727113" w:rsidR="00B72CEF">
        <w:rPr>
          <w:rFonts w:ascii="Book Antiqua" w:hAnsi="Book Antiqua"/>
          <w:sz w:val="22"/>
          <w:szCs w:val="22"/>
        </w:rPr>
        <w:t>zákonná úprava obmedzujúca držbu viacerých licencií (</w:t>
      </w:r>
      <w:r w:rsidRPr="00727113">
        <w:rPr>
          <w:rFonts w:ascii="Book Antiqua" w:hAnsi="Book Antiqua"/>
          <w:sz w:val="22"/>
          <w:szCs w:val="22"/>
        </w:rPr>
        <w:t xml:space="preserve">tzv. </w:t>
      </w:r>
      <w:r w:rsidRPr="00727113" w:rsidR="00B72CEF">
        <w:rPr>
          <w:rFonts w:ascii="Book Antiqua" w:hAnsi="Book Antiqua"/>
          <w:sz w:val="22"/>
          <w:szCs w:val="22"/>
        </w:rPr>
        <w:t xml:space="preserve">license cross-holding) na rozhlasovú programovú službu bola prijatá v roku 2000 za účelom zabezpečenia </w:t>
      </w:r>
      <w:r w:rsidRPr="00727113" w:rsidR="00927BCB">
        <w:rPr>
          <w:rFonts w:ascii="Book Antiqua" w:hAnsi="Book Antiqua"/>
          <w:sz w:val="22"/>
          <w:szCs w:val="22"/>
        </w:rPr>
        <w:t>rozmanitosti</w:t>
      </w:r>
      <w:r w:rsidRPr="00727113" w:rsidR="00B72CEF">
        <w:rPr>
          <w:rFonts w:ascii="Book Antiqua" w:hAnsi="Book Antiqua"/>
          <w:sz w:val="22"/>
          <w:szCs w:val="22"/>
        </w:rPr>
        <w:t xml:space="preserve"> programovej štruktúry a plurality informácií. Zámer zákonodarcu však nebol naplnený, keďže charakteristickou črtou slovenského trhu rozhlasových programových služieb je jeho malý rozmer a z toho vyplývajúca potreba zamerať sa na oslovenie čo najširšieho poslucháčskeho spektra</w:t>
      </w:r>
      <w:r w:rsidRPr="00727113">
        <w:rPr>
          <w:rFonts w:ascii="Book Antiqua" w:hAnsi="Book Antiqua"/>
          <w:sz w:val="22"/>
          <w:szCs w:val="22"/>
        </w:rPr>
        <w:t>.</w:t>
      </w:r>
    </w:p>
    <w:p w:rsidR="00060BAC" w:rsidP="00060BAC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060BAC" w:rsidP="0025761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966E63" w:rsidR="00B72CEF">
        <w:rPr>
          <w:rFonts w:ascii="Book Antiqua" w:hAnsi="Book Antiqua"/>
          <w:sz w:val="22"/>
          <w:szCs w:val="22"/>
        </w:rPr>
        <w:t>Negatívnym následkom súčasnej právnej úpravy ostáva neschopnosť vytvorenia multiregionálneho alebo celoplošného vysielania rozhlasovej progra</w:t>
      </w:r>
      <w:r w:rsidR="00727113">
        <w:rPr>
          <w:rFonts w:ascii="Book Antiqua" w:hAnsi="Book Antiqua"/>
          <w:sz w:val="22"/>
          <w:szCs w:val="22"/>
        </w:rPr>
        <w:t>movej služby</w:t>
      </w:r>
      <w:r w:rsidRPr="00966E63" w:rsidR="00B72CEF">
        <w:rPr>
          <w:rFonts w:ascii="Book Antiqua" w:hAnsi="Book Antiqua"/>
          <w:sz w:val="22"/>
          <w:szCs w:val="22"/>
        </w:rPr>
        <w:t xml:space="preserve"> s inou ako mainstreamovou programovou štruktúrou. Táto neschopnosť vychádza najmä z ekonomickej neudržateľnosti alternatívnej rozhlasovej </w:t>
      </w:r>
      <w:r w:rsidR="00727113">
        <w:rPr>
          <w:rFonts w:ascii="Book Antiqua" w:hAnsi="Book Antiqua"/>
          <w:sz w:val="22"/>
          <w:szCs w:val="22"/>
        </w:rPr>
        <w:t xml:space="preserve">programovej </w:t>
      </w:r>
      <w:r w:rsidRPr="00966E63" w:rsidR="00B72CEF">
        <w:rPr>
          <w:rFonts w:ascii="Book Antiqua" w:hAnsi="Book Antiqua"/>
          <w:sz w:val="22"/>
          <w:szCs w:val="22"/>
        </w:rPr>
        <w:t xml:space="preserve">služby, ako </w:t>
      </w:r>
      <w:r>
        <w:rPr>
          <w:rFonts w:ascii="Book Antiqua" w:hAnsi="Book Antiqua"/>
          <w:sz w:val="22"/>
          <w:szCs w:val="22"/>
        </w:rPr>
        <w:t xml:space="preserve">to </w:t>
      </w:r>
      <w:r w:rsidRPr="00966E63" w:rsidR="00B72CEF">
        <w:rPr>
          <w:rFonts w:ascii="Book Antiqua" w:hAnsi="Book Antiqua"/>
          <w:sz w:val="22"/>
          <w:szCs w:val="22"/>
        </w:rPr>
        <w:t>uvádzajú samotní prevádzkovatelia rozhlasových služieb. Daný faktor navyše negatívne ovplyvňuje pluralitu informácii, keďže informácie šité na mieru mainstreamového diváka sú takpovediac „na jedno kopyto“.</w:t>
      </w:r>
      <w:r w:rsidR="00B72CEF">
        <w:rPr>
          <w:rFonts w:ascii="Book Antiqua" w:hAnsi="Book Antiqua"/>
          <w:sz w:val="22"/>
          <w:szCs w:val="22"/>
        </w:rPr>
        <w:t xml:space="preserve"> </w:t>
      </w:r>
    </w:p>
    <w:p w:rsidR="00257615" w:rsidP="00060BAC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:rsidR="00060BAC" w:rsidP="0025761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792F13">
        <w:rPr>
          <w:rFonts w:ascii="Book Antiqua" w:hAnsi="Book Antiqua"/>
          <w:b/>
          <w:bCs/>
          <w:sz w:val="22"/>
          <w:szCs w:val="22"/>
        </w:rPr>
        <w:t xml:space="preserve">Zákon o vysielaní a retransmisii v platnom znení </w:t>
      </w:r>
      <w:r w:rsidRPr="00792F13" w:rsidR="000728E6">
        <w:rPr>
          <w:rFonts w:ascii="Book Antiqua" w:hAnsi="Book Antiqua"/>
          <w:b/>
          <w:bCs/>
          <w:sz w:val="22"/>
          <w:szCs w:val="22"/>
        </w:rPr>
        <w:t xml:space="preserve">uvádza, že jedna fyzická </w:t>
      </w:r>
      <w:r w:rsidRPr="00792F13">
        <w:rPr>
          <w:rFonts w:ascii="Book Antiqua" w:hAnsi="Book Antiqua"/>
          <w:b/>
          <w:bCs/>
          <w:sz w:val="22"/>
          <w:szCs w:val="22"/>
        </w:rPr>
        <w:t xml:space="preserve">osoba </w:t>
      </w:r>
      <w:r w:rsidRPr="00792F13" w:rsidR="000728E6">
        <w:rPr>
          <w:rFonts w:ascii="Book Antiqua" w:hAnsi="Book Antiqua"/>
          <w:b/>
          <w:bCs/>
          <w:sz w:val="22"/>
          <w:szCs w:val="22"/>
        </w:rPr>
        <w:t>alebo jedna právnická osoba môže mať v</w:t>
      </w:r>
      <w:r w:rsidR="0098640B">
        <w:rPr>
          <w:rFonts w:ascii="Book Antiqua" w:hAnsi="Book Antiqua"/>
          <w:b/>
          <w:bCs/>
          <w:sz w:val="22"/>
          <w:szCs w:val="22"/>
        </w:rPr>
        <w:t xml:space="preserve"> držbe len </w:t>
      </w:r>
      <w:r w:rsidRPr="00792F13" w:rsidR="000728E6">
        <w:rPr>
          <w:rFonts w:ascii="Book Antiqua" w:hAnsi="Book Antiqua"/>
          <w:b/>
          <w:bCs/>
          <w:sz w:val="22"/>
          <w:szCs w:val="22"/>
        </w:rPr>
        <w:t>jednu licenciu na rozhla</w:t>
      </w:r>
      <w:r w:rsidRPr="00792F13" w:rsidR="00792F13">
        <w:rPr>
          <w:rFonts w:ascii="Book Antiqua" w:hAnsi="Book Antiqua"/>
          <w:b/>
          <w:bCs/>
          <w:sz w:val="22"/>
          <w:szCs w:val="22"/>
        </w:rPr>
        <w:t>sovú programovú</w:t>
      </w:r>
      <w:r w:rsidRPr="00792F13" w:rsidR="000728E6">
        <w:rPr>
          <w:rFonts w:ascii="Book Antiqua" w:hAnsi="Book Antiqua"/>
          <w:b/>
          <w:bCs/>
          <w:sz w:val="22"/>
          <w:szCs w:val="22"/>
        </w:rPr>
        <w:t xml:space="preserve"> službu.</w:t>
      </w:r>
      <w:r w:rsidR="00B72CEF">
        <w:rPr>
          <w:rFonts w:ascii="Book Antiqua" w:hAnsi="Book Antiqua"/>
          <w:bCs/>
          <w:sz w:val="22"/>
          <w:szCs w:val="22"/>
        </w:rPr>
        <w:t xml:space="preserve"> </w:t>
      </w:r>
      <w:r w:rsidRPr="00542FCF" w:rsidR="00B62194">
        <w:rPr>
          <w:rFonts w:ascii="Book Antiqua" w:hAnsi="Book Antiqua"/>
          <w:bCs/>
          <w:sz w:val="22"/>
          <w:szCs w:val="22"/>
        </w:rPr>
        <w:t xml:space="preserve">Ako potvrdzuje prax, toto obmedzenie v spojení s ekonomickou neudržateľnosťou iného ako mainstreamového rádia na Slovensku </w:t>
      </w:r>
      <w:r w:rsidRPr="00542FCF" w:rsidR="000728E6">
        <w:rPr>
          <w:rFonts w:ascii="Book Antiqua" w:hAnsi="Book Antiqua"/>
          <w:bCs/>
          <w:sz w:val="22"/>
          <w:szCs w:val="22"/>
        </w:rPr>
        <w:t>zabra</w:t>
      </w:r>
      <w:r w:rsidRPr="00542FCF" w:rsidR="00B62194">
        <w:rPr>
          <w:rFonts w:ascii="Book Antiqua" w:hAnsi="Book Antiqua"/>
          <w:bCs/>
          <w:sz w:val="22"/>
          <w:szCs w:val="22"/>
        </w:rPr>
        <w:t xml:space="preserve">ňuje vzniku alternatívnych </w:t>
      </w:r>
      <w:r>
        <w:rPr>
          <w:rFonts w:ascii="Book Antiqua" w:hAnsi="Book Antiqua"/>
          <w:bCs/>
          <w:sz w:val="22"/>
          <w:szCs w:val="22"/>
        </w:rPr>
        <w:t xml:space="preserve">súkromných </w:t>
      </w:r>
      <w:r w:rsidRPr="00542FCF" w:rsidR="00B62194">
        <w:rPr>
          <w:rFonts w:ascii="Book Antiqua" w:hAnsi="Book Antiqua"/>
          <w:bCs/>
          <w:sz w:val="22"/>
          <w:szCs w:val="22"/>
        </w:rPr>
        <w:t>rádií zameraných na odlišné hudobné štýly ako jazz, hip-hop a vážnu hudbu alebo napríklad na pôvodnú tvorbu.</w:t>
      </w:r>
      <w:r w:rsidRPr="00542FCF" w:rsidR="007D7560">
        <w:rPr>
          <w:rFonts w:ascii="Book Antiqua" w:hAnsi="Book Antiqua"/>
          <w:bCs/>
          <w:sz w:val="22"/>
          <w:szCs w:val="22"/>
        </w:rPr>
        <w:t xml:space="preserve"> </w:t>
      </w:r>
    </w:p>
    <w:p w:rsidR="00060BAC" w:rsidP="00060BAC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A93B66" w:rsidP="0025761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792F13" w:rsidR="00060BAC">
        <w:rPr>
          <w:rFonts w:ascii="Book Antiqua" w:hAnsi="Book Antiqua"/>
          <w:b/>
          <w:bCs/>
          <w:sz w:val="22"/>
          <w:szCs w:val="22"/>
        </w:rPr>
        <w:t xml:space="preserve">S cieľom umožniť vznik </w:t>
      </w:r>
      <w:r w:rsidRPr="00792F13" w:rsidR="009D1BA7">
        <w:rPr>
          <w:rFonts w:ascii="Book Antiqua" w:hAnsi="Book Antiqua"/>
          <w:b/>
          <w:bCs/>
          <w:sz w:val="22"/>
          <w:szCs w:val="22"/>
        </w:rPr>
        <w:t>alternatívnych</w:t>
      </w:r>
      <w:r w:rsidRPr="00792F13" w:rsidR="007D7560">
        <w:rPr>
          <w:rFonts w:ascii="Book Antiqua" w:hAnsi="Book Antiqua"/>
          <w:b/>
          <w:bCs/>
          <w:sz w:val="22"/>
          <w:szCs w:val="22"/>
        </w:rPr>
        <w:t xml:space="preserve"> rádií je potrebné vypustiť zo zákona o vysielaní a retransmisii obmedzenie doposiaľ zakotvené v § </w:t>
      </w:r>
      <w:r w:rsidRPr="00792F13" w:rsidR="00993B9E">
        <w:rPr>
          <w:rFonts w:ascii="Book Antiqua" w:hAnsi="Book Antiqua"/>
          <w:b/>
          <w:bCs/>
          <w:sz w:val="22"/>
          <w:szCs w:val="22"/>
        </w:rPr>
        <w:t>45</w:t>
      </w:r>
      <w:r w:rsidRPr="00792F13" w:rsidR="007D7560">
        <w:rPr>
          <w:rFonts w:ascii="Book Antiqua" w:hAnsi="Book Antiqua"/>
          <w:b/>
          <w:bCs/>
          <w:sz w:val="22"/>
          <w:szCs w:val="22"/>
        </w:rPr>
        <w:t xml:space="preserve"> </w:t>
      </w:r>
      <w:r w:rsidRPr="00792F13" w:rsidR="00060BAC">
        <w:rPr>
          <w:rFonts w:ascii="Book Antiqua" w:hAnsi="Book Antiqua"/>
          <w:b/>
          <w:bCs/>
          <w:sz w:val="22"/>
          <w:szCs w:val="22"/>
        </w:rPr>
        <w:t xml:space="preserve">ods. 1 </w:t>
      </w:r>
      <w:r w:rsidRPr="00792F13" w:rsidR="007D7560">
        <w:rPr>
          <w:rFonts w:ascii="Book Antiqua" w:hAnsi="Book Antiqua"/>
          <w:b/>
          <w:bCs/>
          <w:sz w:val="22"/>
          <w:szCs w:val="22"/>
        </w:rPr>
        <w:t xml:space="preserve">týkajúce </w:t>
      </w:r>
      <w:r w:rsidRPr="00792F13" w:rsidR="00B72CEF">
        <w:rPr>
          <w:rFonts w:ascii="Book Antiqua" w:hAnsi="Book Antiqua"/>
          <w:b/>
          <w:bCs/>
          <w:sz w:val="22"/>
          <w:szCs w:val="22"/>
        </w:rPr>
        <w:t xml:space="preserve">sa </w:t>
      </w:r>
      <w:r w:rsidRPr="00792F13" w:rsidR="00981F74">
        <w:rPr>
          <w:rFonts w:ascii="Book Antiqua" w:hAnsi="Book Antiqua"/>
          <w:b/>
          <w:bCs/>
          <w:sz w:val="22"/>
          <w:szCs w:val="22"/>
        </w:rPr>
        <w:t>držby</w:t>
      </w:r>
      <w:r w:rsidRPr="00792F13" w:rsidR="00B72CEF">
        <w:rPr>
          <w:rFonts w:ascii="Book Antiqua" w:hAnsi="Book Antiqua"/>
          <w:b/>
          <w:bCs/>
          <w:sz w:val="22"/>
          <w:szCs w:val="22"/>
        </w:rPr>
        <w:t xml:space="preserve"> </w:t>
      </w:r>
      <w:r w:rsidRPr="00792F13" w:rsidR="00727113">
        <w:rPr>
          <w:rFonts w:ascii="Book Antiqua" w:hAnsi="Book Antiqua"/>
          <w:b/>
          <w:bCs/>
          <w:sz w:val="22"/>
          <w:szCs w:val="22"/>
        </w:rPr>
        <w:t xml:space="preserve">výlučne jednej </w:t>
      </w:r>
      <w:r w:rsidRPr="00792F13" w:rsidR="00B72CEF">
        <w:rPr>
          <w:rFonts w:ascii="Book Antiqua" w:hAnsi="Book Antiqua"/>
          <w:b/>
          <w:bCs/>
          <w:sz w:val="22"/>
          <w:szCs w:val="22"/>
        </w:rPr>
        <w:t xml:space="preserve">licencie na </w:t>
      </w:r>
      <w:r w:rsidRPr="00792F13" w:rsidR="00727113">
        <w:rPr>
          <w:rFonts w:ascii="Book Antiqua" w:hAnsi="Book Antiqua"/>
          <w:b/>
          <w:bCs/>
          <w:sz w:val="22"/>
          <w:szCs w:val="22"/>
        </w:rPr>
        <w:t>vysielanie rozhlasovej</w:t>
      </w:r>
      <w:r w:rsidRPr="00792F13" w:rsidR="00B72CEF">
        <w:rPr>
          <w:rFonts w:ascii="Book Antiqua" w:hAnsi="Book Antiqua"/>
          <w:b/>
          <w:bCs/>
          <w:sz w:val="22"/>
          <w:szCs w:val="22"/>
        </w:rPr>
        <w:t xml:space="preserve"> programov</w:t>
      </w:r>
      <w:r w:rsidRPr="00792F13" w:rsidR="00727113">
        <w:rPr>
          <w:rFonts w:ascii="Book Antiqua" w:hAnsi="Book Antiqua"/>
          <w:b/>
          <w:bCs/>
          <w:sz w:val="22"/>
          <w:szCs w:val="22"/>
        </w:rPr>
        <w:t>ej</w:t>
      </w:r>
      <w:r w:rsidRPr="00792F13" w:rsidR="00B72CEF">
        <w:rPr>
          <w:rFonts w:ascii="Book Antiqua" w:hAnsi="Book Antiqua"/>
          <w:b/>
          <w:bCs/>
          <w:sz w:val="22"/>
          <w:szCs w:val="22"/>
        </w:rPr>
        <w:t xml:space="preserve"> služby</w:t>
      </w:r>
      <w:r w:rsidRPr="00792F13" w:rsidR="007D7560">
        <w:rPr>
          <w:rFonts w:ascii="Book Antiqua" w:hAnsi="Book Antiqua"/>
          <w:b/>
          <w:bCs/>
          <w:sz w:val="22"/>
          <w:szCs w:val="22"/>
        </w:rPr>
        <w:t>.</w:t>
      </w:r>
      <w:r w:rsidRPr="00727113" w:rsidR="00B72CEF">
        <w:rPr>
          <w:rFonts w:ascii="Book Antiqua" w:hAnsi="Book Antiqua"/>
          <w:bCs/>
          <w:sz w:val="22"/>
          <w:szCs w:val="22"/>
        </w:rPr>
        <w:t xml:space="preserve"> </w:t>
      </w:r>
      <w:r w:rsidRPr="00727113" w:rsidR="00993B9E">
        <w:rPr>
          <w:rFonts w:ascii="Book Antiqua" w:hAnsi="Book Antiqua"/>
          <w:sz w:val="22"/>
          <w:szCs w:val="22"/>
        </w:rPr>
        <w:t xml:space="preserve">Umožnenie </w:t>
      </w:r>
      <w:r w:rsidRPr="00727113" w:rsidR="00981F74">
        <w:rPr>
          <w:rFonts w:ascii="Book Antiqua" w:hAnsi="Book Antiqua"/>
          <w:sz w:val="22"/>
          <w:szCs w:val="22"/>
        </w:rPr>
        <w:t>držby</w:t>
      </w:r>
      <w:r w:rsidRPr="00727113" w:rsidR="00993B9E">
        <w:rPr>
          <w:rFonts w:ascii="Book Antiqua" w:hAnsi="Book Antiqua"/>
          <w:sz w:val="22"/>
          <w:szCs w:val="22"/>
        </w:rPr>
        <w:t xml:space="preserve"> viacerých licencií jednou právnickou </w:t>
      </w:r>
      <w:r w:rsidRPr="00727113" w:rsidR="00727113">
        <w:rPr>
          <w:rFonts w:ascii="Book Antiqua" w:hAnsi="Book Antiqua"/>
          <w:sz w:val="22"/>
          <w:szCs w:val="22"/>
        </w:rPr>
        <w:t xml:space="preserve">osobou </w:t>
      </w:r>
      <w:r w:rsidRPr="00727113" w:rsidR="00993B9E">
        <w:rPr>
          <w:rFonts w:ascii="Book Antiqua" w:hAnsi="Book Antiqua"/>
          <w:sz w:val="22"/>
          <w:szCs w:val="22"/>
        </w:rPr>
        <w:t xml:space="preserve">alebo fyzickou osobou úpravou znenia § 45 </w:t>
      </w:r>
      <w:r w:rsidR="0098640B">
        <w:rPr>
          <w:rFonts w:ascii="Book Antiqua" w:hAnsi="Book Antiqua"/>
          <w:sz w:val="22"/>
          <w:szCs w:val="22"/>
        </w:rPr>
        <w:t xml:space="preserve">  </w:t>
      </w:r>
      <w:r w:rsidRPr="00727113" w:rsidR="00060BAC">
        <w:rPr>
          <w:rFonts w:ascii="Book Antiqua" w:hAnsi="Book Antiqua"/>
          <w:sz w:val="22"/>
          <w:szCs w:val="22"/>
        </w:rPr>
        <w:t xml:space="preserve">ods. 1 </w:t>
      </w:r>
      <w:r w:rsidRPr="00727113" w:rsidR="00993B9E">
        <w:rPr>
          <w:rFonts w:ascii="Book Antiqua" w:hAnsi="Book Antiqua"/>
          <w:sz w:val="22"/>
          <w:szCs w:val="22"/>
        </w:rPr>
        <w:t xml:space="preserve">zákona o vysielaní a retransmisii je dôležitým nástrojom </w:t>
      </w:r>
      <w:r w:rsidRPr="00727113" w:rsidR="00727113">
        <w:rPr>
          <w:rFonts w:ascii="Book Antiqua" w:hAnsi="Book Antiqua"/>
          <w:sz w:val="22"/>
          <w:szCs w:val="22"/>
        </w:rPr>
        <w:t>umožňujúcim tak</w:t>
      </w:r>
      <w:r w:rsidRPr="00727113" w:rsidR="00B72CEF">
        <w:rPr>
          <w:rFonts w:ascii="Book Antiqua" w:hAnsi="Book Antiqua"/>
          <w:sz w:val="22"/>
          <w:szCs w:val="22"/>
        </w:rPr>
        <w:t xml:space="preserve"> </w:t>
      </w:r>
      <w:r w:rsidRPr="00727113" w:rsidR="00993B9E">
        <w:rPr>
          <w:rFonts w:ascii="Book Antiqua" w:hAnsi="Book Antiqua"/>
          <w:sz w:val="22"/>
          <w:szCs w:val="22"/>
        </w:rPr>
        <w:t>v</w:t>
      </w:r>
      <w:r w:rsidRPr="00727113" w:rsidR="00727113">
        <w:rPr>
          <w:rFonts w:ascii="Book Antiqua" w:hAnsi="Book Antiqua"/>
          <w:sz w:val="22"/>
          <w:szCs w:val="22"/>
        </w:rPr>
        <w:t xml:space="preserve">znik alternatívnych rádií, ako </w:t>
      </w:r>
      <w:r w:rsidRPr="00727113" w:rsidR="00B72CEF">
        <w:rPr>
          <w:rFonts w:ascii="Book Antiqua" w:hAnsi="Book Antiqua"/>
          <w:sz w:val="22"/>
          <w:szCs w:val="22"/>
        </w:rPr>
        <w:t>aj</w:t>
      </w:r>
      <w:r w:rsidRPr="00727113" w:rsidR="00993B9E">
        <w:rPr>
          <w:rFonts w:ascii="Book Antiqua" w:hAnsi="Book Antiqua"/>
          <w:sz w:val="22"/>
          <w:szCs w:val="22"/>
        </w:rPr>
        <w:t> ich financovanie.</w:t>
      </w:r>
      <w:r w:rsidRPr="00727113" w:rsidR="00BC4DC6">
        <w:rPr>
          <w:rFonts w:ascii="Book Antiqua" w:hAnsi="Book Antiqua"/>
          <w:sz w:val="22"/>
          <w:szCs w:val="22"/>
        </w:rPr>
        <w:t xml:space="preserve"> </w:t>
      </w:r>
      <w:r w:rsidRPr="00727113">
        <w:rPr>
          <w:rFonts w:ascii="Book Antiqua" w:hAnsi="Book Antiqua"/>
          <w:bCs/>
          <w:sz w:val="22"/>
          <w:szCs w:val="22"/>
        </w:rPr>
        <w:t xml:space="preserve">Z ekonomického pohľadu je umožnenie </w:t>
      </w:r>
      <w:r w:rsidR="00792F13">
        <w:rPr>
          <w:rFonts w:ascii="Book Antiqua" w:hAnsi="Book Antiqua"/>
          <w:bCs/>
          <w:sz w:val="22"/>
          <w:szCs w:val="22"/>
        </w:rPr>
        <w:t>držby viacerých licencií na rozhlasovú programovú službu</w:t>
      </w:r>
      <w:r w:rsidRPr="00727113" w:rsidR="00BC4DC6">
        <w:rPr>
          <w:rFonts w:ascii="Book Antiqua" w:hAnsi="Book Antiqua"/>
          <w:bCs/>
          <w:sz w:val="22"/>
          <w:szCs w:val="22"/>
        </w:rPr>
        <w:t xml:space="preserve"> jednou osobou</w:t>
      </w:r>
      <w:r w:rsidRPr="00727113">
        <w:rPr>
          <w:rFonts w:ascii="Book Antiqua" w:hAnsi="Book Antiqua"/>
          <w:bCs/>
          <w:sz w:val="22"/>
          <w:szCs w:val="22"/>
        </w:rPr>
        <w:t xml:space="preserve"> </w:t>
      </w:r>
      <w:r w:rsidRPr="00727113" w:rsidR="00C52E44">
        <w:rPr>
          <w:rFonts w:ascii="Book Antiqua" w:hAnsi="Book Antiqua"/>
          <w:bCs/>
          <w:sz w:val="22"/>
          <w:szCs w:val="22"/>
        </w:rPr>
        <w:t>nevyhnutným</w:t>
      </w:r>
      <w:r w:rsidR="00792F13">
        <w:rPr>
          <w:rFonts w:ascii="Book Antiqua" w:hAnsi="Book Antiqua"/>
          <w:bCs/>
          <w:sz w:val="22"/>
          <w:szCs w:val="22"/>
        </w:rPr>
        <w:t xml:space="preserve"> nástrojom na</w:t>
      </w:r>
      <w:r w:rsidRPr="00727113">
        <w:rPr>
          <w:rFonts w:ascii="Book Antiqua" w:hAnsi="Book Antiqua"/>
          <w:bCs/>
          <w:sz w:val="22"/>
          <w:szCs w:val="22"/>
        </w:rPr>
        <w:t xml:space="preserve"> vytvorenie finančného </w:t>
      </w:r>
      <w:r w:rsidR="00792F13">
        <w:rPr>
          <w:rFonts w:ascii="Book Antiqua" w:hAnsi="Book Antiqua"/>
          <w:bCs/>
          <w:sz w:val="22"/>
          <w:szCs w:val="22"/>
        </w:rPr>
        <w:t xml:space="preserve">mosta pre peňažné toky </w:t>
      </w:r>
      <w:r w:rsidRPr="00727113">
        <w:rPr>
          <w:rFonts w:ascii="Book Antiqua" w:hAnsi="Book Antiqua"/>
          <w:bCs/>
          <w:sz w:val="22"/>
          <w:szCs w:val="22"/>
        </w:rPr>
        <w:t>z mainst</w:t>
      </w:r>
      <w:r w:rsidR="00792F13">
        <w:rPr>
          <w:rFonts w:ascii="Book Antiqua" w:hAnsi="Book Antiqua"/>
          <w:bCs/>
          <w:sz w:val="22"/>
          <w:szCs w:val="22"/>
        </w:rPr>
        <w:t>reamových rádií do alternatívnych rádií, čím sa umožní</w:t>
      </w:r>
      <w:r w:rsidRPr="00542FCF">
        <w:rPr>
          <w:rFonts w:ascii="Book Antiqua" w:hAnsi="Book Antiqua"/>
          <w:bCs/>
          <w:sz w:val="22"/>
          <w:szCs w:val="22"/>
        </w:rPr>
        <w:t xml:space="preserve"> ich fungovanie. </w:t>
      </w:r>
      <w:r w:rsidR="00336E2F">
        <w:rPr>
          <w:rFonts w:ascii="Book Antiqua" w:hAnsi="Book Antiqua"/>
          <w:bCs/>
          <w:sz w:val="22"/>
          <w:szCs w:val="22"/>
        </w:rPr>
        <w:t>Liberal</w:t>
      </w:r>
      <w:r w:rsidR="00792F13">
        <w:rPr>
          <w:rFonts w:ascii="Book Antiqua" w:hAnsi="Book Antiqua"/>
          <w:bCs/>
          <w:sz w:val="22"/>
          <w:szCs w:val="22"/>
        </w:rPr>
        <w:t>izácia trhu vytvorí predpoklady</w:t>
      </w:r>
      <w:r w:rsidR="00336E2F">
        <w:rPr>
          <w:rFonts w:ascii="Book Antiqua" w:hAnsi="Book Antiqua"/>
          <w:bCs/>
          <w:sz w:val="22"/>
          <w:szCs w:val="22"/>
        </w:rPr>
        <w:t>, aby vznikali aj mainstreamové rádiá, ku ktorým licencie bude mať v držbe jedna osoba. Je však proti logike podnikateľskej výhodnosti, aby si jedna osoba vytvárala tematickú konkurenciu v podobe rádia vysielajúceho tie isté hudobné žánre a</w:t>
      </w:r>
      <w:r w:rsidR="00727113">
        <w:rPr>
          <w:rFonts w:ascii="Book Antiqua" w:hAnsi="Book Antiqua"/>
          <w:bCs/>
          <w:sz w:val="22"/>
          <w:szCs w:val="22"/>
        </w:rPr>
        <w:t xml:space="preserve"> hudobné </w:t>
      </w:r>
      <w:r w:rsidR="00336E2F">
        <w:rPr>
          <w:rFonts w:ascii="Book Antiqua" w:hAnsi="Book Antiqua"/>
          <w:bCs/>
          <w:sz w:val="22"/>
          <w:szCs w:val="22"/>
        </w:rPr>
        <w:t>štýly.</w:t>
      </w:r>
    </w:p>
    <w:p w:rsidR="00727113" w:rsidP="00060BAC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727113" w:rsidP="0025761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Držba viacerých licencií (tzv. l</w:t>
      </w:r>
      <w:r w:rsidRPr="00966E63">
        <w:rPr>
          <w:rFonts w:ascii="Book Antiqua" w:hAnsi="Book Antiqua"/>
          <w:sz w:val="22"/>
          <w:szCs w:val="22"/>
        </w:rPr>
        <w:t>icence cross-holding</w:t>
      </w:r>
      <w:r>
        <w:rPr>
          <w:rFonts w:ascii="Book Antiqua" w:hAnsi="Book Antiqua"/>
          <w:sz w:val="22"/>
          <w:szCs w:val="22"/>
        </w:rPr>
        <w:t>)</w:t>
      </w:r>
      <w:r w:rsidRPr="00966E63">
        <w:rPr>
          <w:rFonts w:ascii="Book Antiqua" w:hAnsi="Book Antiqua"/>
          <w:sz w:val="22"/>
          <w:szCs w:val="22"/>
        </w:rPr>
        <w:t xml:space="preserve"> umožní vlastnícku štruktúru, kde je mainstreamové rádio živiteľom alternatívneho rádia, ktoré čiastočne financuje</w:t>
      </w:r>
      <w:r w:rsidR="0098640B">
        <w:rPr>
          <w:rFonts w:ascii="Book Antiqua" w:hAnsi="Book Antiqua"/>
          <w:sz w:val="22"/>
          <w:szCs w:val="22"/>
        </w:rPr>
        <w:t>,</w:t>
      </w:r>
      <w:r w:rsidRPr="00966E63">
        <w:rPr>
          <w:rFonts w:ascii="Book Antiqua" w:hAnsi="Book Antiqua"/>
          <w:sz w:val="22"/>
          <w:szCs w:val="22"/>
        </w:rPr>
        <w:t xml:space="preserve"> a tým pádom alternatívnemu rádiu nehrozí predčasný koniec z nedostatku f</w:t>
      </w:r>
      <w:r>
        <w:rPr>
          <w:rFonts w:ascii="Book Antiqua" w:hAnsi="Book Antiqua"/>
          <w:sz w:val="22"/>
          <w:szCs w:val="22"/>
        </w:rPr>
        <w:t xml:space="preserve">inančných zdrojov na prevádzku. </w:t>
      </w:r>
      <w:r w:rsidRPr="00966E63">
        <w:rPr>
          <w:rFonts w:ascii="Book Antiqua" w:hAnsi="Book Antiqua"/>
          <w:sz w:val="22"/>
          <w:szCs w:val="22"/>
        </w:rPr>
        <w:t>Naopak</w:t>
      </w:r>
      <w:r>
        <w:rPr>
          <w:rFonts w:ascii="Book Antiqua" w:hAnsi="Book Antiqua"/>
          <w:sz w:val="22"/>
          <w:szCs w:val="22"/>
        </w:rPr>
        <w:t>,</w:t>
      </w:r>
      <w:r w:rsidRPr="00966E63">
        <w:rPr>
          <w:rFonts w:ascii="Book Antiqua" w:hAnsi="Book Antiqua"/>
          <w:sz w:val="22"/>
          <w:szCs w:val="22"/>
        </w:rPr>
        <w:t> vlastnícka skupina profituje z dobrej povesti („good will“), ktor</w:t>
      </w:r>
      <w:r w:rsidR="0098640B">
        <w:rPr>
          <w:rFonts w:ascii="Book Antiqua" w:hAnsi="Book Antiqua"/>
          <w:sz w:val="22"/>
          <w:szCs w:val="22"/>
        </w:rPr>
        <w:t>é vytvára alternatívne rádio a z</w:t>
      </w:r>
      <w:r w:rsidRPr="00966E63">
        <w:rPr>
          <w:rFonts w:ascii="Book Antiqua" w:hAnsi="Book Antiqua"/>
          <w:sz w:val="22"/>
          <w:szCs w:val="22"/>
        </w:rPr>
        <w:t xml:space="preserve">o synergickej spolupráce medzi rádiami </w:t>
      </w:r>
      <w:r w:rsidR="00792F13">
        <w:rPr>
          <w:rFonts w:ascii="Book Antiqua" w:hAnsi="Book Antiqua"/>
          <w:sz w:val="22"/>
          <w:szCs w:val="22"/>
        </w:rPr>
        <w:t xml:space="preserve">napríklad v podobe </w:t>
      </w:r>
      <w:r w:rsidRPr="00966E63">
        <w:rPr>
          <w:rFonts w:ascii="Book Antiqua" w:hAnsi="Book Antiqua"/>
          <w:sz w:val="22"/>
          <w:szCs w:val="22"/>
        </w:rPr>
        <w:t xml:space="preserve">spoločnej poslucháčskej </w:t>
      </w:r>
      <w:r>
        <w:rPr>
          <w:rFonts w:ascii="Book Antiqua" w:hAnsi="Book Antiqua"/>
          <w:sz w:val="22"/>
          <w:szCs w:val="22"/>
        </w:rPr>
        <w:t>základne</w:t>
      </w:r>
      <w:r w:rsidRPr="00966E63">
        <w:rPr>
          <w:rFonts w:ascii="Book Antiqua" w:hAnsi="Book Antiqua"/>
          <w:sz w:val="22"/>
          <w:szCs w:val="22"/>
        </w:rPr>
        <w:t xml:space="preserve">. Model umožňujúci udelenie viacerých licencií na </w:t>
      </w:r>
      <w:r>
        <w:rPr>
          <w:rFonts w:ascii="Book Antiqua" w:hAnsi="Book Antiqua"/>
          <w:sz w:val="22"/>
          <w:szCs w:val="22"/>
        </w:rPr>
        <w:t xml:space="preserve">vysielanie rozhlasovej programovej služby </w:t>
      </w:r>
      <w:r w:rsidRPr="00966E63">
        <w:rPr>
          <w:rFonts w:ascii="Book Antiqua" w:hAnsi="Book Antiqua"/>
          <w:sz w:val="22"/>
          <w:szCs w:val="22"/>
        </w:rPr>
        <w:t>jednej osobe funguj</w:t>
      </w:r>
      <w:r>
        <w:rPr>
          <w:rFonts w:ascii="Book Antiqua" w:hAnsi="Book Antiqua"/>
          <w:sz w:val="22"/>
          <w:szCs w:val="22"/>
        </w:rPr>
        <w:t>e s úspechom napríklad v Českej republike</w:t>
      </w:r>
      <w:r w:rsidRPr="00966E63">
        <w:rPr>
          <w:rFonts w:ascii="Book Antiqua" w:hAnsi="Book Antiqua"/>
          <w:sz w:val="22"/>
          <w:szCs w:val="22"/>
        </w:rPr>
        <w:t>.</w:t>
      </w:r>
    </w:p>
    <w:p w:rsidR="00727113" w:rsidP="0072711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27113" w:rsidP="0072711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52DC1" w:rsidR="00152DC1">
        <w:rPr>
          <w:rFonts w:ascii="Book Antiqua" w:hAnsi="Book Antiqua"/>
          <w:sz w:val="22"/>
          <w:szCs w:val="22"/>
          <w:u w:val="single"/>
        </w:rPr>
        <w:t>K</w:t>
      </w:r>
      <w:r w:rsidR="00CC1649">
        <w:rPr>
          <w:rFonts w:ascii="Book Antiqua" w:hAnsi="Book Antiqua"/>
          <w:sz w:val="22"/>
          <w:szCs w:val="22"/>
          <w:u w:val="single"/>
        </w:rPr>
        <w:t> </w:t>
      </w:r>
      <w:r w:rsidRPr="00152DC1" w:rsidR="00152DC1">
        <w:rPr>
          <w:rFonts w:ascii="Book Antiqua" w:hAnsi="Book Antiqua"/>
          <w:sz w:val="22"/>
          <w:szCs w:val="22"/>
          <w:u w:val="single"/>
        </w:rPr>
        <w:t>bod</w:t>
      </w:r>
      <w:r w:rsidR="00CC1649">
        <w:rPr>
          <w:rFonts w:ascii="Book Antiqua" w:hAnsi="Book Antiqua"/>
          <w:sz w:val="22"/>
          <w:szCs w:val="22"/>
          <w:u w:val="single"/>
        </w:rPr>
        <w:t xml:space="preserve">om </w:t>
      </w:r>
      <w:r w:rsidR="00257615">
        <w:rPr>
          <w:rFonts w:ascii="Book Antiqua" w:hAnsi="Book Antiqua"/>
          <w:sz w:val="22"/>
          <w:szCs w:val="22"/>
          <w:u w:val="single"/>
        </w:rPr>
        <w:t>2 až 5</w:t>
      </w:r>
    </w:p>
    <w:p w:rsidR="00727113" w:rsidP="0072711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2157F2" w:rsidP="0025761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792F13" w:rsidR="00727113">
        <w:rPr>
          <w:rFonts w:ascii="Book Antiqua" w:hAnsi="Book Antiqua"/>
          <w:b/>
          <w:sz w:val="22"/>
          <w:szCs w:val="22"/>
        </w:rPr>
        <w:t>Pluralitu informácií a kvalitu mediálneho priestoru nemožno zabezpečiť bez prehľadných majetkových a personálnych vzťaho</w:t>
      </w:r>
      <w:r w:rsidRPr="00792F13">
        <w:rPr>
          <w:rFonts w:ascii="Book Antiqua" w:hAnsi="Book Antiqua"/>
          <w:b/>
          <w:sz w:val="22"/>
          <w:szCs w:val="22"/>
        </w:rPr>
        <w:t>v vo vysielaní</w:t>
      </w:r>
      <w:r>
        <w:rPr>
          <w:rFonts w:ascii="Book Antiqua" w:hAnsi="Book Antiqua"/>
          <w:sz w:val="22"/>
          <w:szCs w:val="22"/>
        </w:rPr>
        <w:t>, ktorú už aj v súčasnosti v obmedzenej miere zabezpečuje zákon o vysielaní a retransmisii. Na jednej strane sa obmedzujú majetkové a personálne prepojenia medzi držiteľmi licencií na rozhlasové programové vysielanie a televízne</w:t>
      </w:r>
      <w:r w:rsidR="00792F13">
        <w:rPr>
          <w:rFonts w:ascii="Book Antiqua" w:hAnsi="Book Antiqua"/>
          <w:sz w:val="22"/>
          <w:szCs w:val="22"/>
        </w:rPr>
        <w:t xml:space="preserve"> programové vysielanie</w:t>
      </w:r>
      <w:r>
        <w:rPr>
          <w:rFonts w:ascii="Book Antiqua" w:hAnsi="Book Antiqua"/>
          <w:sz w:val="22"/>
          <w:szCs w:val="22"/>
        </w:rPr>
        <w:t>, ako aj vydavateľmi celoštátnej periodickej tlače (§ 42 až 44 zákona o vysielaní a retransmisii) a na druhej strane sa ukladajú podmienky žiadateľom o licenciu v procese udeľovania licencie (§ 45 až 49 zákona o vysielaní a retransmisii).</w:t>
      </w:r>
    </w:p>
    <w:p w:rsidR="002157F2" w:rsidP="00003B7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1F1D90" w:rsidP="0025761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="002157F2">
        <w:rPr>
          <w:rFonts w:ascii="Book Antiqua" w:hAnsi="Book Antiqua"/>
          <w:sz w:val="22"/>
          <w:szCs w:val="22"/>
        </w:rPr>
        <w:t>Zatiaľ, čo zákonná úprava týkajúca sa obmedzení medzi rôznymi druhmi vysielateľov nevykazuje vážnejšie nedostatky</w:t>
      </w:r>
      <w:r w:rsidR="0098640B">
        <w:rPr>
          <w:rFonts w:ascii="Book Antiqua" w:hAnsi="Book Antiqua"/>
          <w:sz w:val="22"/>
          <w:szCs w:val="22"/>
        </w:rPr>
        <w:t xml:space="preserve"> (aj keď nie je ideálna)</w:t>
      </w:r>
      <w:r w:rsidR="002157F2">
        <w:rPr>
          <w:rFonts w:ascii="Book Antiqua" w:hAnsi="Book Antiqua"/>
          <w:sz w:val="22"/>
          <w:szCs w:val="22"/>
        </w:rPr>
        <w:t xml:space="preserve">, zákonná úprava povinností </w:t>
      </w:r>
      <w:r w:rsidR="0098640B">
        <w:rPr>
          <w:rFonts w:ascii="Book Antiqua" w:hAnsi="Book Antiqua"/>
          <w:sz w:val="22"/>
          <w:szCs w:val="22"/>
        </w:rPr>
        <w:t>žiadateľov o licencie poskytujúca</w:t>
      </w:r>
      <w:r w:rsidR="002157F2">
        <w:rPr>
          <w:rFonts w:ascii="Book Antiqua" w:hAnsi="Book Antiqua"/>
          <w:sz w:val="22"/>
          <w:szCs w:val="22"/>
        </w:rPr>
        <w:t xml:space="preserve"> určité údaje o majetkových a personálnych prepojeniach v procese udeľovania licencie sa nejaví byť dostatočná. Táto úprava, tak pokiaľ ide o údaje uvádzané v žiadosti o licenciu, ako aj údaje uvádzané v prílohách k tejto žiadosti, zahŕňa len prvú a v niektorých prípadoch druhú úroveň majetkových a personálnych prepojení, t.j. požadujú sa údaje o držiteľovi licencie a ak je právnickou osobou aj o</w:t>
      </w:r>
      <w:r>
        <w:rPr>
          <w:rFonts w:ascii="Book Antiqua" w:hAnsi="Book Antiqua"/>
          <w:sz w:val="22"/>
          <w:szCs w:val="22"/>
        </w:rPr>
        <w:t> spoločníkoch a akcionároch tejto právnickej osoby. Zabezpečenie prehľadnosti majetkových a personálnych vzťahov vo vysielaní je pritom kľúčové aj z hľadiska uplatňovania iných ustanovení zákona o vysielaní a retransmisii, pred</w:t>
      </w:r>
      <w:r w:rsidR="00792F13">
        <w:rPr>
          <w:rFonts w:ascii="Book Antiqua" w:hAnsi="Book Antiqua"/>
          <w:sz w:val="22"/>
          <w:szCs w:val="22"/>
        </w:rPr>
        <w:t>ovšetkým z hľadiska zabezpečenia</w:t>
      </w:r>
      <w:r>
        <w:rPr>
          <w:rFonts w:ascii="Book Antiqua" w:hAnsi="Book Antiqua"/>
          <w:sz w:val="22"/>
          <w:szCs w:val="22"/>
        </w:rPr>
        <w:t xml:space="preserve"> plurality informácií a v konečnom dôsledku aj charakteru rádia a vyváženosti typov rádií v mediálnom priestore.</w:t>
      </w:r>
    </w:p>
    <w:p w:rsidR="0098640B" w:rsidP="00003B7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sz w:val="22"/>
          <w:szCs w:val="22"/>
        </w:rPr>
      </w:pPr>
    </w:p>
    <w:p w:rsidR="001F1D90" w:rsidP="0098640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Pr="00792F13">
        <w:rPr>
          <w:rFonts w:ascii="Book Antiqua" w:hAnsi="Book Antiqua"/>
          <w:b/>
          <w:sz w:val="22"/>
          <w:szCs w:val="22"/>
        </w:rPr>
        <w:t>Návrh zákona zavádza povinnú</w:t>
      </w:r>
      <w:r w:rsidR="00792F13">
        <w:rPr>
          <w:rFonts w:ascii="Book Antiqua" w:hAnsi="Book Antiqua"/>
          <w:b/>
          <w:sz w:val="22"/>
          <w:szCs w:val="22"/>
        </w:rPr>
        <w:t xml:space="preserve"> identifikáciu</w:t>
      </w:r>
      <w:r w:rsidRPr="00792F13" w:rsidR="00152DC1">
        <w:rPr>
          <w:rFonts w:ascii="Book Antiqua" w:hAnsi="Book Antiqua"/>
          <w:b/>
          <w:sz w:val="22"/>
          <w:szCs w:val="22"/>
        </w:rPr>
        <w:t xml:space="preserve"> majoritných vlastníkov žiadateľa o</w:t>
      </w:r>
      <w:r w:rsidRPr="00792F13">
        <w:rPr>
          <w:rFonts w:ascii="Book Antiqua" w:hAnsi="Book Antiqua"/>
          <w:b/>
          <w:sz w:val="22"/>
          <w:szCs w:val="22"/>
        </w:rPr>
        <w:t> </w:t>
      </w:r>
      <w:r w:rsidRPr="00792F13" w:rsidR="00152DC1">
        <w:rPr>
          <w:rFonts w:ascii="Book Antiqua" w:hAnsi="Book Antiqua"/>
          <w:b/>
          <w:sz w:val="22"/>
          <w:szCs w:val="22"/>
        </w:rPr>
        <w:t>licenciu</w:t>
      </w:r>
      <w:r w:rsidRPr="00792F13">
        <w:rPr>
          <w:rFonts w:ascii="Book Antiqua" w:hAnsi="Book Antiqua"/>
          <w:b/>
          <w:sz w:val="22"/>
          <w:szCs w:val="22"/>
        </w:rPr>
        <w:t xml:space="preserve"> a posúva hranicu zisťovania informácií o majetkových a personálnych prepojeniach až na tretiu úroveň</w:t>
      </w:r>
      <w:r w:rsidR="00A42216">
        <w:rPr>
          <w:rFonts w:ascii="Book Antiqua" w:hAnsi="Book Antiqua"/>
          <w:sz w:val="22"/>
          <w:szCs w:val="22"/>
        </w:rPr>
        <w:t>, t.j. na úroveň spoločníka alebo akcionára spoločníka alebo akcionára, ktorý je spoločníkom alebo akcionárom právnickej osoby, ktorá je držiteľom licencie</w:t>
      </w:r>
      <w:r w:rsidRPr="00152DC1" w:rsidR="00152DC1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>Takýto posun zabezpečí Rade pre vysielanie a retransmisiu pri rozhodovaní o udelení licenciu väčšiu slobodu rozhodovania, ktorej výsledkom by malo byť kvalifikovanejšie a objektívnejšie rozhodnutie o udelení licencie tak, aby pluralita informácií zostala zachovaná.</w:t>
      </w:r>
    </w:p>
    <w:p w:rsidR="00A42216" w:rsidP="00003B7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727113" w:rsidP="0025761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52DC1" w:rsidR="00152DC1">
        <w:rPr>
          <w:rFonts w:ascii="Book Antiqua" w:hAnsi="Book Antiqua"/>
          <w:sz w:val="22"/>
          <w:szCs w:val="22"/>
        </w:rPr>
        <w:t>Tento krok prispeje k</w:t>
      </w:r>
      <w:r w:rsidR="00A42216">
        <w:rPr>
          <w:rFonts w:ascii="Book Antiqua" w:hAnsi="Book Antiqua"/>
          <w:sz w:val="22"/>
          <w:szCs w:val="22"/>
        </w:rPr>
        <w:t> </w:t>
      </w:r>
      <w:r w:rsidRPr="00152DC1" w:rsidR="00152DC1">
        <w:rPr>
          <w:rFonts w:ascii="Book Antiqua" w:hAnsi="Book Antiqua"/>
          <w:sz w:val="22"/>
          <w:szCs w:val="22"/>
        </w:rPr>
        <w:t>trans</w:t>
      </w:r>
      <w:r w:rsidR="00A42216">
        <w:rPr>
          <w:rFonts w:ascii="Book Antiqua" w:hAnsi="Book Antiqua"/>
          <w:sz w:val="22"/>
          <w:szCs w:val="22"/>
        </w:rPr>
        <w:t>parentnosti majetkových a personálnych prepojení</w:t>
      </w:r>
      <w:r w:rsidRPr="00152DC1" w:rsidR="00152DC1">
        <w:rPr>
          <w:rFonts w:ascii="Book Antiqua" w:hAnsi="Book Antiqua"/>
          <w:sz w:val="22"/>
          <w:szCs w:val="22"/>
        </w:rPr>
        <w:t xml:space="preserve"> os</w:t>
      </w:r>
      <w:r w:rsidR="00A42216">
        <w:rPr>
          <w:rFonts w:ascii="Book Antiqua" w:hAnsi="Book Antiqua"/>
          <w:sz w:val="22"/>
          <w:szCs w:val="22"/>
        </w:rPr>
        <w:t xml:space="preserve">ôb uchádzajúcich sa o licenciu </w:t>
      </w:r>
      <w:r w:rsidRPr="00152DC1" w:rsidR="00152DC1">
        <w:rPr>
          <w:rFonts w:ascii="Book Antiqua" w:hAnsi="Book Antiqua"/>
          <w:sz w:val="22"/>
          <w:szCs w:val="22"/>
        </w:rPr>
        <w:t xml:space="preserve">a celkovo zlepší transparentnosť konania o licenciu. V navrhovanom upravenom licenčnom konaní bude od počiatku jasné, kto stojí za osobou, ktorá sa uchádza o licenciu </w:t>
      </w:r>
      <w:r w:rsidR="00D60DC2">
        <w:rPr>
          <w:rFonts w:ascii="Book Antiqua" w:hAnsi="Book Antiqua"/>
          <w:sz w:val="22"/>
          <w:szCs w:val="22"/>
        </w:rPr>
        <w:t>na vysielanie.</w:t>
      </w:r>
      <w:r w:rsidR="003A5FDF">
        <w:rPr>
          <w:rFonts w:ascii="Book Antiqua" w:hAnsi="Book Antiqua"/>
          <w:sz w:val="22"/>
          <w:szCs w:val="22"/>
        </w:rPr>
        <w:t xml:space="preserve"> </w:t>
      </w:r>
      <w:r w:rsidR="00A42216">
        <w:rPr>
          <w:rFonts w:ascii="Book Antiqua" w:hAnsi="Book Antiqua"/>
          <w:sz w:val="22"/>
          <w:szCs w:val="22"/>
        </w:rPr>
        <w:t xml:space="preserve">Takéto opatrenia nie sú neznáme ani v zahraničí, otázkou je zväčša stanovenie hraničného prahu pri definovaní kontrolujúcej a kontrolovanej osoby. Návrh zákona zavádza tento </w:t>
      </w:r>
      <w:r w:rsidR="003A5FDF">
        <w:rPr>
          <w:rFonts w:ascii="Book Antiqua" w:hAnsi="Book Antiqua"/>
          <w:sz w:val="22"/>
          <w:szCs w:val="22"/>
        </w:rPr>
        <w:t xml:space="preserve">hraničný prah na úrovni 30 % </w:t>
      </w:r>
      <w:r w:rsidR="00792F13">
        <w:rPr>
          <w:rFonts w:ascii="Book Antiqua" w:hAnsi="Book Antiqua"/>
          <w:sz w:val="22"/>
          <w:szCs w:val="22"/>
        </w:rPr>
        <w:t>ako je tomu napr.</w:t>
      </w:r>
      <w:r w:rsidR="00A42216">
        <w:rPr>
          <w:rFonts w:ascii="Book Antiqua" w:hAnsi="Book Antiqua"/>
          <w:sz w:val="22"/>
          <w:szCs w:val="22"/>
        </w:rPr>
        <w:t xml:space="preserve"> vo Veľkej Británii, ale vychádza sa aj z aktuálnych legislatívnych úprav na vnútroštátnej úrovni [§ 33 ods. 4 a 5 </w:t>
      </w:r>
      <w:r w:rsidRPr="003A5FDF" w:rsidR="00A42216">
        <w:rPr>
          <w:rFonts w:ascii="Book Antiqua" w:hAnsi="Book Antiqua"/>
          <w:bCs/>
          <w:sz w:val="22"/>
          <w:szCs w:val="22"/>
        </w:rPr>
        <w:t>zákon</w:t>
      </w:r>
      <w:r w:rsidR="00A42216">
        <w:rPr>
          <w:rFonts w:ascii="Book Antiqua" w:hAnsi="Book Antiqua"/>
          <w:bCs/>
          <w:sz w:val="22"/>
          <w:szCs w:val="22"/>
        </w:rPr>
        <w:t>a</w:t>
      </w:r>
      <w:r w:rsidRPr="003A5FDF" w:rsidR="00A42216">
        <w:rPr>
          <w:rFonts w:ascii="Book Antiqua" w:hAnsi="Book Antiqua"/>
          <w:bCs/>
          <w:sz w:val="22"/>
          <w:szCs w:val="22"/>
        </w:rPr>
        <w:t xml:space="preserve"> č. 25/2006 Z. z. o verejnom obstarávaní a o zmene a doplnení niektorých zákonov v znení neskorších predpisov a o zmene zákona č. 455/1991 Zb. o živnostenskom podnikaní (živnostenský zákon) v znení neskorších predpisov</w:t>
      </w:r>
      <w:r w:rsidR="00A42216">
        <w:rPr>
          <w:rFonts w:ascii="Book Antiqua" w:hAnsi="Book Antiqua"/>
          <w:bCs/>
          <w:sz w:val="22"/>
          <w:szCs w:val="22"/>
        </w:rPr>
        <w:t xml:space="preserve">, v znení neskorších predpisov], či aplikačnej praxe </w:t>
      </w:r>
      <w:r w:rsidR="003A5FDF">
        <w:rPr>
          <w:rFonts w:ascii="Book Antiqua" w:hAnsi="Book Antiqua"/>
          <w:sz w:val="22"/>
          <w:szCs w:val="22"/>
        </w:rPr>
        <w:t>štátnych orgánov SR (</w:t>
      </w:r>
      <w:r w:rsidR="00A42216">
        <w:rPr>
          <w:rFonts w:ascii="Book Antiqua" w:hAnsi="Book Antiqua"/>
          <w:sz w:val="22"/>
          <w:szCs w:val="22"/>
        </w:rPr>
        <w:t xml:space="preserve">napr. </w:t>
      </w:r>
      <w:r w:rsidR="003A5FDF">
        <w:rPr>
          <w:rFonts w:ascii="Book Antiqua" w:hAnsi="Book Antiqua"/>
          <w:sz w:val="22"/>
          <w:szCs w:val="22"/>
        </w:rPr>
        <w:t>Protimonopolný úrad) pri posudzovaní rozhodujúceho vplyvu (</w:t>
      </w:r>
      <w:r w:rsidR="00A42216">
        <w:rPr>
          <w:rFonts w:ascii="Book Antiqua" w:hAnsi="Book Antiqua"/>
          <w:sz w:val="22"/>
          <w:szCs w:val="22"/>
        </w:rPr>
        <w:t xml:space="preserve">napr. </w:t>
      </w:r>
      <w:r w:rsidR="003A5FDF">
        <w:rPr>
          <w:rFonts w:ascii="Book Antiqua" w:hAnsi="Book Antiqua"/>
          <w:sz w:val="22"/>
          <w:szCs w:val="22"/>
        </w:rPr>
        <w:t>prípady Bioni</w:t>
      </w:r>
      <w:r w:rsidR="00A42216">
        <w:rPr>
          <w:rFonts w:ascii="Book Antiqua" w:hAnsi="Book Antiqua"/>
          <w:sz w:val="22"/>
          <w:szCs w:val="22"/>
        </w:rPr>
        <w:t>ca a Solivary)</w:t>
      </w:r>
      <w:r w:rsidRPr="003A5FDF" w:rsidR="003A5FDF">
        <w:rPr>
          <w:rFonts w:ascii="Book Antiqua" w:hAnsi="Book Antiqua"/>
          <w:bCs/>
          <w:sz w:val="22"/>
          <w:szCs w:val="22"/>
        </w:rPr>
        <w:t>.</w:t>
      </w:r>
    </w:p>
    <w:p w:rsidR="00CC1649" w:rsidP="00003B7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CC1649" w:rsidP="00257615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Navrhovaná úprava znamená sprísnenie požiadaviek na žiadateľa o licenciu na vysielanie rozhlaso</w:t>
      </w:r>
      <w:r w:rsidR="00D34EDC">
        <w:rPr>
          <w:rFonts w:ascii="Book Antiqua" w:hAnsi="Book Antiqua"/>
          <w:bCs/>
          <w:sz w:val="22"/>
          <w:szCs w:val="22"/>
        </w:rPr>
        <w:t>vej programovej služby týkajúcich sa</w:t>
      </w:r>
      <w:r>
        <w:rPr>
          <w:rFonts w:ascii="Book Antiqua" w:hAnsi="Book Antiqua"/>
          <w:bCs/>
          <w:sz w:val="22"/>
          <w:szCs w:val="22"/>
        </w:rPr>
        <w:t xml:space="preserve"> údajov uvádzaných v žiadosti </w:t>
      </w:r>
      <w:r w:rsidR="0098640B">
        <w:rPr>
          <w:rFonts w:ascii="Book Antiqua" w:hAnsi="Book Antiqua"/>
          <w:bCs/>
          <w:sz w:val="22"/>
          <w:szCs w:val="22"/>
        </w:rPr>
        <w:t>o licenciu (bod 2</w:t>
      </w:r>
      <w:r>
        <w:rPr>
          <w:rFonts w:ascii="Book Antiqua" w:hAnsi="Book Antiqua"/>
          <w:bCs/>
          <w:sz w:val="22"/>
          <w:szCs w:val="22"/>
        </w:rPr>
        <w:t xml:space="preserve"> tohto návrhu zákona) a údajov uvádzaných v prílohe k žiadosti o lice</w:t>
      </w:r>
      <w:r w:rsidR="0098640B">
        <w:rPr>
          <w:rFonts w:ascii="Book Antiqua" w:hAnsi="Book Antiqua"/>
          <w:bCs/>
          <w:sz w:val="22"/>
          <w:szCs w:val="22"/>
        </w:rPr>
        <w:t>nciu, ak ide o akcionárov (bod 3</w:t>
      </w:r>
      <w:r>
        <w:rPr>
          <w:rFonts w:ascii="Book Antiqua" w:hAnsi="Book Antiqua"/>
          <w:bCs/>
          <w:sz w:val="22"/>
          <w:szCs w:val="22"/>
        </w:rPr>
        <w:t xml:space="preserve"> tohto návrhu zákona), spoločník</w:t>
      </w:r>
      <w:r w:rsidR="0098640B">
        <w:rPr>
          <w:rFonts w:ascii="Book Antiqua" w:hAnsi="Book Antiqua"/>
          <w:bCs/>
          <w:sz w:val="22"/>
          <w:szCs w:val="22"/>
        </w:rPr>
        <w:t>ov (bod 4</w:t>
      </w:r>
      <w:r>
        <w:rPr>
          <w:rFonts w:ascii="Book Antiqua" w:hAnsi="Book Antiqua"/>
          <w:bCs/>
          <w:sz w:val="22"/>
          <w:szCs w:val="22"/>
        </w:rPr>
        <w:t xml:space="preserve"> tohto návrhu zákona) a spoločníkov, ktorí sú zahr</w:t>
      </w:r>
      <w:r w:rsidR="0098640B">
        <w:rPr>
          <w:rFonts w:ascii="Book Antiqua" w:hAnsi="Book Antiqua"/>
          <w:bCs/>
          <w:sz w:val="22"/>
          <w:szCs w:val="22"/>
        </w:rPr>
        <w:t>aničnou právnickou osobou (bod 5</w:t>
      </w:r>
      <w:r>
        <w:rPr>
          <w:rFonts w:ascii="Book Antiqua" w:hAnsi="Book Antiqua"/>
          <w:bCs/>
          <w:sz w:val="22"/>
          <w:szCs w:val="22"/>
        </w:rPr>
        <w:t xml:space="preserve"> tohto návrhu zákona).</w:t>
      </w:r>
      <w:r w:rsidR="00D62636">
        <w:rPr>
          <w:rFonts w:ascii="Book Antiqua" w:hAnsi="Book Antiqua"/>
          <w:bCs/>
          <w:sz w:val="22"/>
          <w:szCs w:val="22"/>
        </w:rPr>
        <w:t xml:space="preserve"> Zmena niektorého z týchto údajov znamená zmenu licencie v zmysle § 51 zákona o vysielaní a</w:t>
      </w:r>
      <w:r w:rsidR="008D13C3">
        <w:rPr>
          <w:rFonts w:ascii="Book Antiqua" w:hAnsi="Book Antiqua"/>
          <w:bCs/>
          <w:sz w:val="22"/>
          <w:szCs w:val="22"/>
        </w:rPr>
        <w:t> </w:t>
      </w:r>
      <w:r w:rsidR="00D62636">
        <w:rPr>
          <w:rFonts w:ascii="Book Antiqua" w:hAnsi="Book Antiqua"/>
          <w:bCs/>
          <w:sz w:val="22"/>
          <w:szCs w:val="22"/>
        </w:rPr>
        <w:t>retransmisii</w:t>
      </w:r>
      <w:r w:rsidR="008D13C3">
        <w:rPr>
          <w:rFonts w:ascii="Book Antiqua" w:hAnsi="Book Antiqua"/>
          <w:bCs/>
          <w:sz w:val="22"/>
          <w:szCs w:val="22"/>
        </w:rPr>
        <w:t>, čo je proces, ktorý reguluje Rada pre vysielanie a retransmisiu.</w:t>
      </w:r>
    </w:p>
    <w:p w:rsidR="00727113" w:rsidP="00003B7D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E566D9" w:rsidP="00E566D9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="00152DC1">
        <w:rPr>
          <w:rFonts w:ascii="Book Antiqua" w:hAnsi="Book Antiqua"/>
          <w:sz w:val="22"/>
          <w:szCs w:val="22"/>
          <w:u w:val="single"/>
        </w:rPr>
        <w:t xml:space="preserve">K bodu </w:t>
      </w:r>
      <w:r w:rsidR="00257615">
        <w:rPr>
          <w:rFonts w:ascii="Book Antiqua" w:hAnsi="Book Antiqua"/>
          <w:sz w:val="22"/>
          <w:szCs w:val="22"/>
          <w:u w:val="single"/>
        </w:rPr>
        <w:t>6</w:t>
      </w:r>
    </w:p>
    <w:p w:rsidR="00E566D9" w:rsidP="00E566D9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1228E1" w:rsidRPr="00E566D9" w:rsidP="0098640B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sz w:val="22"/>
          <w:szCs w:val="22"/>
        </w:rPr>
      </w:pPr>
      <w:r w:rsidR="00D34EDC">
        <w:rPr>
          <w:rFonts w:ascii="Book Antiqua" w:hAnsi="Book Antiqua"/>
          <w:sz w:val="22"/>
          <w:szCs w:val="22"/>
        </w:rPr>
        <w:t xml:space="preserve">Návrh zákona prináša </w:t>
      </w:r>
      <w:r w:rsidR="008D13C3">
        <w:rPr>
          <w:rFonts w:ascii="Book Antiqua" w:hAnsi="Book Antiqua"/>
          <w:sz w:val="22"/>
          <w:szCs w:val="22"/>
        </w:rPr>
        <w:t>zmeny v systéme udeľovania licencií, s čím sú spojené právne nároky účastníkov konania i samotné konania vo veci udelenia, zmeny, či odňatia licencie. S cieľom zamedziť retroaktívnemu pôsobeniu navrhovanej právnej úpravy je potrebné upraviť prechodné ustanovenia spôsobom, akým sa to navrhuje v tomto bode.</w:t>
      </w:r>
    </w:p>
    <w:p w:rsidR="001228E1" w:rsidP="009775E5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175FA8" w:rsidRPr="001F3EFC" w:rsidP="008D13C3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F3EFC" w:rsidR="00AC40EC">
        <w:rPr>
          <w:rFonts w:ascii="Book Antiqua" w:hAnsi="Book Antiqua"/>
          <w:sz w:val="22"/>
          <w:szCs w:val="22"/>
        </w:rPr>
        <w:t xml:space="preserve"> </w:t>
      </w:r>
    </w:p>
    <w:p w:rsidR="009662F8" w:rsidRPr="001F3EFC" w:rsidP="008763C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1F3EFC" w:rsidR="00DB333B">
        <w:rPr>
          <w:rFonts w:ascii="Book Antiqua" w:hAnsi="Book Antiqua"/>
          <w:b/>
          <w:sz w:val="22"/>
          <w:szCs w:val="22"/>
        </w:rPr>
        <w:t>K Čl. II</w:t>
      </w:r>
    </w:p>
    <w:p w:rsidR="00E54769" w:rsidRPr="001F3EFC" w:rsidP="008763CE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DB333B" w:rsidRPr="001F3EFC" w:rsidP="008763C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1F3EFC">
        <w:rPr>
          <w:rFonts w:ascii="Book Antiqua" w:hAnsi="Book Antiqua"/>
          <w:sz w:val="22"/>
          <w:szCs w:val="22"/>
        </w:rPr>
        <w:t>Navrhuje sa účinnosť predkladaného zákona</w:t>
      </w:r>
      <w:r w:rsidRPr="001F3EFC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1F3EFC">
        <w:rPr>
          <w:rFonts w:ascii="Book Antiqua" w:hAnsi="Book Antiqua"/>
          <w:sz w:val="22"/>
          <w:szCs w:val="22"/>
        </w:rPr>
        <w:t xml:space="preserve">a to od 1. </w:t>
      </w:r>
      <w:r w:rsidR="00AD3343">
        <w:rPr>
          <w:rFonts w:ascii="Book Antiqua" w:hAnsi="Book Antiqua"/>
          <w:sz w:val="22"/>
          <w:szCs w:val="22"/>
        </w:rPr>
        <w:t>septembra</w:t>
      </w:r>
      <w:r w:rsidRPr="001F3EFC" w:rsidR="00B07BCF">
        <w:rPr>
          <w:rFonts w:ascii="Book Antiqua" w:hAnsi="Book Antiqua"/>
          <w:sz w:val="22"/>
          <w:szCs w:val="22"/>
        </w:rPr>
        <w:t xml:space="preserve"> 2013</w:t>
      </w:r>
      <w:r w:rsidRPr="001F3EFC" w:rsidR="000D76DB">
        <w:rPr>
          <w:rFonts w:ascii="Book Antiqua" w:hAnsi="Book Antiqua"/>
          <w:sz w:val="22"/>
          <w:szCs w:val="22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D9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566D9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6D9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54797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E566D9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9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3B7D"/>
    <w:rsid w:val="00005B6C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58B6"/>
    <w:rsid w:val="00036251"/>
    <w:rsid w:val="0003739D"/>
    <w:rsid w:val="000424F6"/>
    <w:rsid w:val="00044C49"/>
    <w:rsid w:val="00046A4F"/>
    <w:rsid w:val="00047B6C"/>
    <w:rsid w:val="0005071E"/>
    <w:rsid w:val="00050E95"/>
    <w:rsid w:val="00051E09"/>
    <w:rsid w:val="00053359"/>
    <w:rsid w:val="000533A0"/>
    <w:rsid w:val="0005359A"/>
    <w:rsid w:val="00053BE5"/>
    <w:rsid w:val="0005472A"/>
    <w:rsid w:val="000551C5"/>
    <w:rsid w:val="00056800"/>
    <w:rsid w:val="00056D9D"/>
    <w:rsid w:val="00057F7B"/>
    <w:rsid w:val="0006094B"/>
    <w:rsid w:val="00060BAC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8E6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5C9"/>
    <w:rsid w:val="0009371B"/>
    <w:rsid w:val="00093E3D"/>
    <w:rsid w:val="0009481E"/>
    <w:rsid w:val="0009621A"/>
    <w:rsid w:val="00096313"/>
    <w:rsid w:val="00096944"/>
    <w:rsid w:val="000A6224"/>
    <w:rsid w:val="000A78A2"/>
    <w:rsid w:val="000B0848"/>
    <w:rsid w:val="000B1F82"/>
    <w:rsid w:val="000B1F8C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C4F31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28EA"/>
    <w:rsid w:val="000E45B0"/>
    <w:rsid w:val="000E59B4"/>
    <w:rsid w:val="000E69F1"/>
    <w:rsid w:val="000E7383"/>
    <w:rsid w:val="000F3991"/>
    <w:rsid w:val="000F7968"/>
    <w:rsid w:val="001000B7"/>
    <w:rsid w:val="00102CAF"/>
    <w:rsid w:val="00103D4C"/>
    <w:rsid w:val="00106800"/>
    <w:rsid w:val="00106C80"/>
    <w:rsid w:val="0011049C"/>
    <w:rsid w:val="001114DA"/>
    <w:rsid w:val="001127CF"/>
    <w:rsid w:val="001139FB"/>
    <w:rsid w:val="00117635"/>
    <w:rsid w:val="00120EC9"/>
    <w:rsid w:val="0012197D"/>
    <w:rsid w:val="001227E8"/>
    <w:rsid w:val="001228E1"/>
    <w:rsid w:val="001243A6"/>
    <w:rsid w:val="00125137"/>
    <w:rsid w:val="0012517A"/>
    <w:rsid w:val="00125D8B"/>
    <w:rsid w:val="00126C21"/>
    <w:rsid w:val="001311D0"/>
    <w:rsid w:val="001342D8"/>
    <w:rsid w:val="00135B00"/>
    <w:rsid w:val="001373C0"/>
    <w:rsid w:val="001409E3"/>
    <w:rsid w:val="00141C50"/>
    <w:rsid w:val="0014240D"/>
    <w:rsid w:val="00142D31"/>
    <w:rsid w:val="00144031"/>
    <w:rsid w:val="001445B0"/>
    <w:rsid w:val="001445C1"/>
    <w:rsid w:val="00145EAE"/>
    <w:rsid w:val="00146A88"/>
    <w:rsid w:val="00147EE9"/>
    <w:rsid w:val="001501A8"/>
    <w:rsid w:val="0015074D"/>
    <w:rsid w:val="001509A7"/>
    <w:rsid w:val="00150C20"/>
    <w:rsid w:val="00150EB8"/>
    <w:rsid w:val="00151269"/>
    <w:rsid w:val="00152DC1"/>
    <w:rsid w:val="001547FC"/>
    <w:rsid w:val="00155854"/>
    <w:rsid w:val="00157609"/>
    <w:rsid w:val="00160E88"/>
    <w:rsid w:val="0016193D"/>
    <w:rsid w:val="001630CE"/>
    <w:rsid w:val="00163198"/>
    <w:rsid w:val="0016636A"/>
    <w:rsid w:val="00170F6A"/>
    <w:rsid w:val="001733E7"/>
    <w:rsid w:val="001752F0"/>
    <w:rsid w:val="001756DF"/>
    <w:rsid w:val="0017583D"/>
    <w:rsid w:val="00175FA8"/>
    <w:rsid w:val="0017615E"/>
    <w:rsid w:val="00176733"/>
    <w:rsid w:val="00176947"/>
    <w:rsid w:val="00186F91"/>
    <w:rsid w:val="00186F98"/>
    <w:rsid w:val="00187D59"/>
    <w:rsid w:val="0019026A"/>
    <w:rsid w:val="001920DC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3855"/>
    <w:rsid w:val="001B4854"/>
    <w:rsid w:val="001B56ED"/>
    <w:rsid w:val="001B6E0E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1D90"/>
    <w:rsid w:val="001F3EFC"/>
    <w:rsid w:val="001F4A40"/>
    <w:rsid w:val="001F63A9"/>
    <w:rsid w:val="00200725"/>
    <w:rsid w:val="002008E3"/>
    <w:rsid w:val="00202E34"/>
    <w:rsid w:val="002045C2"/>
    <w:rsid w:val="00205456"/>
    <w:rsid w:val="002059CE"/>
    <w:rsid w:val="00205BD8"/>
    <w:rsid w:val="00212D14"/>
    <w:rsid w:val="002147AA"/>
    <w:rsid w:val="00214A76"/>
    <w:rsid w:val="002157F2"/>
    <w:rsid w:val="00215D24"/>
    <w:rsid w:val="00216645"/>
    <w:rsid w:val="002171D3"/>
    <w:rsid w:val="00222AA2"/>
    <w:rsid w:val="00223CE0"/>
    <w:rsid w:val="00224801"/>
    <w:rsid w:val="002267F3"/>
    <w:rsid w:val="00226E94"/>
    <w:rsid w:val="00231C2F"/>
    <w:rsid w:val="00231E87"/>
    <w:rsid w:val="002327D5"/>
    <w:rsid w:val="00234331"/>
    <w:rsid w:val="00235339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7615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0E6A"/>
    <w:rsid w:val="00282E04"/>
    <w:rsid w:val="00282F64"/>
    <w:rsid w:val="0028345D"/>
    <w:rsid w:val="00284095"/>
    <w:rsid w:val="00284DEC"/>
    <w:rsid w:val="00286D66"/>
    <w:rsid w:val="002873B6"/>
    <w:rsid w:val="002903A3"/>
    <w:rsid w:val="00292267"/>
    <w:rsid w:val="00293E0C"/>
    <w:rsid w:val="00296BCC"/>
    <w:rsid w:val="00296F76"/>
    <w:rsid w:val="002975FA"/>
    <w:rsid w:val="002A2F1D"/>
    <w:rsid w:val="002A32A6"/>
    <w:rsid w:val="002A522B"/>
    <w:rsid w:val="002A59B0"/>
    <w:rsid w:val="002B1F28"/>
    <w:rsid w:val="002B23A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D54A2"/>
    <w:rsid w:val="002E23B3"/>
    <w:rsid w:val="002E58CC"/>
    <w:rsid w:val="002F0DCE"/>
    <w:rsid w:val="002F18FE"/>
    <w:rsid w:val="002F22CB"/>
    <w:rsid w:val="002F5AD1"/>
    <w:rsid w:val="002F6D80"/>
    <w:rsid w:val="003017FB"/>
    <w:rsid w:val="00303D37"/>
    <w:rsid w:val="00307ED8"/>
    <w:rsid w:val="003122D2"/>
    <w:rsid w:val="00312AB1"/>
    <w:rsid w:val="0031411D"/>
    <w:rsid w:val="00314D7B"/>
    <w:rsid w:val="00314E97"/>
    <w:rsid w:val="003150C6"/>
    <w:rsid w:val="0031512B"/>
    <w:rsid w:val="00321029"/>
    <w:rsid w:val="00322E35"/>
    <w:rsid w:val="0032340A"/>
    <w:rsid w:val="003275C4"/>
    <w:rsid w:val="00327AF7"/>
    <w:rsid w:val="00330208"/>
    <w:rsid w:val="00330F0A"/>
    <w:rsid w:val="00330F99"/>
    <w:rsid w:val="00333A25"/>
    <w:rsid w:val="00333D3B"/>
    <w:rsid w:val="00334CF4"/>
    <w:rsid w:val="00336E2F"/>
    <w:rsid w:val="00341C16"/>
    <w:rsid w:val="003435A9"/>
    <w:rsid w:val="00343F24"/>
    <w:rsid w:val="003449B3"/>
    <w:rsid w:val="003452A8"/>
    <w:rsid w:val="0034726E"/>
    <w:rsid w:val="003511E9"/>
    <w:rsid w:val="00353A05"/>
    <w:rsid w:val="00354802"/>
    <w:rsid w:val="00354D5E"/>
    <w:rsid w:val="00357882"/>
    <w:rsid w:val="00357E0C"/>
    <w:rsid w:val="003604B7"/>
    <w:rsid w:val="003612FB"/>
    <w:rsid w:val="0036171B"/>
    <w:rsid w:val="003619C5"/>
    <w:rsid w:val="00363774"/>
    <w:rsid w:val="00364763"/>
    <w:rsid w:val="003719D7"/>
    <w:rsid w:val="003725AB"/>
    <w:rsid w:val="00373CE6"/>
    <w:rsid w:val="003772B5"/>
    <w:rsid w:val="00377EEE"/>
    <w:rsid w:val="00380562"/>
    <w:rsid w:val="0038342B"/>
    <w:rsid w:val="0038430E"/>
    <w:rsid w:val="003866A3"/>
    <w:rsid w:val="00387047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A5FDF"/>
    <w:rsid w:val="003B1A35"/>
    <w:rsid w:val="003B28C4"/>
    <w:rsid w:val="003B6A09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3CDD"/>
    <w:rsid w:val="004051F9"/>
    <w:rsid w:val="0041417D"/>
    <w:rsid w:val="00414F00"/>
    <w:rsid w:val="004154D1"/>
    <w:rsid w:val="00415793"/>
    <w:rsid w:val="00416BF3"/>
    <w:rsid w:val="004175F3"/>
    <w:rsid w:val="004179AD"/>
    <w:rsid w:val="004207D0"/>
    <w:rsid w:val="004212CF"/>
    <w:rsid w:val="00422AB0"/>
    <w:rsid w:val="00422DC1"/>
    <w:rsid w:val="00423520"/>
    <w:rsid w:val="004237E0"/>
    <w:rsid w:val="00426311"/>
    <w:rsid w:val="00427138"/>
    <w:rsid w:val="00427480"/>
    <w:rsid w:val="004315DC"/>
    <w:rsid w:val="00437980"/>
    <w:rsid w:val="00437E14"/>
    <w:rsid w:val="00440514"/>
    <w:rsid w:val="00441968"/>
    <w:rsid w:val="00443FD9"/>
    <w:rsid w:val="004447BE"/>
    <w:rsid w:val="00444D84"/>
    <w:rsid w:val="00445779"/>
    <w:rsid w:val="0044689A"/>
    <w:rsid w:val="00446F01"/>
    <w:rsid w:val="00447845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4E4"/>
    <w:rsid w:val="004829D4"/>
    <w:rsid w:val="004834A5"/>
    <w:rsid w:val="00483515"/>
    <w:rsid w:val="00483544"/>
    <w:rsid w:val="00483C52"/>
    <w:rsid w:val="00484F8F"/>
    <w:rsid w:val="00490B9F"/>
    <w:rsid w:val="0049214B"/>
    <w:rsid w:val="00494987"/>
    <w:rsid w:val="0049570C"/>
    <w:rsid w:val="00495BA0"/>
    <w:rsid w:val="004A1F78"/>
    <w:rsid w:val="004A3C3C"/>
    <w:rsid w:val="004A5E06"/>
    <w:rsid w:val="004A5E43"/>
    <w:rsid w:val="004A7809"/>
    <w:rsid w:val="004B0735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4D09"/>
    <w:rsid w:val="004C5FFF"/>
    <w:rsid w:val="004D1049"/>
    <w:rsid w:val="004D2A2C"/>
    <w:rsid w:val="004D40FA"/>
    <w:rsid w:val="004D660D"/>
    <w:rsid w:val="004D71C9"/>
    <w:rsid w:val="004D7819"/>
    <w:rsid w:val="004E0041"/>
    <w:rsid w:val="004E1CAD"/>
    <w:rsid w:val="004E1E05"/>
    <w:rsid w:val="004E1FA0"/>
    <w:rsid w:val="004E361C"/>
    <w:rsid w:val="004E3B8B"/>
    <w:rsid w:val="004E5504"/>
    <w:rsid w:val="004E55FB"/>
    <w:rsid w:val="004E5720"/>
    <w:rsid w:val="004E67D5"/>
    <w:rsid w:val="004E7CC6"/>
    <w:rsid w:val="004F2E15"/>
    <w:rsid w:val="004F3C5A"/>
    <w:rsid w:val="004F4A2D"/>
    <w:rsid w:val="00502EAA"/>
    <w:rsid w:val="005031E4"/>
    <w:rsid w:val="00503BF7"/>
    <w:rsid w:val="005043E9"/>
    <w:rsid w:val="00506310"/>
    <w:rsid w:val="0050713F"/>
    <w:rsid w:val="00507794"/>
    <w:rsid w:val="0050793D"/>
    <w:rsid w:val="00512DBE"/>
    <w:rsid w:val="00513E26"/>
    <w:rsid w:val="00514EDB"/>
    <w:rsid w:val="00515137"/>
    <w:rsid w:val="00515BEF"/>
    <w:rsid w:val="0051753F"/>
    <w:rsid w:val="00520223"/>
    <w:rsid w:val="00521F2F"/>
    <w:rsid w:val="00523047"/>
    <w:rsid w:val="00523734"/>
    <w:rsid w:val="00524A12"/>
    <w:rsid w:val="00526FDE"/>
    <w:rsid w:val="00531BD1"/>
    <w:rsid w:val="00532ED3"/>
    <w:rsid w:val="00533254"/>
    <w:rsid w:val="005332E5"/>
    <w:rsid w:val="0053418B"/>
    <w:rsid w:val="00534A52"/>
    <w:rsid w:val="005360F6"/>
    <w:rsid w:val="005364C2"/>
    <w:rsid w:val="00536ABC"/>
    <w:rsid w:val="005378B1"/>
    <w:rsid w:val="005412CE"/>
    <w:rsid w:val="00542FCF"/>
    <w:rsid w:val="005438DE"/>
    <w:rsid w:val="00543D31"/>
    <w:rsid w:val="00544AEB"/>
    <w:rsid w:val="00544ECE"/>
    <w:rsid w:val="0054574B"/>
    <w:rsid w:val="005459BD"/>
    <w:rsid w:val="0054729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750D"/>
    <w:rsid w:val="005807A0"/>
    <w:rsid w:val="00583B5B"/>
    <w:rsid w:val="00583FB4"/>
    <w:rsid w:val="00584B07"/>
    <w:rsid w:val="0058581B"/>
    <w:rsid w:val="00585FCF"/>
    <w:rsid w:val="00586D79"/>
    <w:rsid w:val="00587634"/>
    <w:rsid w:val="005876EC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3E3B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50E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C6DB1"/>
    <w:rsid w:val="005C7EEE"/>
    <w:rsid w:val="005D0843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6F3A"/>
    <w:rsid w:val="005F79E1"/>
    <w:rsid w:val="00601126"/>
    <w:rsid w:val="006016ED"/>
    <w:rsid w:val="00602063"/>
    <w:rsid w:val="006032D5"/>
    <w:rsid w:val="006035B0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17F7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214"/>
    <w:rsid w:val="00636686"/>
    <w:rsid w:val="00636EEB"/>
    <w:rsid w:val="00640402"/>
    <w:rsid w:val="00641670"/>
    <w:rsid w:val="0064179F"/>
    <w:rsid w:val="00641AE2"/>
    <w:rsid w:val="00641CE2"/>
    <w:rsid w:val="00641E08"/>
    <w:rsid w:val="00644CAD"/>
    <w:rsid w:val="00646CBD"/>
    <w:rsid w:val="006478B7"/>
    <w:rsid w:val="00647972"/>
    <w:rsid w:val="00647DE3"/>
    <w:rsid w:val="00650DD4"/>
    <w:rsid w:val="0065102C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646C1"/>
    <w:rsid w:val="006700DA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3BCE"/>
    <w:rsid w:val="00695295"/>
    <w:rsid w:val="0069549E"/>
    <w:rsid w:val="00695978"/>
    <w:rsid w:val="00697F6B"/>
    <w:rsid w:val="006A1865"/>
    <w:rsid w:val="006A44CF"/>
    <w:rsid w:val="006A524F"/>
    <w:rsid w:val="006A52CC"/>
    <w:rsid w:val="006A7143"/>
    <w:rsid w:val="006A7D20"/>
    <w:rsid w:val="006B1275"/>
    <w:rsid w:val="006B1517"/>
    <w:rsid w:val="006B2456"/>
    <w:rsid w:val="006B42EB"/>
    <w:rsid w:val="006B7C31"/>
    <w:rsid w:val="006C095F"/>
    <w:rsid w:val="006C2689"/>
    <w:rsid w:val="006C2B8D"/>
    <w:rsid w:val="006C378D"/>
    <w:rsid w:val="006C3E74"/>
    <w:rsid w:val="006C45C0"/>
    <w:rsid w:val="006C5629"/>
    <w:rsid w:val="006C5B89"/>
    <w:rsid w:val="006C6062"/>
    <w:rsid w:val="006C6671"/>
    <w:rsid w:val="006C727A"/>
    <w:rsid w:val="006C75CF"/>
    <w:rsid w:val="006C7BDB"/>
    <w:rsid w:val="006D469F"/>
    <w:rsid w:val="006D4907"/>
    <w:rsid w:val="006D52F7"/>
    <w:rsid w:val="006D53E9"/>
    <w:rsid w:val="006D7B9D"/>
    <w:rsid w:val="006E0301"/>
    <w:rsid w:val="006E2D3D"/>
    <w:rsid w:val="006E2F08"/>
    <w:rsid w:val="006E7EE9"/>
    <w:rsid w:val="006F004E"/>
    <w:rsid w:val="006F141E"/>
    <w:rsid w:val="006F3A6E"/>
    <w:rsid w:val="006F3C78"/>
    <w:rsid w:val="006F5387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27113"/>
    <w:rsid w:val="00730592"/>
    <w:rsid w:val="007305C1"/>
    <w:rsid w:val="00730C46"/>
    <w:rsid w:val="00731243"/>
    <w:rsid w:val="0073394E"/>
    <w:rsid w:val="0073423A"/>
    <w:rsid w:val="00735FF1"/>
    <w:rsid w:val="00737242"/>
    <w:rsid w:val="00737DAE"/>
    <w:rsid w:val="00740C32"/>
    <w:rsid w:val="0074100F"/>
    <w:rsid w:val="00741448"/>
    <w:rsid w:val="00743A58"/>
    <w:rsid w:val="007454F7"/>
    <w:rsid w:val="00745C3A"/>
    <w:rsid w:val="00746ED9"/>
    <w:rsid w:val="00747A64"/>
    <w:rsid w:val="00750128"/>
    <w:rsid w:val="0075015F"/>
    <w:rsid w:val="00751205"/>
    <w:rsid w:val="0075552C"/>
    <w:rsid w:val="00755704"/>
    <w:rsid w:val="00757BF1"/>
    <w:rsid w:val="00763843"/>
    <w:rsid w:val="00765FF4"/>
    <w:rsid w:val="00776A54"/>
    <w:rsid w:val="00776F49"/>
    <w:rsid w:val="0077789F"/>
    <w:rsid w:val="007814D5"/>
    <w:rsid w:val="00783A2B"/>
    <w:rsid w:val="00783C72"/>
    <w:rsid w:val="00792F13"/>
    <w:rsid w:val="007A211F"/>
    <w:rsid w:val="007A22A8"/>
    <w:rsid w:val="007A31E2"/>
    <w:rsid w:val="007A4097"/>
    <w:rsid w:val="007A4561"/>
    <w:rsid w:val="007A5D79"/>
    <w:rsid w:val="007B03DB"/>
    <w:rsid w:val="007B26D9"/>
    <w:rsid w:val="007B40DF"/>
    <w:rsid w:val="007B51B7"/>
    <w:rsid w:val="007B7B9B"/>
    <w:rsid w:val="007C0E0F"/>
    <w:rsid w:val="007C10A3"/>
    <w:rsid w:val="007C1749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D7560"/>
    <w:rsid w:val="007E0F03"/>
    <w:rsid w:val="007E40E5"/>
    <w:rsid w:val="007E4223"/>
    <w:rsid w:val="007E5961"/>
    <w:rsid w:val="007E5F24"/>
    <w:rsid w:val="007F0325"/>
    <w:rsid w:val="007F2FFE"/>
    <w:rsid w:val="007F31DE"/>
    <w:rsid w:val="007F5FB7"/>
    <w:rsid w:val="007F6EE8"/>
    <w:rsid w:val="007F7C34"/>
    <w:rsid w:val="007F7E13"/>
    <w:rsid w:val="008003FB"/>
    <w:rsid w:val="008032BA"/>
    <w:rsid w:val="008038BC"/>
    <w:rsid w:val="008074EE"/>
    <w:rsid w:val="00813E24"/>
    <w:rsid w:val="00814D4B"/>
    <w:rsid w:val="0081581B"/>
    <w:rsid w:val="00816D7A"/>
    <w:rsid w:val="0081704E"/>
    <w:rsid w:val="00817AD5"/>
    <w:rsid w:val="008244CA"/>
    <w:rsid w:val="00831178"/>
    <w:rsid w:val="00831734"/>
    <w:rsid w:val="008330DA"/>
    <w:rsid w:val="00833BD1"/>
    <w:rsid w:val="00835C63"/>
    <w:rsid w:val="00836C3D"/>
    <w:rsid w:val="0084123D"/>
    <w:rsid w:val="0084225A"/>
    <w:rsid w:val="008431E0"/>
    <w:rsid w:val="00843556"/>
    <w:rsid w:val="00843831"/>
    <w:rsid w:val="00851EA3"/>
    <w:rsid w:val="008520A0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63CE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53E0"/>
    <w:rsid w:val="008A68C0"/>
    <w:rsid w:val="008B0214"/>
    <w:rsid w:val="008B319E"/>
    <w:rsid w:val="008B4208"/>
    <w:rsid w:val="008B4BC7"/>
    <w:rsid w:val="008B542F"/>
    <w:rsid w:val="008B6EE7"/>
    <w:rsid w:val="008B6FC6"/>
    <w:rsid w:val="008C0A79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3C3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10D0"/>
    <w:rsid w:val="00905314"/>
    <w:rsid w:val="009065B3"/>
    <w:rsid w:val="00906601"/>
    <w:rsid w:val="00906E09"/>
    <w:rsid w:val="00911293"/>
    <w:rsid w:val="009115A2"/>
    <w:rsid w:val="00911C8A"/>
    <w:rsid w:val="00912096"/>
    <w:rsid w:val="00912360"/>
    <w:rsid w:val="0091353D"/>
    <w:rsid w:val="009139B1"/>
    <w:rsid w:val="009144C0"/>
    <w:rsid w:val="009149BF"/>
    <w:rsid w:val="009176CC"/>
    <w:rsid w:val="0092234C"/>
    <w:rsid w:val="00924270"/>
    <w:rsid w:val="00926BFC"/>
    <w:rsid w:val="00927BCB"/>
    <w:rsid w:val="00932363"/>
    <w:rsid w:val="009328E4"/>
    <w:rsid w:val="00934407"/>
    <w:rsid w:val="00934ADD"/>
    <w:rsid w:val="00935C75"/>
    <w:rsid w:val="00936381"/>
    <w:rsid w:val="009366FE"/>
    <w:rsid w:val="00936DD0"/>
    <w:rsid w:val="00937982"/>
    <w:rsid w:val="00940AAD"/>
    <w:rsid w:val="0094153F"/>
    <w:rsid w:val="00941E5C"/>
    <w:rsid w:val="00942D4D"/>
    <w:rsid w:val="009448E4"/>
    <w:rsid w:val="00947236"/>
    <w:rsid w:val="00950A18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6E63"/>
    <w:rsid w:val="00967517"/>
    <w:rsid w:val="00967C00"/>
    <w:rsid w:val="0097120B"/>
    <w:rsid w:val="009721C9"/>
    <w:rsid w:val="00972F0F"/>
    <w:rsid w:val="00973D12"/>
    <w:rsid w:val="00974FC5"/>
    <w:rsid w:val="009775E5"/>
    <w:rsid w:val="0098100A"/>
    <w:rsid w:val="00981839"/>
    <w:rsid w:val="00981F74"/>
    <w:rsid w:val="009826D7"/>
    <w:rsid w:val="0098640B"/>
    <w:rsid w:val="00991438"/>
    <w:rsid w:val="00991DAF"/>
    <w:rsid w:val="009925F9"/>
    <w:rsid w:val="00993183"/>
    <w:rsid w:val="0099330E"/>
    <w:rsid w:val="00993B9E"/>
    <w:rsid w:val="009953AB"/>
    <w:rsid w:val="00995988"/>
    <w:rsid w:val="00995E4B"/>
    <w:rsid w:val="0099691B"/>
    <w:rsid w:val="009974B0"/>
    <w:rsid w:val="009A052E"/>
    <w:rsid w:val="009A0EC5"/>
    <w:rsid w:val="009A219C"/>
    <w:rsid w:val="009A3942"/>
    <w:rsid w:val="009A4795"/>
    <w:rsid w:val="009A6B49"/>
    <w:rsid w:val="009A7306"/>
    <w:rsid w:val="009A7AA8"/>
    <w:rsid w:val="009B10B6"/>
    <w:rsid w:val="009B135F"/>
    <w:rsid w:val="009B150A"/>
    <w:rsid w:val="009B1F2C"/>
    <w:rsid w:val="009B4243"/>
    <w:rsid w:val="009B4C71"/>
    <w:rsid w:val="009B5CA8"/>
    <w:rsid w:val="009C253D"/>
    <w:rsid w:val="009C2E8D"/>
    <w:rsid w:val="009C60ED"/>
    <w:rsid w:val="009C6182"/>
    <w:rsid w:val="009D1A1A"/>
    <w:rsid w:val="009D1BA7"/>
    <w:rsid w:val="009D43E0"/>
    <w:rsid w:val="009D680E"/>
    <w:rsid w:val="009E083C"/>
    <w:rsid w:val="009E2142"/>
    <w:rsid w:val="009E226A"/>
    <w:rsid w:val="009E2586"/>
    <w:rsid w:val="009E4218"/>
    <w:rsid w:val="009E4354"/>
    <w:rsid w:val="009E4364"/>
    <w:rsid w:val="009E6FB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0FEB"/>
    <w:rsid w:val="00A013BF"/>
    <w:rsid w:val="00A01EAD"/>
    <w:rsid w:val="00A025C6"/>
    <w:rsid w:val="00A02746"/>
    <w:rsid w:val="00A10B7E"/>
    <w:rsid w:val="00A10EAB"/>
    <w:rsid w:val="00A11E56"/>
    <w:rsid w:val="00A12911"/>
    <w:rsid w:val="00A12B8E"/>
    <w:rsid w:val="00A14106"/>
    <w:rsid w:val="00A14597"/>
    <w:rsid w:val="00A147D6"/>
    <w:rsid w:val="00A16725"/>
    <w:rsid w:val="00A1741B"/>
    <w:rsid w:val="00A23744"/>
    <w:rsid w:val="00A23817"/>
    <w:rsid w:val="00A25FA0"/>
    <w:rsid w:val="00A26E34"/>
    <w:rsid w:val="00A27D3B"/>
    <w:rsid w:val="00A329AB"/>
    <w:rsid w:val="00A32B2D"/>
    <w:rsid w:val="00A33844"/>
    <w:rsid w:val="00A366A4"/>
    <w:rsid w:val="00A4170F"/>
    <w:rsid w:val="00A41E18"/>
    <w:rsid w:val="00A42216"/>
    <w:rsid w:val="00A4331B"/>
    <w:rsid w:val="00A4406A"/>
    <w:rsid w:val="00A45EB1"/>
    <w:rsid w:val="00A461B4"/>
    <w:rsid w:val="00A46438"/>
    <w:rsid w:val="00A466E7"/>
    <w:rsid w:val="00A46BCD"/>
    <w:rsid w:val="00A505A6"/>
    <w:rsid w:val="00A5086E"/>
    <w:rsid w:val="00A51B0E"/>
    <w:rsid w:val="00A528D4"/>
    <w:rsid w:val="00A54432"/>
    <w:rsid w:val="00A54A52"/>
    <w:rsid w:val="00A54C4F"/>
    <w:rsid w:val="00A573C5"/>
    <w:rsid w:val="00A601B8"/>
    <w:rsid w:val="00A64225"/>
    <w:rsid w:val="00A67A5D"/>
    <w:rsid w:val="00A7048D"/>
    <w:rsid w:val="00A71176"/>
    <w:rsid w:val="00A7167D"/>
    <w:rsid w:val="00A7418C"/>
    <w:rsid w:val="00A746ED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2527"/>
    <w:rsid w:val="00A93B66"/>
    <w:rsid w:val="00A94050"/>
    <w:rsid w:val="00AA15FF"/>
    <w:rsid w:val="00AA4548"/>
    <w:rsid w:val="00AA67A7"/>
    <w:rsid w:val="00AB1638"/>
    <w:rsid w:val="00AB2209"/>
    <w:rsid w:val="00AB2B5D"/>
    <w:rsid w:val="00AB2CE9"/>
    <w:rsid w:val="00AB618C"/>
    <w:rsid w:val="00AB69F8"/>
    <w:rsid w:val="00AB7969"/>
    <w:rsid w:val="00AB7A5E"/>
    <w:rsid w:val="00AC0097"/>
    <w:rsid w:val="00AC40EC"/>
    <w:rsid w:val="00AC4222"/>
    <w:rsid w:val="00AC4DD6"/>
    <w:rsid w:val="00AC5D33"/>
    <w:rsid w:val="00AC742D"/>
    <w:rsid w:val="00AC7F0F"/>
    <w:rsid w:val="00AD2C6F"/>
    <w:rsid w:val="00AD3343"/>
    <w:rsid w:val="00AD355A"/>
    <w:rsid w:val="00AD4529"/>
    <w:rsid w:val="00AD6349"/>
    <w:rsid w:val="00AD6527"/>
    <w:rsid w:val="00AD6A69"/>
    <w:rsid w:val="00AD6F5F"/>
    <w:rsid w:val="00AD761B"/>
    <w:rsid w:val="00AE0BB8"/>
    <w:rsid w:val="00AE32E9"/>
    <w:rsid w:val="00AE3441"/>
    <w:rsid w:val="00AF4299"/>
    <w:rsid w:val="00AF4ED0"/>
    <w:rsid w:val="00AF5106"/>
    <w:rsid w:val="00AF770A"/>
    <w:rsid w:val="00B010BE"/>
    <w:rsid w:val="00B01CDE"/>
    <w:rsid w:val="00B026C8"/>
    <w:rsid w:val="00B03FDD"/>
    <w:rsid w:val="00B04F9C"/>
    <w:rsid w:val="00B0731A"/>
    <w:rsid w:val="00B07BCF"/>
    <w:rsid w:val="00B10F64"/>
    <w:rsid w:val="00B11F00"/>
    <w:rsid w:val="00B169E7"/>
    <w:rsid w:val="00B2088B"/>
    <w:rsid w:val="00B233CA"/>
    <w:rsid w:val="00B23C49"/>
    <w:rsid w:val="00B279FD"/>
    <w:rsid w:val="00B30359"/>
    <w:rsid w:val="00B30F8C"/>
    <w:rsid w:val="00B32F4A"/>
    <w:rsid w:val="00B33230"/>
    <w:rsid w:val="00B342ED"/>
    <w:rsid w:val="00B37514"/>
    <w:rsid w:val="00B37C25"/>
    <w:rsid w:val="00B37CE5"/>
    <w:rsid w:val="00B41113"/>
    <w:rsid w:val="00B42008"/>
    <w:rsid w:val="00B4213B"/>
    <w:rsid w:val="00B42E83"/>
    <w:rsid w:val="00B430BF"/>
    <w:rsid w:val="00B43290"/>
    <w:rsid w:val="00B44FEE"/>
    <w:rsid w:val="00B457DD"/>
    <w:rsid w:val="00B45E48"/>
    <w:rsid w:val="00B4676C"/>
    <w:rsid w:val="00B46BF8"/>
    <w:rsid w:val="00B46FF5"/>
    <w:rsid w:val="00B5054D"/>
    <w:rsid w:val="00B51B3C"/>
    <w:rsid w:val="00B52162"/>
    <w:rsid w:val="00B53209"/>
    <w:rsid w:val="00B56F18"/>
    <w:rsid w:val="00B612F4"/>
    <w:rsid w:val="00B62194"/>
    <w:rsid w:val="00B63A66"/>
    <w:rsid w:val="00B64106"/>
    <w:rsid w:val="00B64C34"/>
    <w:rsid w:val="00B70824"/>
    <w:rsid w:val="00B709FE"/>
    <w:rsid w:val="00B72CEF"/>
    <w:rsid w:val="00B733AD"/>
    <w:rsid w:val="00B73769"/>
    <w:rsid w:val="00B743F4"/>
    <w:rsid w:val="00B77055"/>
    <w:rsid w:val="00B776BE"/>
    <w:rsid w:val="00B80237"/>
    <w:rsid w:val="00B81584"/>
    <w:rsid w:val="00B818F4"/>
    <w:rsid w:val="00B837BD"/>
    <w:rsid w:val="00B84D1E"/>
    <w:rsid w:val="00B863AD"/>
    <w:rsid w:val="00B8735C"/>
    <w:rsid w:val="00B9109F"/>
    <w:rsid w:val="00B916BB"/>
    <w:rsid w:val="00B92F4F"/>
    <w:rsid w:val="00B94328"/>
    <w:rsid w:val="00B96853"/>
    <w:rsid w:val="00B96BDF"/>
    <w:rsid w:val="00B970B7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27CF"/>
    <w:rsid w:val="00BC289A"/>
    <w:rsid w:val="00BC2AFE"/>
    <w:rsid w:val="00BC2FC3"/>
    <w:rsid w:val="00BC31C3"/>
    <w:rsid w:val="00BC37F0"/>
    <w:rsid w:val="00BC3DB1"/>
    <w:rsid w:val="00BC4DC6"/>
    <w:rsid w:val="00BC5C58"/>
    <w:rsid w:val="00BC6BF5"/>
    <w:rsid w:val="00BC6E6C"/>
    <w:rsid w:val="00BD34E1"/>
    <w:rsid w:val="00BD409F"/>
    <w:rsid w:val="00BD58B3"/>
    <w:rsid w:val="00BE121F"/>
    <w:rsid w:val="00BE161C"/>
    <w:rsid w:val="00BE3BDF"/>
    <w:rsid w:val="00BE3F07"/>
    <w:rsid w:val="00BE5A2B"/>
    <w:rsid w:val="00BE5F23"/>
    <w:rsid w:val="00BF0990"/>
    <w:rsid w:val="00BF41C7"/>
    <w:rsid w:val="00BF7BF6"/>
    <w:rsid w:val="00C001E1"/>
    <w:rsid w:val="00C03CD3"/>
    <w:rsid w:val="00C04229"/>
    <w:rsid w:val="00C05F0A"/>
    <w:rsid w:val="00C06457"/>
    <w:rsid w:val="00C079BF"/>
    <w:rsid w:val="00C10519"/>
    <w:rsid w:val="00C107C3"/>
    <w:rsid w:val="00C159B2"/>
    <w:rsid w:val="00C15DEE"/>
    <w:rsid w:val="00C16E00"/>
    <w:rsid w:val="00C20809"/>
    <w:rsid w:val="00C213BF"/>
    <w:rsid w:val="00C21C54"/>
    <w:rsid w:val="00C2265F"/>
    <w:rsid w:val="00C22902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4095B"/>
    <w:rsid w:val="00C424E6"/>
    <w:rsid w:val="00C437E2"/>
    <w:rsid w:val="00C43B39"/>
    <w:rsid w:val="00C45EE8"/>
    <w:rsid w:val="00C46BE0"/>
    <w:rsid w:val="00C46F55"/>
    <w:rsid w:val="00C52E44"/>
    <w:rsid w:val="00C555CE"/>
    <w:rsid w:val="00C559B0"/>
    <w:rsid w:val="00C57EF1"/>
    <w:rsid w:val="00C62806"/>
    <w:rsid w:val="00C62F55"/>
    <w:rsid w:val="00C65170"/>
    <w:rsid w:val="00C6555E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3846"/>
    <w:rsid w:val="00C950F1"/>
    <w:rsid w:val="00C9660D"/>
    <w:rsid w:val="00C969DF"/>
    <w:rsid w:val="00C96B00"/>
    <w:rsid w:val="00C96D60"/>
    <w:rsid w:val="00CA001E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34C1"/>
    <w:rsid w:val="00CB371B"/>
    <w:rsid w:val="00CB6107"/>
    <w:rsid w:val="00CB6ED2"/>
    <w:rsid w:val="00CB6F5D"/>
    <w:rsid w:val="00CB7E15"/>
    <w:rsid w:val="00CC00B4"/>
    <w:rsid w:val="00CC0D7B"/>
    <w:rsid w:val="00CC0E0E"/>
    <w:rsid w:val="00CC1649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075B"/>
    <w:rsid w:val="00CE1B51"/>
    <w:rsid w:val="00CE2127"/>
    <w:rsid w:val="00CE35C6"/>
    <w:rsid w:val="00CE4F0C"/>
    <w:rsid w:val="00CE6029"/>
    <w:rsid w:val="00CE62DD"/>
    <w:rsid w:val="00CE7D86"/>
    <w:rsid w:val="00CF3D65"/>
    <w:rsid w:val="00CF4A8A"/>
    <w:rsid w:val="00CF5853"/>
    <w:rsid w:val="00CF60E9"/>
    <w:rsid w:val="00CF6102"/>
    <w:rsid w:val="00D00CE1"/>
    <w:rsid w:val="00D01F45"/>
    <w:rsid w:val="00D03E99"/>
    <w:rsid w:val="00D04796"/>
    <w:rsid w:val="00D05E61"/>
    <w:rsid w:val="00D12543"/>
    <w:rsid w:val="00D12910"/>
    <w:rsid w:val="00D12C8C"/>
    <w:rsid w:val="00D1589C"/>
    <w:rsid w:val="00D21962"/>
    <w:rsid w:val="00D231E1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2BA2"/>
    <w:rsid w:val="00D3391B"/>
    <w:rsid w:val="00D34EDC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4797"/>
    <w:rsid w:val="00D54961"/>
    <w:rsid w:val="00D5517B"/>
    <w:rsid w:val="00D554ED"/>
    <w:rsid w:val="00D5665D"/>
    <w:rsid w:val="00D57408"/>
    <w:rsid w:val="00D60DC2"/>
    <w:rsid w:val="00D61A44"/>
    <w:rsid w:val="00D61DA3"/>
    <w:rsid w:val="00D62430"/>
    <w:rsid w:val="00D62636"/>
    <w:rsid w:val="00D64855"/>
    <w:rsid w:val="00D64891"/>
    <w:rsid w:val="00D70424"/>
    <w:rsid w:val="00D70C48"/>
    <w:rsid w:val="00D71A76"/>
    <w:rsid w:val="00D7261A"/>
    <w:rsid w:val="00D764A3"/>
    <w:rsid w:val="00D76741"/>
    <w:rsid w:val="00D7747C"/>
    <w:rsid w:val="00D811E6"/>
    <w:rsid w:val="00D8270D"/>
    <w:rsid w:val="00D84A3D"/>
    <w:rsid w:val="00D86DEC"/>
    <w:rsid w:val="00D87112"/>
    <w:rsid w:val="00D9166F"/>
    <w:rsid w:val="00D9177D"/>
    <w:rsid w:val="00D92CEE"/>
    <w:rsid w:val="00D92FB0"/>
    <w:rsid w:val="00D9399E"/>
    <w:rsid w:val="00D95122"/>
    <w:rsid w:val="00D96E95"/>
    <w:rsid w:val="00D975DB"/>
    <w:rsid w:val="00DA0276"/>
    <w:rsid w:val="00DA09C1"/>
    <w:rsid w:val="00DA2A51"/>
    <w:rsid w:val="00DA38F1"/>
    <w:rsid w:val="00DA57D9"/>
    <w:rsid w:val="00DA736C"/>
    <w:rsid w:val="00DB0311"/>
    <w:rsid w:val="00DB127C"/>
    <w:rsid w:val="00DB1BB9"/>
    <w:rsid w:val="00DB333B"/>
    <w:rsid w:val="00DB7715"/>
    <w:rsid w:val="00DC4300"/>
    <w:rsid w:val="00DC4B40"/>
    <w:rsid w:val="00DC4CB0"/>
    <w:rsid w:val="00DC71B2"/>
    <w:rsid w:val="00DD05EB"/>
    <w:rsid w:val="00DD0D65"/>
    <w:rsid w:val="00DD2BD5"/>
    <w:rsid w:val="00DD2C96"/>
    <w:rsid w:val="00DD4060"/>
    <w:rsid w:val="00DD4679"/>
    <w:rsid w:val="00DD561E"/>
    <w:rsid w:val="00DD6031"/>
    <w:rsid w:val="00DD6C0F"/>
    <w:rsid w:val="00DD7142"/>
    <w:rsid w:val="00DE0A25"/>
    <w:rsid w:val="00DE15F7"/>
    <w:rsid w:val="00DE1FE5"/>
    <w:rsid w:val="00DE4357"/>
    <w:rsid w:val="00DE492B"/>
    <w:rsid w:val="00DE5572"/>
    <w:rsid w:val="00DE58BF"/>
    <w:rsid w:val="00DE7480"/>
    <w:rsid w:val="00DF5492"/>
    <w:rsid w:val="00DF70B3"/>
    <w:rsid w:val="00DF7F99"/>
    <w:rsid w:val="00E0087A"/>
    <w:rsid w:val="00E0158E"/>
    <w:rsid w:val="00E0318B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66D9"/>
    <w:rsid w:val="00E57699"/>
    <w:rsid w:val="00E576F3"/>
    <w:rsid w:val="00E57E5A"/>
    <w:rsid w:val="00E609EA"/>
    <w:rsid w:val="00E60DE8"/>
    <w:rsid w:val="00E62343"/>
    <w:rsid w:val="00E66877"/>
    <w:rsid w:val="00E677D1"/>
    <w:rsid w:val="00E67EF1"/>
    <w:rsid w:val="00E81B85"/>
    <w:rsid w:val="00E83C0B"/>
    <w:rsid w:val="00E847A6"/>
    <w:rsid w:val="00E85BCA"/>
    <w:rsid w:val="00E85C76"/>
    <w:rsid w:val="00E932CA"/>
    <w:rsid w:val="00E93938"/>
    <w:rsid w:val="00E94DB9"/>
    <w:rsid w:val="00E95858"/>
    <w:rsid w:val="00E973AA"/>
    <w:rsid w:val="00E97825"/>
    <w:rsid w:val="00EA0496"/>
    <w:rsid w:val="00EA0CD5"/>
    <w:rsid w:val="00EA25E9"/>
    <w:rsid w:val="00EA313B"/>
    <w:rsid w:val="00EA3348"/>
    <w:rsid w:val="00EA3F26"/>
    <w:rsid w:val="00EA42B7"/>
    <w:rsid w:val="00EA5175"/>
    <w:rsid w:val="00EA5631"/>
    <w:rsid w:val="00EA6791"/>
    <w:rsid w:val="00EA70B3"/>
    <w:rsid w:val="00EB0A1B"/>
    <w:rsid w:val="00EB12EA"/>
    <w:rsid w:val="00EB19CA"/>
    <w:rsid w:val="00EB381B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2F98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17C0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6DA2"/>
    <w:rsid w:val="00F07223"/>
    <w:rsid w:val="00F13052"/>
    <w:rsid w:val="00F20D09"/>
    <w:rsid w:val="00F21CD8"/>
    <w:rsid w:val="00F2481E"/>
    <w:rsid w:val="00F2647D"/>
    <w:rsid w:val="00F31275"/>
    <w:rsid w:val="00F31E02"/>
    <w:rsid w:val="00F33D63"/>
    <w:rsid w:val="00F34617"/>
    <w:rsid w:val="00F3599C"/>
    <w:rsid w:val="00F421CE"/>
    <w:rsid w:val="00F42A56"/>
    <w:rsid w:val="00F442F7"/>
    <w:rsid w:val="00F44DE7"/>
    <w:rsid w:val="00F460BE"/>
    <w:rsid w:val="00F50425"/>
    <w:rsid w:val="00F524B1"/>
    <w:rsid w:val="00F54317"/>
    <w:rsid w:val="00F562AF"/>
    <w:rsid w:val="00F576A8"/>
    <w:rsid w:val="00F6231A"/>
    <w:rsid w:val="00F62868"/>
    <w:rsid w:val="00F63701"/>
    <w:rsid w:val="00F64B90"/>
    <w:rsid w:val="00F65FDD"/>
    <w:rsid w:val="00F665B4"/>
    <w:rsid w:val="00F67BFF"/>
    <w:rsid w:val="00F67C72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46BB"/>
    <w:rsid w:val="00F95105"/>
    <w:rsid w:val="00F96C4F"/>
    <w:rsid w:val="00F96D82"/>
    <w:rsid w:val="00F96E0E"/>
    <w:rsid w:val="00F97000"/>
    <w:rsid w:val="00F9729A"/>
    <w:rsid w:val="00F97544"/>
    <w:rsid w:val="00FA18BD"/>
    <w:rsid w:val="00FA1F97"/>
    <w:rsid w:val="00FA3AB8"/>
    <w:rsid w:val="00FA3E18"/>
    <w:rsid w:val="00FA404C"/>
    <w:rsid w:val="00FA476C"/>
    <w:rsid w:val="00FA4EA1"/>
    <w:rsid w:val="00FA5D0D"/>
    <w:rsid w:val="00FA5F42"/>
    <w:rsid w:val="00FB2426"/>
    <w:rsid w:val="00FB2D5E"/>
    <w:rsid w:val="00FB4E4C"/>
    <w:rsid w:val="00FB5E8E"/>
    <w:rsid w:val="00FB73A5"/>
    <w:rsid w:val="00FB77DE"/>
    <w:rsid w:val="00FC12A8"/>
    <w:rsid w:val="00FC1794"/>
    <w:rsid w:val="00FC1E2C"/>
    <w:rsid w:val="00FC277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3335"/>
    <w:rsid w:val="00FF41AD"/>
    <w:rsid w:val="00FF453A"/>
    <w:rsid w:val="00FF5D0E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5FDF"/>
    <w:pPr>
      <w:keepNext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center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center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center"/>
    </w:pPr>
  </w:style>
  <w:style w:type="paragraph" w:styleId="Header">
    <w:name w:val="header"/>
    <w:basedOn w:val="Normal"/>
    <w:link w:val="HeaderChar"/>
    <w:uiPriority w:val="99"/>
    <w:rsid w:val="00D231E1"/>
    <w:pPr>
      <w:tabs>
        <w:tab w:val="center" w:pos="4536"/>
        <w:tab w:val="right" w:pos="9072"/>
      </w:tabs>
      <w:jc w:val="center"/>
    </w:pPr>
  </w:style>
  <w:style w:type="character" w:customStyle="1" w:styleId="HeaderChar">
    <w:name w:val="Header Char"/>
    <w:link w:val="Header"/>
    <w:uiPriority w:val="99"/>
    <w:locked/>
    <w:rsid w:val="00D231E1"/>
    <w:rPr>
      <w:sz w:val="24"/>
    </w:rPr>
  </w:style>
  <w:style w:type="character" w:styleId="Hyperlink">
    <w:name w:val="Hyperlink"/>
    <w:uiPriority w:val="99"/>
    <w:rsid w:val="00FC1E2C"/>
    <w:rPr>
      <w:color w:val="0000FF"/>
      <w:u w:val="single"/>
    </w:rPr>
  </w:style>
  <w:style w:type="character" w:customStyle="1" w:styleId="Heading2Char">
    <w:name w:val="Heading 2 Char"/>
    <w:link w:val="Heading2"/>
    <w:semiHidden/>
    <w:locked/>
    <w:rsid w:val="003A5FDF"/>
    <w:rPr>
      <w:rFonts w:ascii="Cambria" w:hAnsi="Cambria" w:cs="Cambria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0D3B-67E4-446E-88AE-E39CCE98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1862</Words>
  <Characters>10620</Characters>
  <Application>Microsoft Office Word</Application>
  <DocSecurity>0</DocSecurity>
  <Lines>0</Lines>
  <Paragraphs>0</Paragraphs>
  <ScaleCrop>false</ScaleCrop>
  <Company>UVSR</Company>
  <LinksUpToDate>false</LinksUpToDate>
  <CharactersWithSpaces>12458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2013-02-14T11:36:00Z</cp:lastPrinted>
  <dcterms:created xsi:type="dcterms:W3CDTF">2013-04-26T16:40:00Z</dcterms:created>
  <dcterms:modified xsi:type="dcterms:W3CDTF">2013-04-26T16:40:00Z</dcterms:modified>
</cp:coreProperties>
</file>