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04A" w:rsidRPr="007C5275">
      <w:pPr>
        <w:pBdr>
          <w:bottom w:val="single" w:sz="12" w:space="1" w:color="auto"/>
        </w:pBdr>
        <w:bidi w:val="0"/>
        <w:jc w:val="center"/>
        <w:rPr>
          <w:rFonts w:ascii="Book Antiqua" w:hAnsi="Book Antiqua" w:cs="Book Antiqua" w:hint="default"/>
          <w:b/>
          <w:bCs/>
          <w:spacing w:val="2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RODNÁ</w:t>
      </w:r>
      <w:r w:rsidRPr="007C5275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EC304A" w:rsidRPr="007C5275">
      <w:pPr>
        <w:bidi w:val="0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spacing w:val="20"/>
          <w:sz w:val="22"/>
          <w:szCs w:val="22"/>
        </w:rPr>
      </w:pPr>
      <w:r w:rsidRPr="007C5275">
        <w:rPr>
          <w:rFonts w:ascii="Book Antiqua" w:hAnsi="Book Antiqua" w:cs="Book Antiqua" w:hint="default"/>
          <w:spacing w:val="20"/>
          <w:sz w:val="22"/>
          <w:szCs w:val="22"/>
        </w:rPr>
        <w:t>VI. volebné</w:t>
      </w:r>
      <w:r w:rsidRPr="007C5275">
        <w:rPr>
          <w:rFonts w:ascii="Book Antiqua" w:hAnsi="Book Antiqua" w:cs="Book Antiqua" w:hint="default"/>
          <w:spacing w:val="20"/>
          <w:sz w:val="22"/>
          <w:szCs w:val="22"/>
        </w:rPr>
        <w:t xml:space="preserve"> obdobie</w:t>
      </w:r>
    </w:p>
    <w:p w:rsidR="00EC304A" w:rsidRPr="007C5275">
      <w:pPr>
        <w:bidi w:val="0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 xml:space="preserve">vrh </w:t>
      </w: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zá</w:t>
      </w:r>
      <w:r w:rsidRPr="007C5275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kon</w:t>
      </w:r>
    </w:p>
    <w:p w:rsidR="00EC304A" w:rsidRPr="007C5275">
      <w:pPr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>z ... 2013,</w:t>
      </w:r>
    </w:p>
    <w:p w:rsidR="00EC304A" w:rsidRPr="007C5275">
      <w:pPr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7C5275">
        <w:rPr>
          <w:rFonts w:ascii="Book Antiqua" w:hAnsi="Book Antiqua" w:cs="Book Antiqua"/>
          <w:b/>
          <w:bCs/>
          <w:sz w:val="22"/>
          <w:szCs w:val="22"/>
        </w:rPr>
        <w:t>k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torý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m sa mení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 xml:space="preserve"> a dopĺň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>a zá</w:t>
      </w:r>
      <w:r w:rsidRPr="007C5275" w:rsidR="009F69EA">
        <w:rPr>
          <w:rFonts w:ascii="Book Antiqua" w:hAnsi="Book Antiqua" w:cs="Book Antiqua" w:hint="default"/>
          <w:b/>
          <w:bCs/>
          <w:sz w:val="22"/>
          <w:szCs w:val="22"/>
        </w:rPr>
        <w:t xml:space="preserve">kon 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. 308/2000 Z. z. o vysielaní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a retransmisii a o zmene zá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. 195/2000 Z. z. o 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telekomuniká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ciá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ch v 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znení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neskorší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ch predpisov</w:t>
      </w:r>
    </w:p>
    <w:p w:rsidR="00EC304A" w:rsidRPr="007C5275">
      <w:pPr>
        <w:bidi w:val="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both"/>
        <w:rPr>
          <w:rFonts w:ascii="Book Antiqua" w:hAnsi="Book Antiqua" w:cs="Book Antiqua" w:hint="default"/>
          <w:sz w:val="22"/>
          <w:szCs w:val="22"/>
        </w:rPr>
      </w:pPr>
      <w:r w:rsidRPr="007C5275">
        <w:rPr>
          <w:rFonts w:ascii="Book Antiqua" w:hAnsi="Book Antiqua" w:cs="Book Antiqua" w:hint="default"/>
          <w:sz w:val="22"/>
          <w:szCs w:val="22"/>
        </w:rPr>
        <w:t>Ná</w:t>
      </w:r>
      <w:r w:rsidRPr="007C5275">
        <w:rPr>
          <w:rFonts w:ascii="Book Antiqua" w:hAnsi="Book Antiqua" w:cs="Book Antiqua" w:hint="default"/>
          <w:sz w:val="22"/>
          <w:szCs w:val="22"/>
        </w:rPr>
        <w:t>rodná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rada Slovenskej republiky sa uzniesla na tomto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kone: </w:t>
      </w:r>
    </w:p>
    <w:p w:rsidR="00EC304A" w:rsidRPr="007C5275">
      <w:pPr>
        <w:bidi w:val="0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EC304A" w:rsidRPr="007C5275">
      <w:pPr>
        <w:bidi w:val="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both"/>
        <w:rPr>
          <w:rFonts w:ascii="Book Antiqua" w:hAnsi="Book Antiqua" w:cs="Book Antiqua" w:hint="default"/>
          <w:sz w:val="22"/>
          <w:szCs w:val="22"/>
        </w:rPr>
      </w:pPr>
      <w:r w:rsidRPr="007C5275" w:rsidR="009F69EA">
        <w:rPr>
          <w:rFonts w:ascii="Book Antiqua" w:hAnsi="Book Antiqua" w:cs="Book Antiqua" w:hint="default"/>
          <w:sz w:val="22"/>
          <w:szCs w:val="22"/>
        </w:rPr>
        <w:t>Zá</w:t>
      </w:r>
      <w:r w:rsidRPr="007C5275" w:rsidR="009F69EA">
        <w:rPr>
          <w:rFonts w:ascii="Book Antiqua" w:hAnsi="Book Antiqua" w:cs="Book Antiqua" w:hint="default"/>
          <w:sz w:val="22"/>
          <w:szCs w:val="22"/>
        </w:rPr>
        <w:t xml:space="preserve">kon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308/2000 Z. z. o vysielaní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a retransmisii a </w:t>
      </w:r>
      <w:r w:rsidRPr="007C5275">
        <w:rPr>
          <w:rFonts w:ascii="Book Antiqua" w:hAnsi="Book Antiqua" w:cs="Book Antiqua" w:hint="default"/>
          <w:sz w:val="22"/>
          <w:szCs w:val="22"/>
        </w:rPr>
        <w:t>o zmene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195/2000 Z. z. o </w:t>
      </w:r>
      <w:r w:rsidRPr="007C5275">
        <w:rPr>
          <w:rFonts w:ascii="Book Antiqua" w:hAnsi="Book Antiqua" w:cs="Book Antiqua" w:hint="default"/>
          <w:sz w:val="22"/>
          <w:szCs w:val="22"/>
        </w:rPr>
        <w:t>telekomuniká</w:t>
      </w:r>
      <w:r w:rsidRPr="007C5275">
        <w:rPr>
          <w:rFonts w:ascii="Book Antiqua" w:hAnsi="Book Antiqua" w:cs="Book Antiqua" w:hint="default"/>
          <w:sz w:val="22"/>
          <w:szCs w:val="22"/>
        </w:rPr>
        <w:t>ciá</w:t>
      </w:r>
      <w:r w:rsidRPr="007C5275">
        <w:rPr>
          <w:rFonts w:ascii="Book Antiqua" w:hAnsi="Book Antiqua" w:cs="Book Antiqua" w:hint="default"/>
          <w:sz w:val="22"/>
          <w:szCs w:val="22"/>
        </w:rPr>
        <w:t>ch v znení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147/2001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206/2002 Z. z.,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289/2005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95/2006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 Z. z., 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121/2006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13/2007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220/2007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</w:t>
      </w:r>
      <w:r w:rsidRPr="007C5275">
        <w:rPr>
          <w:rFonts w:ascii="Book Antiqua" w:hAnsi="Book Antiqua" w:cs="Book Antiqua" w:hint="default"/>
          <w:sz w:val="22"/>
          <w:szCs w:val="22"/>
        </w:rPr>
        <w:t>ona č</w:t>
      </w:r>
      <w:r w:rsidRPr="007C5275">
        <w:rPr>
          <w:rFonts w:ascii="Book Antiqua" w:hAnsi="Book Antiqua" w:cs="Book Antiqua" w:hint="default"/>
          <w:sz w:val="22"/>
          <w:szCs w:val="22"/>
        </w:rPr>
        <w:t>. 343/2007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654/2007 Z. z., zá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167/2008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287/20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>08 Z. z., 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516/2008 Z. z., zá</w:t>
      </w:r>
      <w:r w:rsidRPr="007C5275">
        <w:rPr>
          <w:rFonts w:ascii="Book Antiqua" w:hAnsi="Book Antiqua" w:cs="Book Antiqua" w:hint="default"/>
          <w:sz w:val="22"/>
          <w:szCs w:val="22"/>
        </w:rPr>
        <w:t>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77/2009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318/2009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498/2009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532/2010 Z. z., zá</w:t>
      </w:r>
      <w:r w:rsidRPr="007C5275">
        <w:rPr>
          <w:rFonts w:ascii="Book Antiqua" w:hAnsi="Book Antiqua" w:cs="Book Antiqua" w:hint="default"/>
          <w:sz w:val="22"/>
          <w:szCs w:val="22"/>
        </w:rPr>
        <w:t>kona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                  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221/2011 Z. z., zá</w:t>
      </w:r>
      <w:r w:rsidRPr="007C5275">
        <w:rPr>
          <w:rFonts w:ascii="Book Antiqua" w:hAnsi="Book Antiqua" w:cs="Book Antiqua" w:hint="default"/>
          <w:sz w:val="22"/>
          <w:szCs w:val="22"/>
        </w:rPr>
        <w:t>kona č</w:t>
      </w:r>
      <w:r w:rsidRPr="007C5275">
        <w:rPr>
          <w:rFonts w:ascii="Book Antiqua" w:hAnsi="Book Antiqua" w:cs="Book Antiqua" w:hint="default"/>
          <w:sz w:val="22"/>
          <w:szCs w:val="22"/>
        </w:rPr>
        <w:t>. 397/20</w:t>
      </w:r>
      <w:r w:rsidRPr="007C5275" w:rsidR="007075E6">
        <w:rPr>
          <w:rFonts w:ascii="Book Antiqua" w:hAnsi="Book Antiqua" w:cs="Book Antiqua"/>
          <w:sz w:val="22"/>
          <w:szCs w:val="22"/>
        </w:rPr>
        <w:t>11 Z. z.</w:t>
      </w:r>
      <w:r w:rsidRPr="007C5275" w:rsidR="00E87B7A">
        <w:rPr>
          <w:rFonts w:ascii="Book Antiqua" w:hAnsi="Book Antiqua" w:cs="Book Antiqua"/>
          <w:sz w:val="22"/>
          <w:szCs w:val="22"/>
        </w:rPr>
        <w:t xml:space="preserve">, 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>zá</w:t>
      </w:r>
      <w:r w:rsidRPr="007C5275" w:rsidR="007075E6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7C5275" w:rsidR="00E87B7A">
        <w:rPr>
          <w:rFonts w:ascii="Book Antiqua" w:hAnsi="Book Antiqua" w:cs="Book Antiqua" w:hint="default"/>
          <w:sz w:val="22"/>
          <w:szCs w:val="22"/>
        </w:rPr>
        <w:t>č</w:t>
      </w:r>
      <w:r w:rsidRPr="007C5275" w:rsidR="00E87B7A">
        <w:rPr>
          <w:rFonts w:ascii="Book Antiqua" w:hAnsi="Book Antiqua" w:cs="Book Antiqua" w:hint="default"/>
          <w:sz w:val="22"/>
          <w:szCs w:val="22"/>
        </w:rPr>
        <w:t xml:space="preserve">. 547/2011 Z. z. </w:t>
      </w:r>
      <w:r w:rsidRPr="007C5275">
        <w:rPr>
          <w:rFonts w:ascii="Book Antiqua" w:hAnsi="Book Antiqua" w:cs="Book Antiqua"/>
          <w:sz w:val="22"/>
          <w:szCs w:val="22"/>
        </w:rPr>
        <w:t>a</w:t>
      </w:r>
      <w:r w:rsidRPr="007C5275" w:rsidR="009F69EA">
        <w:rPr>
          <w:rFonts w:ascii="Book Antiqua" w:hAnsi="Book Antiqua" w:cs="Book Antiqua"/>
          <w:sz w:val="22"/>
          <w:szCs w:val="22"/>
        </w:rPr>
        <w:t> </w:t>
      </w:r>
      <w:r w:rsidRPr="007C5275">
        <w:rPr>
          <w:rFonts w:ascii="Book Antiqua" w:hAnsi="Book Antiqua" w:cs="Book Antiqua" w:hint="default"/>
          <w:sz w:val="22"/>
          <w:szCs w:val="22"/>
        </w:rPr>
        <w:t>zá</w:t>
      </w:r>
      <w:r w:rsidRPr="007C5275">
        <w:rPr>
          <w:rFonts w:ascii="Book Antiqua" w:hAnsi="Book Antiqua" w:cs="Book Antiqua" w:hint="default"/>
          <w:sz w:val="22"/>
          <w:szCs w:val="22"/>
        </w:rPr>
        <w:t>kona</w:t>
      </w:r>
      <w:r w:rsidRPr="007C5275" w:rsidR="009F69EA">
        <w:rPr>
          <w:rFonts w:ascii="Book Antiqua" w:hAnsi="Book Antiqua" w:cs="Book Antiqua"/>
          <w:sz w:val="22"/>
          <w:szCs w:val="22"/>
        </w:rPr>
        <w:t xml:space="preserve"> </w:t>
      </w:r>
      <w:r w:rsidRPr="007C5275">
        <w:rPr>
          <w:rFonts w:ascii="Book Antiqua" w:hAnsi="Book Antiqua" w:cs="Book Antiqua" w:hint="default"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sz w:val="22"/>
          <w:szCs w:val="22"/>
        </w:rPr>
        <w:t>. 342/2012 Z. z. sa mení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a </w:t>
      </w:r>
      <w:r w:rsidRPr="007C5275">
        <w:rPr>
          <w:rFonts w:ascii="Book Antiqua" w:hAnsi="Book Antiqua" w:cs="Book Antiqua" w:hint="default"/>
          <w:sz w:val="22"/>
          <w:szCs w:val="22"/>
        </w:rPr>
        <w:t>dopĺň</w:t>
      </w:r>
      <w:r w:rsidRPr="007C5275">
        <w:rPr>
          <w:rFonts w:ascii="Book Antiqua" w:hAnsi="Book Antiqua" w:cs="Book Antiqua" w:hint="default"/>
          <w:sz w:val="22"/>
          <w:szCs w:val="22"/>
        </w:rPr>
        <w:t>a takto:</w:t>
      </w:r>
    </w:p>
    <w:p w:rsidR="00EC304A" w:rsidRPr="007C5275">
      <w:pPr>
        <w:bidi w:val="0"/>
        <w:jc w:val="both"/>
        <w:rPr>
          <w:rFonts w:ascii="Book Antiqua" w:hAnsi="Book Antiqua" w:cs="Book Antiqua" w:hint="default"/>
          <w:sz w:val="22"/>
          <w:szCs w:val="22"/>
        </w:rPr>
      </w:pPr>
    </w:p>
    <w:p w:rsidR="00EC304A" w:rsidRPr="00DB59D2" w:rsidP="00DB59D2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 w:hint="default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V §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 45 ods. 1 sa vypúšť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ajú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 slová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: „</w:t>
      </w:r>
      <w:r w:rsidRPr="00DB59D2">
        <w:rPr>
          <w:rFonts w:ascii="Book Antiqua" w:hAnsi="Book Antiqua" w:cs="Book Antiqua" w:hint="default"/>
          <w:sz w:val="22"/>
          <w:szCs w:val="22"/>
        </w:rPr>
        <w:t>alebo jednu licenciu na vysielanie rozhlasovej programovej služ</w:t>
      </w:r>
      <w:r w:rsidRPr="00DB59D2">
        <w:rPr>
          <w:rFonts w:ascii="Book Antiqua" w:hAnsi="Book Antiqua" w:cs="Book Antiqua" w:hint="default"/>
          <w:sz w:val="22"/>
          <w:szCs w:val="22"/>
        </w:rPr>
        <w:t>by”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a 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na konci sa pripá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ja tá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to veta: „</w:t>
      </w:r>
      <w:r w:rsidRPr="00DB59D2">
        <w:rPr>
          <w:rFonts w:ascii="Book Antiqua" w:hAnsi="Book Antiqua" w:cs="Book Antiqua"/>
          <w:sz w:val="22"/>
          <w:szCs w:val="22"/>
        </w:rPr>
        <w:t xml:space="preserve">Jednej 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prá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>vnicke</w:t>
      </w:r>
      <w:r w:rsidRPr="00DB59D2" w:rsidR="003D4E2E">
        <w:rPr>
          <w:rFonts w:ascii="Book Antiqua" w:hAnsi="Book Antiqua" w:cs="Book Antiqua" w:hint="default"/>
          <w:sz w:val="22"/>
          <w:szCs w:val="22"/>
        </w:rPr>
        <w:t xml:space="preserve">j osobe alebo jednej fyzickej osobe </w:t>
      </w:r>
      <w:r w:rsidRPr="00DB59D2">
        <w:rPr>
          <w:rFonts w:ascii="Book Antiqua" w:hAnsi="Book Antiqua" w:cs="Book Antiqua" w:hint="default"/>
          <w:sz w:val="22"/>
          <w:szCs w:val="22"/>
        </w:rPr>
        <w:t>mož</w:t>
      </w:r>
      <w:r w:rsidRPr="00DB59D2">
        <w:rPr>
          <w:rFonts w:ascii="Book Antiqua" w:hAnsi="Book Antiqua" w:cs="Book Antiqua" w:hint="default"/>
          <w:sz w:val="22"/>
          <w:szCs w:val="22"/>
        </w:rPr>
        <w:t>no udeliť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viacero licencií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na vysielanie rozhlasovej programovej služ</w:t>
      </w:r>
      <w:r w:rsidRPr="00DB59D2">
        <w:rPr>
          <w:rFonts w:ascii="Book Antiqua" w:hAnsi="Book Antiqua" w:cs="Book Antiqua" w:hint="default"/>
          <w:sz w:val="22"/>
          <w:szCs w:val="22"/>
        </w:rPr>
        <w:t>by.”.</w:t>
      </w:r>
    </w:p>
    <w:p w:rsidR="00EC304A" w:rsidRPr="007C5275">
      <w:pPr>
        <w:pStyle w:val="ListParagraph"/>
        <w:bidi w:val="0"/>
        <w:ind w:left="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 w:hint="default"/>
          <w:sz w:val="22"/>
          <w:szCs w:val="22"/>
        </w:rPr>
      </w:pPr>
      <w:r w:rsidRPr="007C5275">
        <w:rPr>
          <w:rFonts w:ascii="Book Antiqua" w:hAnsi="Book Antiqua" w:cs="Book Antiqua" w:hint="default"/>
          <w:sz w:val="22"/>
          <w:szCs w:val="22"/>
        </w:rPr>
        <w:t>V §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46 ods. 1 pí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sm. c) sa na konci </w:t>
      </w:r>
      <w:r w:rsidR="007C5275">
        <w:rPr>
          <w:rFonts w:ascii="Book Antiqua" w:hAnsi="Book Antiqua" w:cs="Book Antiqua" w:hint="default"/>
          <w:sz w:val="22"/>
          <w:szCs w:val="22"/>
        </w:rPr>
        <w:t>vkladá</w:t>
      </w:r>
      <w:r w:rsid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="00C4381A">
        <w:rPr>
          <w:rFonts w:ascii="Book Antiqua" w:hAnsi="Book Antiqua" w:cs="Book Antiqua"/>
          <w:sz w:val="22"/>
          <w:szCs w:val="22"/>
        </w:rPr>
        <w:t>bodko</w:t>
      </w:r>
      <w:r w:rsidR="007C5275">
        <w:rPr>
          <w:rFonts w:ascii="Book Antiqua" w:hAnsi="Book Antiqua" w:cs="Book Antiqua" w:hint="default"/>
          <w:sz w:val="22"/>
          <w:szCs w:val="22"/>
        </w:rPr>
        <w:t>č</w:t>
      </w:r>
      <w:r w:rsidR="007C5275">
        <w:rPr>
          <w:rFonts w:ascii="Book Antiqua" w:hAnsi="Book Antiqua" w:cs="Book Antiqua" w:hint="default"/>
          <w:sz w:val="22"/>
          <w:szCs w:val="22"/>
        </w:rPr>
        <w:t xml:space="preserve">iarka a </w:t>
      </w:r>
      <w:r w:rsidRPr="007C5275">
        <w:rPr>
          <w:rFonts w:ascii="Book Antiqua" w:hAnsi="Book Antiqua" w:cs="Book Antiqua" w:hint="default"/>
          <w:sz w:val="22"/>
          <w:szCs w:val="22"/>
        </w:rPr>
        <w:t>pripá</w:t>
      </w:r>
      <w:r w:rsidRPr="007C5275">
        <w:rPr>
          <w:rFonts w:ascii="Book Antiqua" w:hAnsi="Book Antiqua" w:cs="Book Antiqua" w:hint="default"/>
          <w:sz w:val="22"/>
          <w:szCs w:val="22"/>
        </w:rPr>
        <w:t>jajú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</w:t>
      </w:r>
      <w:r w:rsidR="007C5275">
        <w:rPr>
          <w:rFonts w:ascii="Book Antiqua" w:hAnsi="Book Antiqua" w:cs="Book Antiqua" w:hint="default"/>
          <w:sz w:val="22"/>
          <w:szCs w:val="22"/>
        </w:rPr>
        <w:t>sa tieto slová</w:t>
      </w:r>
      <w:r w:rsidR="007C5275">
        <w:rPr>
          <w:rFonts w:ascii="Book Antiqua" w:hAnsi="Book Antiqua" w:cs="Book Antiqua" w:hint="default"/>
          <w:sz w:val="22"/>
          <w:szCs w:val="22"/>
        </w:rPr>
        <w:t>: „</w:t>
      </w:r>
      <w:r w:rsidRPr="007C5275">
        <w:rPr>
          <w:rFonts w:ascii="Book Antiqua" w:hAnsi="Book Antiqua" w:cs="Book Antiqua" w:hint="default"/>
          <w:sz w:val="22"/>
          <w:szCs w:val="22"/>
        </w:rPr>
        <w:t>ak je spoloč</w:t>
      </w:r>
      <w:r w:rsidRPr="007C5275">
        <w:rPr>
          <w:rFonts w:ascii="Book Antiqua" w:hAnsi="Book Antiqua" w:cs="Book Antiqua" w:hint="default"/>
          <w:sz w:val="22"/>
          <w:szCs w:val="22"/>
        </w:rPr>
        <w:t>ní</w:t>
      </w:r>
      <w:r w:rsidR="00C4381A">
        <w:rPr>
          <w:rFonts w:ascii="Book Antiqua" w:hAnsi="Book Antiqua" w:cs="Book Antiqua"/>
          <w:sz w:val="22"/>
          <w:szCs w:val="22"/>
        </w:rPr>
        <w:t xml:space="preserve">kom alebo </w:t>
      </w:r>
      <w:r w:rsidRPr="007C5275">
        <w:rPr>
          <w:rFonts w:ascii="Book Antiqua" w:hAnsi="Book Antiqua" w:cs="Book Antiqua" w:hint="default"/>
          <w:sz w:val="22"/>
          <w:szCs w:val="22"/>
        </w:rPr>
        <w:t>akcioná</w:t>
      </w:r>
      <w:r w:rsidRPr="007C5275">
        <w:rPr>
          <w:rFonts w:ascii="Book Antiqua" w:hAnsi="Book Antiqua" w:cs="Book Antiqua" w:hint="default"/>
          <w:sz w:val="22"/>
          <w:szCs w:val="22"/>
        </w:rPr>
        <w:t>rom prá</w:t>
      </w:r>
      <w:r w:rsidRPr="007C5275">
        <w:rPr>
          <w:rFonts w:ascii="Book Antiqua" w:hAnsi="Book Antiqua" w:cs="Book Antiqua" w:hint="default"/>
          <w:sz w:val="22"/>
          <w:szCs w:val="22"/>
        </w:rPr>
        <w:t>vnická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osoba, aj </w:t>
      </w:r>
      <w:r w:rsidRPr="007C5275">
        <w:rPr>
          <w:rFonts w:ascii="Book Antiqua" w:hAnsi="Book Antiqua" w:cs="Book Antiqua" w:hint="default"/>
          <w:sz w:val="22"/>
          <w:szCs w:val="22"/>
        </w:rPr>
        <w:t>ú</w:t>
      </w:r>
      <w:r w:rsidRPr="007C5275">
        <w:rPr>
          <w:rFonts w:ascii="Book Antiqua" w:hAnsi="Book Antiqua" w:cs="Book Antiqua" w:hint="default"/>
          <w:sz w:val="22"/>
          <w:szCs w:val="22"/>
        </w:rPr>
        <w:t>daje o vš</w:t>
      </w:r>
      <w:r w:rsidRPr="007C5275">
        <w:rPr>
          <w:rFonts w:ascii="Book Antiqua" w:hAnsi="Book Antiqua" w:cs="Book Antiqua" w:hint="default"/>
          <w:sz w:val="22"/>
          <w:szCs w:val="22"/>
        </w:rPr>
        <w:t>etký</w:t>
      </w:r>
      <w:r w:rsidRPr="007C5275">
        <w:rPr>
          <w:rFonts w:ascii="Book Antiqua" w:hAnsi="Book Antiqua" w:cs="Book Antiqua" w:hint="default"/>
          <w:sz w:val="22"/>
          <w:szCs w:val="22"/>
        </w:rPr>
        <w:t>ch spoloč</w:t>
      </w:r>
      <w:r w:rsidRPr="007C5275">
        <w:rPr>
          <w:rFonts w:ascii="Book Antiqua" w:hAnsi="Book Antiqua" w:cs="Book Antiqua" w:hint="default"/>
          <w:sz w:val="22"/>
          <w:szCs w:val="22"/>
        </w:rPr>
        <w:t>ní</w:t>
      </w:r>
      <w:r w:rsidR="00C4381A">
        <w:rPr>
          <w:rFonts w:ascii="Book Antiqua" w:hAnsi="Book Antiqua" w:cs="Book Antiqua"/>
          <w:sz w:val="22"/>
          <w:szCs w:val="22"/>
        </w:rPr>
        <w:t xml:space="preserve">koch a </w:t>
      </w:r>
      <w:r w:rsidRPr="007C5275">
        <w:rPr>
          <w:rFonts w:ascii="Book Antiqua" w:hAnsi="Book Antiqua" w:cs="Book Antiqua" w:hint="default"/>
          <w:sz w:val="22"/>
          <w:szCs w:val="22"/>
        </w:rPr>
        <w:t>akcioná</w:t>
      </w:r>
      <w:r w:rsidR="00C4381A">
        <w:rPr>
          <w:rFonts w:ascii="Book Antiqua" w:hAnsi="Book Antiqua" w:cs="Book Antiqua"/>
          <w:sz w:val="22"/>
          <w:szCs w:val="22"/>
        </w:rPr>
        <w:t>roch</w:t>
      </w:r>
      <w:r w:rsidRPr="007C5275">
        <w:rPr>
          <w:rFonts w:ascii="Book Antiqua" w:hAnsi="Book Antiqua" w:cs="Book Antiqua" w:hint="default"/>
          <w:sz w:val="22"/>
          <w:szCs w:val="22"/>
        </w:rPr>
        <w:t>, ktorí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vlastnia najmenej 30 % akcií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tejto prá</w:t>
      </w:r>
      <w:r w:rsidR="007C5275">
        <w:rPr>
          <w:rFonts w:ascii="Book Antiqua" w:hAnsi="Book Antiqua" w:cs="Book Antiqua"/>
          <w:sz w:val="22"/>
          <w:szCs w:val="22"/>
        </w:rPr>
        <w:t>vnickej osoby</w:t>
      </w:r>
      <w:r w:rsidR="00C4381A">
        <w:rPr>
          <w:rFonts w:ascii="Book Antiqua" w:hAnsi="Book Antiqua" w:cs="Book Antiqua"/>
          <w:sz w:val="22"/>
          <w:szCs w:val="22"/>
        </w:rPr>
        <w:t>, a o </w:t>
      </w:r>
      <w:r w:rsidR="00C4381A">
        <w:rPr>
          <w:rFonts w:ascii="Book Antiqua" w:hAnsi="Book Antiqua" w:cs="Book Antiqua" w:hint="default"/>
          <w:sz w:val="22"/>
          <w:szCs w:val="22"/>
        </w:rPr>
        <w:t>osobá</w:t>
      </w:r>
      <w:r w:rsidR="00C4381A">
        <w:rPr>
          <w:rFonts w:ascii="Book Antiqua" w:hAnsi="Book Antiqua" w:cs="Book Antiqua" w:hint="default"/>
          <w:sz w:val="22"/>
          <w:szCs w:val="22"/>
        </w:rPr>
        <w:t>ch, ktoré</w:t>
      </w:r>
      <w:r w:rsidR="00C4381A">
        <w:rPr>
          <w:rFonts w:ascii="Book Antiqua" w:hAnsi="Book Antiqua" w:cs="Book Antiqua" w:hint="default"/>
          <w:sz w:val="22"/>
          <w:szCs w:val="22"/>
        </w:rPr>
        <w:t xml:space="preserve"> sú</w:t>
      </w:r>
      <w:r w:rsidR="00C4381A">
        <w:rPr>
          <w:rFonts w:ascii="Book Antiqua" w:hAnsi="Book Antiqua" w:cs="Book Antiqua" w:hint="default"/>
          <w:sz w:val="22"/>
          <w:szCs w:val="22"/>
        </w:rPr>
        <w:t xml:space="preserve"> š</w:t>
      </w:r>
      <w:r w:rsidR="00C4381A">
        <w:rPr>
          <w:rFonts w:ascii="Book Antiqua" w:hAnsi="Book Antiqua" w:cs="Book Antiqua" w:hint="default"/>
          <w:sz w:val="22"/>
          <w:szCs w:val="22"/>
        </w:rPr>
        <w:t>tatutá</w:t>
      </w:r>
      <w:r w:rsidR="00C4381A">
        <w:rPr>
          <w:rFonts w:ascii="Book Antiqua" w:hAnsi="Book Antiqua" w:cs="Book Antiqua" w:hint="default"/>
          <w:sz w:val="22"/>
          <w:szCs w:val="22"/>
        </w:rPr>
        <w:t>rnym zá</w:t>
      </w:r>
      <w:r w:rsidR="00C4381A">
        <w:rPr>
          <w:rFonts w:ascii="Book Antiqua" w:hAnsi="Book Antiqua" w:cs="Book Antiqua" w:hint="default"/>
          <w:sz w:val="22"/>
          <w:szCs w:val="22"/>
        </w:rPr>
        <w:t>stupcom alebo č</w:t>
      </w:r>
      <w:r w:rsidR="00C4381A">
        <w:rPr>
          <w:rFonts w:ascii="Book Antiqua" w:hAnsi="Book Antiqua" w:cs="Book Antiqua" w:hint="default"/>
          <w:sz w:val="22"/>
          <w:szCs w:val="22"/>
        </w:rPr>
        <w:t>lenom š</w:t>
      </w:r>
      <w:r w:rsidR="00C4381A">
        <w:rPr>
          <w:rFonts w:ascii="Book Antiqua" w:hAnsi="Book Antiqua" w:cs="Book Antiqua" w:hint="default"/>
          <w:sz w:val="22"/>
          <w:szCs w:val="22"/>
        </w:rPr>
        <w:t>tatutá</w:t>
      </w:r>
      <w:r w:rsidR="00C4381A">
        <w:rPr>
          <w:rFonts w:ascii="Book Antiqua" w:hAnsi="Book Antiqua" w:cs="Book Antiqua" w:hint="default"/>
          <w:sz w:val="22"/>
          <w:szCs w:val="22"/>
        </w:rPr>
        <w:t>rneho alebo kontrolné</w:t>
      </w:r>
      <w:r w:rsidR="00C4381A">
        <w:rPr>
          <w:rFonts w:ascii="Book Antiqua" w:hAnsi="Book Antiqua" w:cs="Book Antiqua" w:hint="default"/>
          <w:sz w:val="22"/>
          <w:szCs w:val="22"/>
        </w:rPr>
        <w:t>ho orgá</w:t>
      </w:r>
      <w:r w:rsidR="00C4381A">
        <w:rPr>
          <w:rFonts w:ascii="Book Antiqua" w:hAnsi="Book Antiqua" w:cs="Book Antiqua" w:hint="default"/>
          <w:sz w:val="22"/>
          <w:szCs w:val="22"/>
        </w:rPr>
        <w:t>nu</w:t>
      </w:r>
      <w:r w:rsidR="00174322">
        <w:rPr>
          <w:rFonts w:ascii="Book Antiqua" w:hAnsi="Book Antiqua" w:cs="Book Antiqua" w:hint="default"/>
          <w:sz w:val="22"/>
          <w:szCs w:val="22"/>
        </w:rPr>
        <w:t xml:space="preserve"> tejto prá</w:t>
      </w:r>
      <w:r w:rsidR="00174322">
        <w:rPr>
          <w:rFonts w:ascii="Book Antiqua" w:hAnsi="Book Antiqua" w:cs="Book Antiqua" w:hint="default"/>
          <w:sz w:val="22"/>
          <w:szCs w:val="22"/>
        </w:rPr>
        <w:t>vnickej osoby</w:t>
      </w:r>
      <w:r w:rsidRPr="007C5275">
        <w:rPr>
          <w:rFonts w:ascii="Book Antiqua" w:hAnsi="Book Antiqua" w:cs="Book Antiqua" w:hint="default"/>
          <w:sz w:val="22"/>
          <w:szCs w:val="22"/>
        </w:rPr>
        <w:t>”.</w:t>
      </w:r>
    </w:p>
    <w:p w:rsidR="00EC304A" w:rsidRPr="007C5275">
      <w:pPr>
        <w:pStyle w:val="ListParagraph"/>
        <w:bidi w:val="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DB59D2" w:rsidP="00DB59D2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V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46 ods. 2 pí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sm. a) sa 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za slovo „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nosť“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vkladajú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slová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„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vrá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tane akciovej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nosti,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kom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rom 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iadateľ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 o licenciu a 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akciovej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nosti,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ako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 vlastní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najmenej 30% akcií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prá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vnickej osoby, ktorá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ní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kom alebo akcioná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r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om 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iadateľ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a o </w:t>
      </w:r>
      <w:r w:rsidRPr="00DB59D2" w:rsidR="00A632CA">
        <w:rPr>
          <w:rFonts w:ascii="Book Antiqua" w:hAnsi="Book Antiqua" w:cs="Book Antiqua" w:hint="default"/>
          <w:sz w:val="22"/>
          <w:szCs w:val="22"/>
        </w:rPr>
        <w:t>licenciu“.</w:t>
      </w:r>
    </w:p>
    <w:p w:rsidR="00EC304A" w:rsidRPr="007C5275">
      <w:pPr>
        <w:pStyle w:val="ListParagraph"/>
        <w:bidi w:val="0"/>
        <w:ind w:left="0"/>
        <w:jc w:val="both"/>
        <w:rPr>
          <w:rFonts w:ascii="Book Antiqua" w:hAnsi="Book Antiqua" w:cs="Book Antiqua"/>
          <w:sz w:val="22"/>
          <w:szCs w:val="22"/>
        </w:rPr>
      </w:pPr>
    </w:p>
    <w:p w:rsidR="00A632CA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V §</w:t>
      </w:r>
      <w:r>
        <w:rPr>
          <w:rFonts w:ascii="Book Antiqua" w:hAnsi="Book Antiqua" w:cs="Book Antiqua" w:hint="default"/>
          <w:sz w:val="22"/>
          <w:szCs w:val="22"/>
        </w:rPr>
        <w:t xml:space="preserve"> 46 ods. 2 pí</w:t>
      </w:r>
      <w:r>
        <w:rPr>
          <w:rFonts w:ascii="Book Antiqua" w:hAnsi="Book Antiqua" w:cs="Book Antiqua" w:hint="default"/>
          <w:sz w:val="22"/>
          <w:szCs w:val="22"/>
        </w:rPr>
        <w:t xml:space="preserve">sm. b) </w:t>
      </w:r>
      <w:r w:rsidR="00E15FAB">
        <w:rPr>
          <w:rFonts w:ascii="Book Antiqua" w:hAnsi="Book Antiqua" w:cs="Book Antiqua" w:hint="default"/>
          <w:sz w:val="22"/>
          <w:szCs w:val="22"/>
        </w:rPr>
        <w:t>č</w:t>
      </w:r>
      <w:r w:rsidR="00E15FAB">
        <w:rPr>
          <w:rFonts w:ascii="Book Antiqua" w:hAnsi="Book Antiqua" w:cs="Book Antiqua" w:hint="default"/>
          <w:sz w:val="22"/>
          <w:szCs w:val="22"/>
        </w:rPr>
        <w:t>asť</w:t>
      </w:r>
      <w:r w:rsidR="00E15FAB">
        <w:rPr>
          <w:rFonts w:ascii="Book Antiqua" w:hAnsi="Book Antiqua" w:cs="Book Antiqua" w:hint="default"/>
          <w:sz w:val="22"/>
          <w:szCs w:val="22"/>
        </w:rPr>
        <w:t xml:space="preserve"> vety pred prvou bodkoč</w:t>
      </w:r>
      <w:r w:rsidR="00E15FAB">
        <w:rPr>
          <w:rFonts w:ascii="Book Antiqua" w:hAnsi="Book Antiqua" w:cs="Book Antiqua" w:hint="default"/>
          <w:sz w:val="22"/>
          <w:szCs w:val="22"/>
        </w:rPr>
        <w:t xml:space="preserve">iarkou sa </w:t>
      </w:r>
      <w:r w:rsidR="007B228B">
        <w:rPr>
          <w:rFonts w:ascii="Book Antiqua" w:hAnsi="Book Antiqua" w:cs="Book Antiqua" w:hint="default"/>
          <w:sz w:val="22"/>
          <w:szCs w:val="22"/>
        </w:rPr>
        <w:t>za slová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„</w:t>
      </w:r>
      <w:r w:rsidR="007B228B">
        <w:rPr>
          <w:rFonts w:ascii="Book Antiqua" w:hAnsi="Book Antiqua" w:cs="Book Antiqua" w:hint="default"/>
          <w:sz w:val="22"/>
          <w:szCs w:val="22"/>
        </w:rPr>
        <w:t>prá</w:t>
      </w:r>
      <w:r w:rsidR="007B228B">
        <w:rPr>
          <w:rFonts w:ascii="Book Antiqua" w:hAnsi="Book Antiqua" w:cs="Book Antiqua" w:hint="default"/>
          <w:sz w:val="22"/>
          <w:szCs w:val="22"/>
        </w:rPr>
        <w:t>vnická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osoba“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vkladajú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č</w:t>
      </w:r>
      <w:r w:rsidR="007B228B">
        <w:rPr>
          <w:rFonts w:ascii="Book Antiqua" w:hAnsi="Book Antiqua" w:cs="Book Antiqua" w:hint="default"/>
          <w:sz w:val="22"/>
          <w:szCs w:val="22"/>
        </w:rPr>
        <w:t>iarka a </w:t>
      </w:r>
      <w:r w:rsidR="007B228B">
        <w:rPr>
          <w:rFonts w:ascii="Book Antiqua" w:hAnsi="Book Antiqua" w:cs="Book Antiqua" w:hint="default"/>
          <w:sz w:val="22"/>
          <w:szCs w:val="22"/>
        </w:rPr>
        <w:t>tieto slová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„</w:t>
      </w:r>
      <w:r w:rsidR="007B228B">
        <w:rPr>
          <w:rFonts w:ascii="Book Antiqua" w:hAnsi="Book Antiqua" w:cs="Book Antiqua" w:hint="default"/>
          <w:sz w:val="22"/>
          <w:szCs w:val="22"/>
        </w:rPr>
        <w:t>vrá</w:t>
      </w:r>
      <w:r w:rsidR="007B228B">
        <w:rPr>
          <w:rFonts w:ascii="Book Antiqua" w:hAnsi="Book Antiqua" w:cs="Book Antiqua" w:hint="default"/>
          <w:sz w:val="22"/>
          <w:szCs w:val="22"/>
        </w:rPr>
        <w:t>tane vý</w:t>
      </w:r>
      <w:r w:rsidR="007B228B">
        <w:rPr>
          <w:rFonts w:ascii="Book Antiqua" w:hAnsi="Book Antiqua" w:cs="Book Antiqua" w:hint="default"/>
          <w:sz w:val="22"/>
          <w:szCs w:val="22"/>
        </w:rPr>
        <w:t>pisu z </w:t>
      </w:r>
      <w:r w:rsidR="007B228B">
        <w:rPr>
          <w:rFonts w:ascii="Book Antiqua" w:hAnsi="Book Antiqua" w:cs="Book Antiqua" w:hint="default"/>
          <w:sz w:val="22"/>
          <w:szCs w:val="22"/>
        </w:rPr>
        <w:t>obchodné</w:t>
      </w:r>
      <w:r w:rsidR="007B228B">
        <w:rPr>
          <w:rFonts w:ascii="Book Antiqua" w:hAnsi="Book Antiqua" w:cs="Book Antiqua" w:hint="default"/>
          <w:sz w:val="22"/>
          <w:szCs w:val="22"/>
        </w:rPr>
        <w:t>ho registra prá</w:t>
      </w:r>
      <w:r w:rsidR="007B228B">
        <w:rPr>
          <w:rFonts w:ascii="Book Antiqua" w:hAnsi="Book Antiqua" w:cs="Book Antiqua" w:hint="default"/>
          <w:sz w:val="22"/>
          <w:szCs w:val="22"/>
        </w:rPr>
        <w:t>vnickej osoby, ktorá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kom</w:t>
      </w:r>
      <w:r w:rsidRPr="007B228B" w:rsidR="007B228B">
        <w:rPr>
          <w:rFonts w:ascii="Book Antiqua" w:hAnsi="Book Antiqua" w:cs="Book Antiqua"/>
          <w:sz w:val="22"/>
          <w:szCs w:val="22"/>
        </w:rPr>
        <w:t xml:space="preserve"> </w:t>
      </w:r>
      <w:r w:rsidR="007B228B">
        <w:rPr>
          <w:rFonts w:ascii="Book Antiqua" w:hAnsi="Book Antiqua" w:cs="Book Antiqua" w:hint="default"/>
          <w:sz w:val="22"/>
          <w:szCs w:val="22"/>
        </w:rPr>
        <w:t>alebo akcioná</w:t>
      </w:r>
      <w:r w:rsidR="007B228B">
        <w:rPr>
          <w:rFonts w:ascii="Book Antiqua" w:hAnsi="Book Antiqua" w:cs="Book Antiqua" w:hint="default"/>
          <w:sz w:val="22"/>
          <w:szCs w:val="22"/>
        </w:rPr>
        <w:t>rom ž</w:t>
      </w:r>
      <w:r w:rsidR="007B228B">
        <w:rPr>
          <w:rFonts w:ascii="Book Antiqua" w:hAnsi="Book Antiqua" w:cs="Book Antiqua" w:hint="default"/>
          <w:sz w:val="22"/>
          <w:szCs w:val="22"/>
        </w:rPr>
        <w:t>iadateľ</w:t>
      </w:r>
      <w:r w:rsidR="007B228B">
        <w:rPr>
          <w:rFonts w:ascii="Book Antiqua" w:hAnsi="Book Antiqua" w:cs="Book Antiqua" w:hint="default"/>
          <w:sz w:val="22"/>
          <w:szCs w:val="22"/>
        </w:rPr>
        <w:t>a o </w:t>
      </w:r>
      <w:r w:rsidR="007B228B">
        <w:rPr>
          <w:rFonts w:ascii="Book Antiqua" w:hAnsi="Book Antiqua" w:cs="Book Antiqua" w:hint="default"/>
          <w:sz w:val="22"/>
          <w:szCs w:val="22"/>
        </w:rPr>
        <w:t>licenciu a </w:t>
      </w:r>
      <w:r w:rsidR="007B228B">
        <w:rPr>
          <w:rFonts w:ascii="Book Antiqua" w:hAnsi="Book Antiqua" w:cs="Book Antiqua" w:hint="default"/>
          <w:sz w:val="22"/>
          <w:szCs w:val="22"/>
        </w:rPr>
        <w:t>akciovej spoloč</w:t>
      </w:r>
      <w:r w:rsidR="007B228B">
        <w:rPr>
          <w:rFonts w:ascii="Book Antiqua" w:hAnsi="Book Antiqua" w:cs="Book Antiqua" w:hint="default"/>
          <w:sz w:val="22"/>
          <w:szCs w:val="22"/>
        </w:rPr>
        <w:t>nosti, ktorá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ako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 alebo akcioná</w:t>
      </w:r>
      <w:r w:rsidR="007B228B">
        <w:rPr>
          <w:rFonts w:ascii="Book Antiqua" w:hAnsi="Book Antiqua" w:cs="Book Antiqua" w:hint="default"/>
          <w:sz w:val="22"/>
          <w:szCs w:val="22"/>
        </w:rPr>
        <w:t>r vlastní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najmenej 30% akcií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prá</w:t>
      </w:r>
      <w:r w:rsidR="007B228B">
        <w:rPr>
          <w:rFonts w:ascii="Book Antiqua" w:hAnsi="Book Antiqua" w:cs="Book Antiqua" w:hint="default"/>
          <w:sz w:val="22"/>
          <w:szCs w:val="22"/>
        </w:rPr>
        <w:t>vnickej osoby, ktorá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kom alebo akcioná</w:t>
      </w:r>
      <w:r w:rsidR="007B228B">
        <w:rPr>
          <w:rFonts w:ascii="Book Antiqua" w:hAnsi="Book Antiqua" w:cs="Book Antiqua" w:hint="default"/>
          <w:sz w:val="22"/>
          <w:szCs w:val="22"/>
        </w:rPr>
        <w:t>rom ž</w:t>
      </w:r>
      <w:r w:rsidR="007B228B">
        <w:rPr>
          <w:rFonts w:ascii="Book Antiqua" w:hAnsi="Book Antiqua" w:cs="Book Antiqua" w:hint="default"/>
          <w:sz w:val="22"/>
          <w:szCs w:val="22"/>
        </w:rPr>
        <w:t>iadateľ</w:t>
      </w:r>
      <w:r w:rsidR="007B228B">
        <w:rPr>
          <w:rFonts w:ascii="Book Antiqua" w:hAnsi="Book Antiqua" w:cs="Book Antiqua" w:hint="default"/>
          <w:sz w:val="22"/>
          <w:szCs w:val="22"/>
        </w:rPr>
        <w:t>a o </w:t>
      </w:r>
      <w:r w:rsidR="007B228B">
        <w:rPr>
          <w:rFonts w:ascii="Book Antiqua" w:hAnsi="Book Antiqua" w:cs="Book Antiqua" w:hint="default"/>
          <w:sz w:val="22"/>
          <w:szCs w:val="22"/>
        </w:rPr>
        <w:t>licenciu“.</w:t>
      </w:r>
    </w:p>
    <w:p w:rsidR="007B228B" w:rsidP="007B228B">
      <w:pPr>
        <w:pStyle w:val="ListParagraph"/>
        <w:bidi w:val="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13389D" w:rsidP="0013389D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/>
          <w:sz w:val="22"/>
          <w:szCs w:val="22"/>
        </w:rPr>
      </w:pPr>
      <w:r w:rsidR="007B228B">
        <w:rPr>
          <w:rFonts w:ascii="Book Antiqua" w:hAnsi="Book Antiqua" w:cs="Book Antiqua" w:hint="default"/>
          <w:sz w:val="22"/>
          <w:szCs w:val="22"/>
        </w:rPr>
        <w:t>V §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46 ods. 2 pí</w:t>
      </w:r>
      <w:r w:rsidR="007B228B">
        <w:rPr>
          <w:rFonts w:ascii="Book Antiqua" w:hAnsi="Book Antiqua" w:cs="Book Antiqua" w:hint="default"/>
          <w:sz w:val="22"/>
          <w:szCs w:val="22"/>
        </w:rPr>
        <w:t>sm. b) č</w:t>
      </w:r>
      <w:r w:rsidR="007B228B">
        <w:rPr>
          <w:rFonts w:ascii="Book Antiqua" w:hAnsi="Book Antiqua" w:cs="Book Antiqua" w:hint="default"/>
          <w:sz w:val="22"/>
          <w:szCs w:val="22"/>
        </w:rPr>
        <w:t>asť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vety za prvou bodkoč</w:t>
      </w:r>
      <w:r w:rsidR="007B228B">
        <w:rPr>
          <w:rFonts w:ascii="Book Antiqua" w:hAnsi="Book Antiqua" w:cs="Book Antiqua" w:hint="default"/>
          <w:sz w:val="22"/>
          <w:szCs w:val="22"/>
        </w:rPr>
        <w:t>iarkou sa za slovo „</w:t>
      </w:r>
      <w:r w:rsidR="007B228B">
        <w:rPr>
          <w:rFonts w:ascii="Book Antiqua" w:hAnsi="Book Antiqua" w:cs="Book Antiqua" w:hint="default"/>
          <w:sz w:val="22"/>
          <w:szCs w:val="22"/>
        </w:rPr>
        <w:t>licenciu“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</w:t>
      </w:r>
      <w:r w:rsidR="007B228B">
        <w:rPr>
          <w:rFonts w:ascii="Book Antiqua" w:hAnsi="Book Antiqua" w:cs="Book Antiqua" w:hint="default"/>
          <w:sz w:val="22"/>
          <w:szCs w:val="22"/>
        </w:rPr>
        <w:t>vkladajú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slová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„</w:t>
      </w:r>
      <w:r w:rsidR="007B228B">
        <w:rPr>
          <w:rFonts w:ascii="Book Antiqua" w:hAnsi="Book Antiqua" w:cs="Book Antiqua" w:hint="default"/>
          <w:sz w:val="22"/>
          <w:szCs w:val="22"/>
        </w:rPr>
        <w:t>alebo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kom alebo akcioná</w:t>
      </w:r>
      <w:r w:rsidR="007B228B">
        <w:rPr>
          <w:rFonts w:ascii="Book Antiqua" w:hAnsi="Book Antiqua" w:cs="Book Antiqua" w:hint="default"/>
          <w:sz w:val="22"/>
          <w:szCs w:val="22"/>
        </w:rPr>
        <w:t>rom ž</w:t>
      </w:r>
      <w:r w:rsidR="007B228B">
        <w:rPr>
          <w:rFonts w:ascii="Book Antiqua" w:hAnsi="Book Antiqua" w:cs="Book Antiqua" w:hint="default"/>
          <w:sz w:val="22"/>
          <w:szCs w:val="22"/>
        </w:rPr>
        <w:t>iadateľ</w:t>
      </w:r>
      <w:r w:rsidR="007B228B">
        <w:rPr>
          <w:rFonts w:ascii="Book Antiqua" w:hAnsi="Book Antiqua" w:cs="Book Antiqua" w:hint="default"/>
          <w:sz w:val="22"/>
          <w:szCs w:val="22"/>
        </w:rPr>
        <w:t>a o </w:t>
      </w:r>
      <w:r w:rsidR="007B228B">
        <w:rPr>
          <w:rFonts w:ascii="Book Antiqua" w:hAnsi="Book Antiqua" w:cs="Book Antiqua" w:hint="default"/>
          <w:sz w:val="22"/>
          <w:szCs w:val="22"/>
        </w:rPr>
        <w:t>licenciu alebo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kom alebo akcioná</w:t>
      </w:r>
      <w:r w:rsidR="007B228B">
        <w:rPr>
          <w:rFonts w:ascii="Book Antiqua" w:hAnsi="Book Antiqua" w:cs="Book Antiqua" w:hint="default"/>
          <w:sz w:val="22"/>
          <w:szCs w:val="22"/>
        </w:rPr>
        <w:t>rom prá</w:t>
      </w:r>
      <w:r w:rsidR="007B228B">
        <w:rPr>
          <w:rFonts w:ascii="Book Antiqua" w:hAnsi="Book Antiqua" w:cs="Book Antiqua" w:hint="default"/>
          <w:sz w:val="22"/>
          <w:szCs w:val="22"/>
        </w:rPr>
        <w:t>vnickej osoby, ktorá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vlastní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najmenej 30% akcií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prá</w:t>
      </w:r>
      <w:r w:rsidR="007B228B">
        <w:rPr>
          <w:rFonts w:ascii="Book Antiqua" w:hAnsi="Book Antiqua" w:cs="Book Antiqua" w:hint="default"/>
          <w:sz w:val="22"/>
          <w:szCs w:val="22"/>
        </w:rPr>
        <w:t>vnickej osoby, ktorá</w:t>
      </w:r>
      <w:r w:rsidR="007B228B">
        <w:rPr>
          <w:rFonts w:ascii="Book Antiqua" w:hAnsi="Book Antiqua" w:cs="Book Antiqua" w:hint="default"/>
          <w:sz w:val="22"/>
          <w:szCs w:val="22"/>
        </w:rPr>
        <w:t xml:space="preserve"> je spoloč</w:t>
      </w:r>
      <w:r w:rsidR="007B228B">
        <w:rPr>
          <w:rFonts w:ascii="Book Antiqua" w:hAnsi="Book Antiqua" w:cs="Book Antiqua" w:hint="default"/>
          <w:sz w:val="22"/>
          <w:szCs w:val="22"/>
        </w:rPr>
        <w:t>ní</w:t>
      </w:r>
      <w:r w:rsidR="007B228B">
        <w:rPr>
          <w:rFonts w:ascii="Book Antiqua" w:hAnsi="Book Antiqua" w:cs="Book Antiqua" w:hint="default"/>
          <w:sz w:val="22"/>
          <w:szCs w:val="22"/>
        </w:rPr>
        <w:t>kom alebo akcioná</w:t>
      </w:r>
      <w:r w:rsidR="007B228B">
        <w:rPr>
          <w:rFonts w:ascii="Book Antiqua" w:hAnsi="Book Antiqua" w:cs="Book Antiqua" w:hint="default"/>
          <w:sz w:val="22"/>
          <w:szCs w:val="22"/>
        </w:rPr>
        <w:t>rom ž</w:t>
      </w:r>
      <w:r w:rsidR="007B228B">
        <w:rPr>
          <w:rFonts w:ascii="Book Antiqua" w:hAnsi="Book Antiqua" w:cs="Book Antiqua" w:hint="default"/>
          <w:sz w:val="22"/>
          <w:szCs w:val="22"/>
        </w:rPr>
        <w:t>iadateľ</w:t>
      </w:r>
      <w:r w:rsidR="007B228B">
        <w:rPr>
          <w:rFonts w:ascii="Book Antiqua" w:hAnsi="Book Antiqua" w:cs="Book Antiqua" w:hint="default"/>
          <w:sz w:val="22"/>
          <w:szCs w:val="22"/>
        </w:rPr>
        <w:t>a o </w:t>
      </w:r>
      <w:r w:rsidR="007B228B">
        <w:rPr>
          <w:rFonts w:ascii="Book Antiqua" w:hAnsi="Book Antiqua" w:cs="Book Antiqua" w:hint="default"/>
          <w:sz w:val="22"/>
          <w:szCs w:val="22"/>
        </w:rPr>
        <w:t>licenciu“.</w:t>
      </w:r>
    </w:p>
    <w:p w:rsidR="00EC304A" w:rsidRPr="007C5275">
      <w:pPr>
        <w:pStyle w:val="ListParagraph"/>
        <w:bidi w:val="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DB59D2" w:rsidP="00DB59D2">
      <w:pPr>
        <w:pStyle w:val="ListParagraph"/>
        <w:numPr>
          <w:numId w:val="2"/>
        </w:numPr>
        <w:bidi w:val="0"/>
        <w:jc w:val="both"/>
        <w:rPr>
          <w:rFonts w:ascii="Book Antiqua" w:hAnsi="Book Antiqua" w:cs="Book Antiqua" w:hint="default"/>
          <w:sz w:val="22"/>
          <w:szCs w:val="22"/>
        </w:rPr>
      </w:pPr>
      <w:r w:rsidRPr="00DB59D2">
        <w:rPr>
          <w:rFonts w:ascii="Book Antiqua" w:hAnsi="Book Antiqua" w:cs="Book Antiqua" w:hint="default"/>
          <w:sz w:val="22"/>
          <w:szCs w:val="22"/>
        </w:rPr>
        <w:t>Za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76dd sa vkladá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§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76de, ktorý</w:t>
      </w:r>
      <w:r w:rsidRPr="00DB59D2">
        <w:rPr>
          <w:rFonts w:ascii="Book Antiqua" w:hAnsi="Book Antiqua" w:cs="Book Antiqua" w:hint="default"/>
          <w:sz w:val="22"/>
          <w:szCs w:val="22"/>
        </w:rPr>
        <w:t xml:space="preserve"> znie:</w:t>
      </w:r>
    </w:p>
    <w:p w:rsidR="00EC304A" w:rsidRPr="007C5275">
      <w:pPr>
        <w:pStyle w:val="ListParagraph"/>
        <w:bidi w:val="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pStyle w:val="ListParagraph"/>
        <w:bidi w:val="0"/>
        <w:ind w:left="36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="0013389D">
        <w:rPr>
          <w:rFonts w:ascii="Book Antiqua" w:hAnsi="Book Antiqua" w:cs="Book Antiqua" w:hint="default"/>
          <w:b/>
          <w:bCs/>
          <w:sz w:val="22"/>
          <w:szCs w:val="22"/>
        </w:rPr>
        <w:t>„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§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76de</w:t>
      </w:r>
    </w:p>
    <w:p w:rsidR="00EC304A" w:rsidRPr="007C5275">
      <w:pPr>
        <w:pStyle w:val="ListParagraph"/>
        <w:bidi w:val="0"/>
        <w:ind w:left="360"/>
        <w:jc w:val="center"/>
        <w:rPr>
          <w:rFonts w:ascii="Book Antiqua" w:hAnsi="Book Antiqua" w:cs="Book Antiqua"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Prechodné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 xml:space="preserve"> ustanovenia k 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ú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pravá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m úč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inný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m od 1. septembra 2013</w:t>
      </w:r>
    </w:p>
    <w:p w:rsidR="00EC304A" w:rsidRPr="007C5275">
      <w:pPr>
        <w:pStyle w:val="ListParagraph"/>
        <w:bidi w:val="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(1) Konania o udelenie licencie, ktoré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sa zač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ali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vnych predpisov a ktoré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sa ku dň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u nadobudnutia úč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innosti tohto zá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kona neskonč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ili, sa dokonč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predpisov.</w:t>
      </w: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(2) Konania o zmene licencie vo veci ozná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menia o zmene ú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dajov uvedený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v 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iadosti alebo plnenia podmienok urč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ený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v licencii, ktor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sa zač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ali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vnych predpisov a ktoré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sa ku dň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u nadobudnutia úč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innosti tohto zá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kona neskonč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ili, sa dokonč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predpisov.</w:t>
      </w: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(3) Konania vo veci zistenia stavu v dodrž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iavaní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prá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vnych predpisov a licenč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ný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podmienok, ktoré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zač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ali pred dň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om nadobudnutia úč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innosti tohto zá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kona, sa dokonč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predpisov.</w:t>
      </w: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</w:p>
    <w:p w:rsidR="00EC304A" w:rsidRPr="007C5275">
      <w:pPr>
        <w:bidi w:val="0"/>
        <w:ind w:left="360"/>
        <w:jc w:val="both"/>
        <w:rPr>
          <w:rFonts w:ascii="Book Antiqua" w:hAnsi="Book Antiqua" w:cs="Book Antiqua" w:hint="default"/>
          <w:color w:val="000000"/>
          <w:sz w:val="22"/>
          <w:szCs w:val="22"/>
        </w:rPr>
      </w:pP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(4) Konania vo veci odň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atia licencie, ktoré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 xml:space="preserve"> sa zač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ali pred dň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om nadobudnutia úč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innosti tohto zá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kona, sa dokonč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ia podľ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a doterajší</w:t>
      </w:r>
      <w:r w:rsidRPr="007C5275">
        <w:rPr>
          <w:rFonts w:ascii="Book Antiqua" w:hAnsi="Book Antiqua" w:cs="Book Antiqua" w:hint="default"/>
          <w:color w:val="000000"/>
          <w:sz w:val="22"/>
          <w:szCs w:val="22"/>
        </w:rPr>
        <w:t>ch predpisov.”.</w:t>
      </w:r>
    </w:p>
    <w:p w:rsidR="00EC304A" w:rsidRPr="007C5275">
      <w:pPr>
        <w:pStyle w:val="ListParagraph"/>
        <w:bidi w:val="0"/>
        <w:spacing w:after="200"/>
        <w:ind w:left="360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rPr>
          <w:rFonts w:ascii="Book Antiqua" w:hAnsi="Book Antiqua" w:cs="Book Antiqua"/>
          <w:sz w:val="22"/>
          <w:szCs w:val="22"/>
        </w:rPr>
      </w:pPr>
    </w:p>
    <w:p w:rsidR="00EC304A" w:rsidRPr="007C5275">
      <w:pPr>
        <w:bidi w:val="0"/>
        <w:jc w:val="center"/>
        <w:rPr>
          <w:rFonts w:ascii="Book Antiqua" w:hAnsi="Book Antiqua" w:cs="Book Antiqua" w:hint="default"/>
          <w:b/>
          <w:bCs/>
          <w:sz w:val="22"/>
          <w:szCs w:val="22"/>
        </w:rPr>
      </w:pP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Pr="007C5275">
        <w:rPr>
          <w:rFonts w:ascii="Book Antiqua" w:hAnsi="Book Antiqua" w:cs="Book Antiqua" w:hint="default"/>
          <w:b/>
          <w:bCs/>
          <w:sz w:val="22"/>
          <w:szCs w:val="22"/>
        </w:rPr>
        <w:t>l. II</w:t>
      </w:r>
    </w:p>
    <w:p w:rsidR="00EC304A" w:rsidRPr="007C5275">
      <w:pPr>
        <w:bidi w:val="0"/>
        <w:ind w:firstLine="708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C304A" w:rsidRPr="007C5275">
      <w:pPr>
        <w:bidi w:val="0"/>
        <w:ind w:firstLine="708"/>
        <w:rPr>
          <w:rFonts w:ascii="Book Antiqua" w:hAnsi="Book Antiqua" w:cs="Book Antiqua" w:hint="default"/>
          <w:sz w:val="22"/>
          <w:szCs w:val="22"/>
        </w:rPr>
      </w:pPr>
      <w:r w:rsidRPr="007C5275">
        <w:rPr>
          <w:rFonts w:ascii="Book Antiqua" w:hAnsi="Book Antiqua" w:cs="Book Antiqua"/>
          <w:sz w:val="22"/>
          <w:szCs w:val="22"/>
        </w:rPr>
        <w:t>Tent</w:t>
      </w:r>
      <w:r w:rsidRPr="007C5275">
        <w:rPr>
          <w:rFonts w:ascii="Book Antiqua" w:hAnsi="Book Antiqua" w:cs="Book Antiqua" w:hint="default"/>
          <w:sz w:val="22"/>
          <w:szCs w:val="22"/>
        </w:rPr>
        <w:t>o zá</w:t>
      </w:r>
      <w:r w:rsidRPr="007C5275">
        <w:rPr>
          <w:rFonts w:ascii="Book Antiqua" w:hAnsi="Book Antiqua" w:cs="Book Antiqua" w:hint="default"/>
          <w:sz w:val="22"/>
          <w:szCs w:val="22"/>
        </w:rPr>
        <w:t>kon nadobú</w:t>
      </w:r>
      <w:r w:rsidRPr="007C5275">
        <w:rPr>
          <w:rFonts w:ascii="Book Antiqua" w:hAnsi="Book Antiqua" w:cs="Book Antiqua" w:hint="default"/>
          <w:sz w:val="22"/>
          <w:szCs w:val="22"/>
        </w:rPr>
        <w:t>da úč</w:t>
      </w:r>
      <w:r w:rsidRPr="007C5275">
        <w:rPr>
          <w:rFonts w:ascii="Book Antiqua" w:hAnsi="Book Antiqua" w:cs="Book Antiqua" w:hint="default"/>
          <w:sz w:val="22"/>
          <w:szCs w:val="22"/>
        </w:rPr>
        <w:t>innosť</w:t>
      </w:r>
      <w:r w:rsidRPr="007C5275">
        <w:rPr>
          <w:rFonts w:ascii="Book Antiqua" w:hAnsi="Book Antiqua" w:cs="Book Antiqua" w:hint="default"/>
          <w:sz w:val="22"/>
          <w:szCs w:val="22"/>
        </w:rPr>
        <w:t xml:space="preserve"> 1. septembra 2013.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A6C53"/>
    <w:multiLevelType w:val="multilevel"/>
    <w:tmpl w:val="F33CC8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D8E6B22"/>
    <w:multiLevelType w:val="multilevel"/>
    <w:tmpl w:val="888E18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2116C37"/>
    <w:multiLevelType w:val="multilevel"/>
    <w:tmpl w:val="8368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8331A8E"/>
    <w:multiLevelType w:val="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75E6"/>
    <w:rsid w:val="0013389D"/>
    <w:rsid w:val="00152C6F"/>
    <w:rsid w:val="00174322"/>
    <w:rsid w:val="003D4E2E"/>
    <w:rsid w:val="00680C97"/>
    <w:rsid w:val="007075E6"/>
    <w:rsid w:val="007B228B"/>
    <w:rsid w:val="007C5275"/>
    <w:rsid w:val="009F5100"/>
    <w:rsid w:val="009F69EA"/>
    <w:rsid w:val="00A632CA"/>
    <w:rsid w:val="00AA4392"/>
    <w:rsid w:val="00C4381A"/>
    <w:rsid w:val="00DB59D2"/>
    <w:rsid w:val="00E15FAB"/>
    <w:rsid w:val="00E87B7A"/>
    <w:rsid w:val="00EC30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customStyle="1" w:styleId="apple-converted-space">
    <w:name w:val="apple-converted-space"/>
    <w:uiPriority w:val="99"/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551</Words>
  <Characters>3141</Characters>
  <Application>Microsoft Office Word</Application>
  <DocSecurity>0</DocSecurity>
  <Lines>0</Lines>
  <Paragraphs>0</Paragraphs>
  <ScaleCrop>false</ScaleCrop>
  <Company>Kancelaria NR SR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Milan</cp:lastModifiedBy>
  <cp:revision>2</cp:revision>
  <dcterms:created xsi:type="dcterms:W3CDTF">2013-04-25T08:29:00Z</dcterms:created>
  <dcterms:modified xsi:type="dcterms:W3CDTF">2013-04-25T08:29:00Z</dcterms:modified>
</cp:coreProperties>
</file>