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2FE8" w:rsidRPr="00083EDE" w:rsidP="00542FE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083EDE">
        <w:rPr>
          <w:rFonts w:ascii="Times New Roman" w:hAnsi="Times New Roman"/>
          <w:b/>
          <w:bCs/>
          <w:caps/>
          <w:spacing w:val="30"/>
          <w:sz w:val="28"/>
          <w:szCs w:val="28"/>
        </w:rPr>
        <w:t>Dôvodová správa</w:t>
      </w:r>
    </w:p>
    <w:p w:rsidR="00542FE8" w:rsidRPr="00DB6EA8" w:rsidP="00542FE8">
      <w:pPr>
        <w:pStyle w:val="Heading1"/>
        <w:bidi w:val="0"/>
        <w:rPr>
          <w:rFonts w:ascii="Times New Roman" w:hAnsi="Times New Roman"/>
        </w:rPr>
      </w:pPr>
      <w:r w:rsidRPr="00DB6EA8">
        <w:rPr>
          <w:rFonts w:ascii="Times New Roman" w:hAnsi="Times New Roman"/>
          <w:b w:val="0"/>
          <w:bCs/>
        </w:rPr>
        <w:t> </w:t>
      </w:r>
    </w:p>
    <w:p w:rsidR="00542FE8" w:rsidP="00542FE8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</w:p>
    <w:p w:rsidR="00542FE8" w:rsidRPr="00DB6EA8" w:rsidP="00542FE8">
      <w:pPr>
        <w:pStyle w:val="Heading1"/>
        <w:bidi w:val="0"/>
        <w:jc w:val="left"/>
        <w:rPr>
          <w:rFonts w:ascii="Times New Roman" w:hAnsi="Times New Roman"/>
          <w:sz w:val="24"/>
          <w:szCs w:val="24"/>
        </w:rPr>
      </w:pPr>
      <w:r w:rsidRPr="00DB6EA8">
        <w:rPr>
          <w:rFonts w:ascii="Times New Roman" w:hAnsi="Times New Roman"/>
          <w:sz w:val="24"/>
          <w:szCs w:val="24"/>
        </w:rPr>
        <w:t>A. Všeobecná časť</w:t>
      </w:r>
    </w:p>
    <w:p w:rsidR="00542FE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542FE8" w:rsidRPr="00DB6EA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542FE8" w:rsidRPr="003E7DC9" w:rsidP="003E7DC9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DC9">
        <w:rPr>
          <w:rFonts w:ascii="Times New Roman" w:hAnsi="Times New Roman" w:cs="Times New Roman"/>
          <w:sz w:val="24"/>
          <w:szCs w:val="24"/>
        </w:rPr>
        <w:t>Návrh zákona, ktorým sa mení a dopĺňa zákon Národnej rady Slovenskej republiky č. 317/2009 Z. z. o pedagogických zamestnancoch a odborných zamestnancoch v znení zákona č. 390/2011 Z. z (ďalej len „návrh zákona“) predkladajú poslankyne Národnej rady Slovenskej republiky Oľga Nachtmannová a Darina Gabániová</w:t>
      </w:r>
      <w:r w:rsidRPr="003E7DC9" w:rsidR="00067F31">
        <w:rPr>
          <w:rFonts w:ascii="Times New Roman" w:hAnsi="Times New Roman" w:cs="Times New Roman"/>
          <w:sz w:val="24"/>
          <w:szCs w:val="24"/>
        </w:rPr>
        <w:t>.</w:t>
      </w:r>
    </w:p>
    <w:p w:rsidR="00323DDE" w:rsidRPr="003E7DC9" w:rsidP="003E7DC9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DC9" w:rsidR="00542FE8">
        <w:rPr>
          <w:rFonts w:ascii="Times New Roman" w:hAnsi="Times New Roman" w:cs="Times New Roman"/>
          <w:sz w:val="24"/>
          <w:szCs w:val="24"/>
        </w:rPr>
        <w:t xml:space="preserve">Uplatňovanie zákona Národnej rady Slovenskej republiky č. </w:t>
      </w:r>
      <w:r w:rsidRPr="003E7DC9" w:rsidR="00D76DC8">
        <w:rPr>
          <w:rFonts w:ascii="Times New Roman" w:hAnsi="Times New Roman" w:cs="Times New Roman"/>
          <w:sz w:val="24"/>
          <w:szCs w:val="24"/>
        </w:rPr>
        <w:t>390/2011 Z. z., ktorým sa menil a dopĺňal zákon č. 317/2009 Z. z. o pedagogických zamestnancoch a odborných zamestnancoch</w:t>
      </w:r>
      <w:r w:rsidRPr="003E7DC9" w:rsidR="00542FE8">
        <w:rPr>
          <w:rFonts w:ascii="Times New Roman" w:hAnsi="Times New Roman" w:cs="Times New Roman"/>
          <w:sz w:val="24"/>
          <w:szCs w:val="24"/>
        </w:rPr>
        <w:t xml:space="preserve"> </w:t>
      </w:r>
      <w:r w:rsidRPr="003E7DC9" w:rsidR="00D76DC8">
        <w:rPr>
          <w:rFonts w:ascii="Times New Roman" w:hAnsi="Times New Roman" w:cs="Times New Roman"/>
          <w:sz w:val="24"/>
          <w:szCs w:val="24"/>
        </w:rPr>
        <w:t xml:space="preserve">spôsobuje závažné problémy v pedagogickej príprave učiteľov odborných predmetov. </w:t>
      </w:r>
      <w:r w:rsidRPr="003E7DC9" w:rsidR="0061546E">
        <w:rPr>
          <w:rFonts w:ascii="Times New Roman" w:hAnsi="Times New Roman" w:cs="Times New Roman"/>
          <w:sz w:val="24"/>
          <w:szCs w:val="24"/>
        </w:rPr>
        <w:t xml:space="preserve">Kvalita vyučovania technických predmetov na stredných odborných školách je vážne ohrozená, čo je v rozpore s Programovým vyhlásením vlády na roky 2012 -2016. </w:t>
      </w:r>
      <w:r w:rsidRPr="003E7DC9" w:rsidR="00D76DC8">
        <w:rPr>
          <w:rFonts w:ascii="Times New Roman" w:hAnsi="Times New Roman" w:cs="Times New Roman"/>
          <w:sz w:val="24"/>
          <w:szCs w:val="24"/>
        </w:rPr>
        <w:t>Dlhoročná prax ukázala, že doplňujúce pedagogické štúdium je optimálnou formou pedagogickej prípravy učiteľov odborných predmetov</w:t>
      </w:r>
      <w:r w:rsidRPr="003E7DC9">
        <w:rPr>
          <w:rFonts w:ascii="Times New Roman" w:hAnsi="Times New Roman" w:cs="Times New Roman"/>
          <w:sz w:val="24"/>
          <w:szCs w:val="24"/>
        </w:rPr>
        <w:t>.</w:t>
      </w:r>
    </w:p>
    <w:p w:rsidR="00542FE8" w:rsidRPr="003E7DC9" w:rsidP="003E7DC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E7DC9" w:rsidR="00323DDE">
        <w:rPr>
          <w:rFonts w:ascii="Times New Roman" w:hAnsi="Times New Roman" w:cs="Times New Roman"/>
          <w:sz w:val="24"/>
          <w:szCs w:val="24"/>
        </w:rPr>
        <w:t xml:space="preserve"> </w:t>
      </w:r>
      <w:r w:rsidR="003E7DC9">
        <w:rPr>
          <w:rFonts w:ascii="Times New Roman" w:hAnsi="Times New Roman" w:cs="Times New Roman"/>
          <w:sz w:val="24"/>
          <w:szCs w:val="24"/>
        </w:rPr>
        <w:tab/>
      </w:r>
      <w:r w:rsidRPr="003E7DC9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542FE8" w:rsidRPr="003E7DC9" w:rsidP="003E7DC9">
      <w:pPr>
        <w:bidi w:val="0"/>
        <w:jc w:val="both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:rsidR="00542FE8" w:rsidP="003E7DC9">
      <w:pPr>
        <w:pStyle w:val="NormalWeb"/>
        <w:bidi w:val="0"/>
        <w:spacing w:before="120" w:beforeAutospacing="0" w:after="0" w:afterAutospacing="0"/>
        <w:jc w:val="both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12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542FE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B05D9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542FE8" w:rsidRPr="00DB6EA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</w:rPr>
        <w:t>B. Osobitná časť</w:t>
      </w:r>
    </w:p>
    <w:p w:rsidR="00542FE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</w:rPr>
        <w:t> </w:t>
      </w:r>
    </w:p>
    <w:p w:rsidR="00542FE8" w:rsidRPr="00DB6EA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42FE8" w:rsidRPr="00DB6EA8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>
        <w:rPr>
          <w:rFonts w:ascii="Times New Roman" w:hAnsi="Times New Roman"/>
          <w:b/>
          <w:bCs/>
        </w:rPr>
        <w:t>K Čl. I</w:t>
      </w:r>
    </w:p>
    <w:p w:rsidR="009E1D26" w:rsidRPr="00FA5916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6EA8" w:rsidR="00542FE8">
        <w:rPr>
          <w:rFonts w:ascii="Times New Roman" w:hAnsi="Times New Roman"/>
          <w:b/>
          <w:bCs/>
        </w:rPr>
        <w:t> </w:t>
      </w:r>
    </w:p>
    <w:p w:rsidR="00323DDE" w:rsidRPr="00323DDE" w:rsidP="004A71E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23DDE">
        <w:rPr>
          <w:rFonts w:ascii="Times New Roman" w:hAnsi="Times New Roman" w:cs="Times New Roman"/>
          <w:sz w:val="24"/>
          <w:szCs w:val="24"/>
        </w:rPr>
        <w:t xml:space="preserve">Prijatím zákona č. 390/2011 </w:t>
      </w:r>
      <w:r w:rsidR="00B507A1">
        <w:rPr>
          <w:rFonts w:ascii="Times New Roman" w:hAnsi="Times New Roman" w:cs="Times New Roman"/>
          <w:sz w:val="24"/>
          <w:szCs w:val="24"/>
        </w:rPr>
        <w:t xml:space="preserve">v §8, ods. 2, písm. a) </w:t>
      </w:r>
      <w:r w:rsidRPr="00323DDE">
        <w:rPr>
          <w:rFonts w:ascii="Times New Roman" w:hAnsi="Times New Roman" w:cs="Times New Roman"/>
          <w:sz w:val="24"/>
          <w:szCs w:val="24"/>
        </w:rPr>
        <w:t xml:space="preserve">vznikol legislatívne neošetrený priestor, ktorý spôsobuje závažné problémy v pedagogickej príprave učiteľov odborných predmetov, pretože odoberá právo </w:t>
      </w:r>
      <w:r w:rsidR="00B507A1">
        <w:rPr>
          <w:rFonts w:ascii="Times New Roman" w:hAnsi="Times New Roman" w:cs="Times New Roman"/>
          <w:sz w:val="24"/>
          <w:szCs w:val="24"/>
        </w:rPr>
        <w:t xml:space="preserve">vysokým školám </w:t>
      </w:r>
      <w:r w:rsidRPr="00323DDE">
        <w:rPr>
          <w:rFonts w:ascii="Times New Roman" w:hAnsi="Times New Roman" w:cs="Times New Roman"/>
          <w:sz w:val="24"/>
          <w:szCs w:val="24"/>
        </w:rPr>
        <w:t>poskyto</w:t>
      </w:r>
      <w:r w:rsidR="00B507A1">
        <w:rPr>
          <w:rFonts w:ascii="Times New Roman" w:hAnsi="Times New Roman" w:cs="Times New Roman"/>
          <w:sz w:val="24"/>
          <w:szCs w:val="24"/>
        </w:rPr>
        <w:t>vať</w:t>
      </w:r>
      <w:r w:rsidRPr="00323DDE">
        <w:rPr>
          <w:rFonts w:ascii="Times New Roman" w:hAnsi="Times New Roman" w:cs="Times New Roman"/>
          <w:sz w:val="24"/>
          <w:szCs w:val="24"/>
        </w:rPr>
        <w:t xml:space="preserve"> </w:t>
      </w:r>
      <w:r w:rsidR="00B507A1">
        <w:rPr>
          <w:rFonts w:ascii="Times New Roman" w:hAnsi="Times New Roman" w:cs="Times New Roman"/>
          <w:sz w:val="24"/>
          <w:szCs w:val="24"/>
        </w:rPr>
        <w:t>doplňujúce pedagogické vzdelanie. A</w:t>
      </w:r>
      <w:r w:rsidRPr="00323DDE" w:rsidR="00B507A1">
        <w:rPr>
          <w:rFonts w:ascii="Times New Roman" w:hAnsi="Times New Roman" w:cs="Times New Roman"/>
          <w:sz w:val="24"/>
          <w:szCs w:val="24"/>
        </w:rPr>
        <w:t xml:space="preserve">bsolventom neučiteľských študijných programov </w:t>
      </w:r>
      <w:r w:rsidR="00CC1D96">
        <w:rPr>
          <w:rFonts w:ascii="Times New Roman" w:hAnsi="Times New Roman" w:cs="Times New Roman"/>
          <w:sz w:val="24"/>
          <w:szCs w:val="24"/>
        </w:rPr>
        <w:t>sú</w:t>
      </w:r>
      <w:r w:rsidRPr="00323DDE" w:rsidR="00CC1D96">
        <w:rPr>
          <w:rFonts w:ascii="Times New Roman" w:hAnsi="Times New Roman" w:cs="Times New Roman"/>
          <w:sz w:val="24"/>
          <w:szCs w:val="24"/>
        </w:rPr>
        <w:t xml:space="preserve"> výrazne obmedz</w:t>
      </w:r>
      <w:r w:rsidR="00CC1D96">
        <w:rPr>
          <w:rFonts w:ascii="Times New Roman" w:hAnsi="Times New Roman" w:cs="Times New Roman"/>
          <w:sz w:val="24"/>
          <w:szCs w:val="24"/>
        </w:rPr>
        <w:t>ené</w:t>
      </w:r>
      <w:r w:rsidRPr="00323DDE" w:rsidR="00CC1D96">
        <w:rPr>
          <w:rFonts w:ascii="Times New Roman" w:hAnsi="Times New Roman" w:cs="Times New Roman"/>
          <w:sz w:val="24"/>
          <w:szCs w:val="24"/>
        </w:rPr>
        <w:t xml:space="preserve"> možnosti </w:t>
      </w:r>
      <w:r w:rsidRPr="00323DDE" w:rsidR="00B507A1">
        <w:rPr>
          <w:rFonts w:ascii="Times New Roman" w:hAnsi="Times New Roman" w:cs="Times New Roman"/>
          <w:sz w:val="24"/>
          <w:szCs w:val="24"/>
        </w:rPr>
        <w:t>získania kvalifikačných predpokladov</w:t>
      </w:r>
      <w:r w:rsidR="00B507A1">
        <w:rPr>
          <w:rFonts w:ascii="Times New Roman" w:hAnsi="Times New Roman" w:cs="Times New Roman"/>
          <w:sz w:val="24"/>
          <w:szCs w:val="24"/>
        </w:rPr>
        <w:t xml:space="preserve"> pre výučbu odborných predmetov</w:t>
      </w:r>
      <w:r w:rsidRPr="00323DDE">
        <w:rPr>
          <w:rFonts w:ascii="Times New Roman" w:hAnsi="Times New Roman" w:cs="Times New Roman"/>
          <w:sz w:val="24"/>
          <w:szCs w:val="24"/>
        </w:rPr>
        <w:t>.</w:t>
      </w:r>
      <w:r w:rsidRPr="00323DDE">
        <w:rPr>
          <w:rFonts w:ascii="Times New Roman" w:hAnsi="Times New Roman" w:cs="Times New Roman"/>
        </w:rPr>
        <w:t xml:space="preserve"> </w:t>
      </w:r>
      <w:r w:rsidRPr="00323DDE">
        <w:rPr>
          <w:rFonts w:ascii="Times New Roman" w:hAnsi="Times New Roman" w:cs="Times New Roman"/>
          <w:sz w:val="24"/>
          <w:szCs w:val="24"/>
        </w:rPr>
        <w:t>U</w:t>
      </w:r>
      <w:r w:rsidR="00E71BC6">
        <w:rPr>
          <w:rFonts w:ascii="Times New Roman" w:hAnsi="Times New Roman" w:cs="Times New Roman"/>
          <w:sz w:val="24"/>
          <w:szCs w:val="24"/>
        </w:rPr>
        <w:t>vedený zákon je v rozpore s § 5 v</w:t>
      </w:r>
      <w:r w:rsidRPr="00323DDE">
        <w:rPr>
          <w:rFonts w:ascii="Times New Roman" w:hAnsi="Times New Roman" w:cs="Times New Roman"/>
          <w:sz w:val="24"/>
          <w:szCs w:val="24"/>
        </w:rPr>
        <w:t>yhlášky MŠ SR č.</w:t>
      </w:r>
      <w:r w:rsidR="00CC1D96">
        <w:rPr>
          <w:rFonts w:ascii="Times New Roman" w:hAnsi="Times New Roman" w:cs="Times New Roman"/>
          <w:sz w:val="24"/>
          <w:szCs w:val="24"/>
        </w:rPr>
        <w:t xml:space="preserve"> </w:t>
      </w:r>
      <w:r w:rsidRPr="00323DDE">
        <w:rPr>
          <w:rFonts w:ascii="Times New Roman" w:hAnsi="Times New Roman" w:cs="Times New Roman"/>
          <w:sz w:val="24"/>
          <w:szCs w:val="24"/>
        </w:rPr>
        <w:t>581/2007 Z. z. o doplňujúcom pedagogickom štúdiu, podľa ktorej toto štúdium „</w:t>
      </w:r>
      <w:r w:rsidRPr="00323DDE">
        <w:rPr>
          <w:rFonts w:ascii="Times New Roman" w:hAnsi="Times New Roman" w:cs="Times New Roman"/>
          <w:i/>
          <w:sz w:val="24"/>
          <w:szCs w:val="24"/>
        </w:rPr>
        <w:t>možno organizovať len k tým študijným odborom, ktoré má vysoká škola akreditované v prvom alebo druhom stupni vysokoškolského štúdia“</w:t>
      </w:r>
      <w:r w:rsidRPr="00323DDE">
        <w:rPr>
          <w:rFonts w:ascii="Times New Roman" w:hAnsi="Times New Roman" w:cs="Times New Roman"/>
          <w:i/>
        </w:rPr>
        <w:t xml:space="preserve"> </w:t>
      </w:r>
      <w:r w:rsidRPr="00323DDE">
        <w:rPr>
          <w:rFonts w:ascii="Times New Roman" w:hAnsi="Times New Roman" w:cs="Times New Roman"/>
          <w:sz w:val="24"/>
          <w:szCs w:val="24"/>
        </w:rPr>
        <w:t>nakoľko vysoké školy, ktoré majú akreditovaný odbor výchova a vzdelávanie nevyhovujú požiadavke § 5 uvedenej vyhlášky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DDE">
        <w:rPr>
          <w:rFonts w:ascii="Times New Roman" w:hAnsi="Times New Roman" w:cs="Times New Roman"/>
          <w:sz w:val="24"/>
          <w:szCs w:val="24"/>
        </w:rPr>
        <w:t xml:space="preserve"> </w:t>
      </w:r>
      <w:r w:rsidR="0061546E">
        <w:rPr>
          <w:rFonts w:ascii="Times New Roman" w:hAnsi="Times New Roman" w:cs="Times New Roman"/>
          <w:sz w:val="24"/>
          <w:szCs w:val="24"/>
        </w:rPr>
        <w:t>Kľúč ku kvalitnej príprave učiteľov odborných (profesijných) predmetov nie je v mechanickom nahradení súbežnej formy doplňujúceho pedagogického štúdia akreditovaním študijného programu učiteľstvo profesijných predmetov a praktickej prípravy, ani v akreditovaní učiteľských študijných programov na všetkých vysokých školách, ktoré poskytujú doplňujúce pedagogické štúdium, ale v špecifikovaní, zjednotení, sprísnení požiadaviek, podmienok a kontrole poskytovania doplňujúceho pedagogického štúdia.</w:t>
      </w:r>
    </w:p>
    <w:p w:rsidR="00323DDE" w:rsidRPr="00323DDE" w:rsidP="00542FE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FA5916" w:rsidRPr="003E7DC9" w:rsidP="00FA5916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3E7DC9">
        <w:rPr>
          <w:rFonts w:ascii="Times New Roman" w:hAnsi="Times New Roman" w:cs="Times New Roman"/>
          <w:b/>
          <w:sz w:val="24"/>
          <w:szCs w:val="24"/>
        </w:rPr>
        <w:t>K Čl. II</w:t>
      </w:r>
    </w:p>
    <w:p w:rsidR="00FA5916" w:rsidRPr="003E7DC9" w:rsidP="00FA5916">
      <w:pPr>
        <w:bidi w:val="0"/>
        <w:rPr>
          <w:rFonts w:ascii="Times New Roman" w:hAnsi="Times New Roman" w:cs="Times New Roman"/>
          <w:sz w:val="24"/>
          <w:szCs w:val="24"/>
        </w:rPr>
      </w:pPr>
      <w:r w:rsidRPr="003E7DC9">
        <w:rPr>
          <w:rFonts w:ascii="Times New Roman" w:hAnsi="Times New Roman" w:cs="Times New Roman"/>
          <w:sz w:val="24"/>
          <w:szCs w:val="24"/>
        </w:rPr>
        <w:t xml:space="preserve">Navrhuje sa  účinnosť </w:t>
      </w:r>
      <w:r w:rsidRPr="003E7DC9" w:rsidR="0013226D">
        <w:rPr>
          <w:rFonts w:ascii="Times New Roman" w:hAnsi="Times New Roman" w:cs="Times New Roman"/>
          <w:sz w:val="24"/>
          <w:szCs w:val="24"/>
        </w:rPr>
        <w:t xml:space="preserve">zákona </w:t>
      </w:r>
      <w:r w:rsidRPr="003E7DC9">
        <w:rPr>
          <w:rFonts w:ascii="Times New Roman" w:hAnsi="Times New Roman" w:cs="Times New Roman"/>
          <w:sz w:val="24"/>
          <w:szCs w:val="24"/>
        </w:rPr>
        <w:t>od 1. septembra 2013.</w:t>
      </w:r>
    </w:p>
    <w:p w:rsidR="00F904F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 w:rsidP="004A71E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pacing w:val="30"/>
        </w:rPr>
        <w:t>Doložka</w:t>
      </w:r>
    </w:p>
    <w:p w:rsidR="004A71E6" w:rsidP="004A71E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vybraných vplyvov</w:t>
      </w:r>
    </w:p>
    <w:p w:rsidR="004A71E6" w:rsidP="004A71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</w:rPr>
        <w:t xml:space="preserve">návrh zákona, </w:t>
      </w:r>
      <w:r>
        <w:rPr>
          <w:rFonts w:ascii="Times New Roman" w:hAnsi="Times New Roman"/>
          <w:bCs/>
        </w:rPr>
        <w:t xml:space="preserve">ktorým sa mení zákon </w:t>
      </w:r>
      <w:r>
        <w:rPr>
          <w:rFonts w:ascii="Times New Roman" w:hAnsi="Times New Roman"/>
        </w:rPr>
        <w:t>č. 317/2009 Z. z. o pedagogických zamestnancoch a odborných zamestnancoch v znení zákona č. 390/2011 Z. z.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bezpredmetné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4A71E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A71E6" w:rsidP="004A71E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bezpredmetné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      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bezpredmetné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A.5. Stanovisko gestorov</w:t>
      </w:r>
    </w:p>
    <w:p w:rsidR="004A71E6" w:rsidP="004A71E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>
      <w:pPr>
        <w:bidi w:val="0"/>
        <w:rPr>
          <w:rFonts w:ascii="Times New Roman" w:hAnsi="Times New Roman" w:cs="Times New Roman"/>
        </w:rPr>
      </w:pPr>
    </w:p>
    <w:p w:rsidR="004A71E6" w:rsidRPr="00323DDE">
      <w:pPr>
        <w:bidi w:val="0"/>
        <w:rPr>
          <w:rFonts w:ascii="Times New Roman" w:hAnsi="Times New Roman" w:cs="Times New Roman"/>
        </w:rPr>
      </w:pPr>
    </w:p>
    <w:sectPr w:rsidSect="007B5A4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42FE8"/>
    <w:rsid w:val="0005396F"/>
    <w:rsid w:val="00067F31"/>
    <w:rsid w:val="00083EDE"/>
    <w:rsid w:val="000F4CCB"/>
    <w:rsid w:val="0013226D"/>
    <w:rsid w:val="00194644"/>
    <w:rsid w:val="001B05D9"/>
    <w:rsid w:val="002441A8"/>
    <w:rsid w:val="003236A7"/>
    <w:rsid w:val="00323DDE"/>
    <w:rsid w:val="00333676"/>
    <w:rsid w:val="0036626B"/>
    <w:rsid w:val="003C55B0"/>
    <w:rsid w:val="003E7DC9"/>
    <w:rsid w:val="0041473A"/>
    <w:rsid w:val="004335DC"/>
    <w:rsid w:val="004A71E6"/>
    <w:rsid w:val="00542FE8"/>
    <w:rsid w:val="005438BF"/>
    <w:rsid w:val="00564B5E"/>
    <w:rsid w:val="00615380"/>
    <w:rsid w:val="0061546E"/>
    <w:rsid w:val="006612B5"/>
    <w:rsid w:val="006911A2"/>
    <w:rsid w:val="006B4DFF"/>
    <w:rsid w:val="006C3A60"/>
    <w:rsid w:val="006C3AB6"/>
    <w:rsid w:val="007706EC"/>
    <w:rsid w:val="007B5A49"/>
    <w:rsid w:val="007F302E"/>
    <w:rsid w:val="009579B7"/>
    <w:rsid w:val="00964EF8"/>
    <w:rsid w:val="009C3DF7"/>
    <w:rsid w:val="009E1D26"/>
    <w:rsid w:val="009E4F40"/>
    <w:rsid w:val="00B45422"/>
    <w:rsid w:val="00B507A1"/>
    <w:rsid w:val="00BA43BC"/>
    <w:rsid w:val="00BB2F32"/>
    <w:rsid w:val="00CC1D96"/>
    <w:rsid w:val="00D01945"/>
    <w:rsid w:val="00D452A9"/>
    <w:rsid w:val="00D76DC8"/>
    <w:rsid w:val="00DB6EA8"/>
    <w:rsid w:val="00DE761C"/>
    <w:rsid w:val="00E10AEA"/>
    <w:rsid w:val="00E71BC6"/>
    <w:rsid w:val="00EF2A00"/>
    <w:rsid w:val="00F5491C"/>
    <w:rsid w:val="00F904F6"/>
    <w:rsid w:val="00FA5916"/>
    <w:rsid w:val="00FD2A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FE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FE8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542FE8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542F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2FE8"/>
    <w:rPr>
      <w:rFonts w:asciiTheme="majorHAnsi" w:eastAsiaTheme="majorEastAsia" w:hAnsiTheme="majorHAnsi" w:cstheme="majorBidi"/>
      <w:i/>
      <w:iCs/>
      <w:color w:val="243F60" w:themeColor="accent1" w:themeShade="7F"/>
      <w:rtl w:val="0"/>
      <w:cs w:val="0"/>
    </w:rPr>
  </w:style>
  <w:style w:type="paragraph" w:styleId="NoSpacing">
    <w:name w:val="No Spacing"/>
    <w:uiPriority w:val="1"/>
    <w:qFormat/>
    <w:rsid w:val="00542F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C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D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507</Words>
  <Characters>2892</Characters>
  <Application>Microsoft Office Word</Application>
  <DocSecurity>0</DocSecurity>
  <Lines>0</Lines>
  <Paragraphs>0</Paragraphs>
  <ScaleCrop>false</ScaleCrop>
  <Company>Kancelaria NR SR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Nachtmannová, Oľga</dc:creator>
  <cp:lastModifiedBy>Gašparíková, Jarmila</cp:lastModifiedBy>
  <cp:revision>2</cp:revision>
  <cp:lastPrinted>2013-04-26T14:37:00Z</cp:lastPrinted>
  <dcterms:created xsi:type="dcterms:W3CDTF">2013-04-26T15:25:00Z</dcterms:created>
  <dcterms:modified xsi:type="dcterms:W3CDTF">2013-04-26T15:25:00Z</dcterms:modified>
</cp:coreProperties>
</file>