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13B7" w:rsidP="008613B7">
      <w:pPr>
        <w:bidi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8613B7" w:rsidP="008613B7">
      <w:pPr>
        <w:bidi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3B7" w:rsidP="008613B7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8613B7" w:rsidP="008613B7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zákona, ktorým sa mení a dopĺňa zákon  č. 25/2006 Z. z. o verejnom obstarávaní a o zmene a doplnení niektorých zákonov v znení neskorších predpisov predklad</w:t>
      </w:r>
      <w:r w:rsidR="00937D7B">
        <w:rPr>
          <w:rFonts w:ascii="Times New Roman" w:hAnsi="Times New Roman" w:cs="Times New Roman"/>
          <w:sz w:val="24"/>
          <w:szCs w:val="24"/>
        </w:rPr>
        <w:t>ajú</w:t>
      </w:r>
      <w:r>
        <w:rPr>
          <w:rFonts w:ascii="Times New Roman" w:hAnsi="Times New Roman" w:cs="Times New Roman"/>
          <w:sz w:val="24"/>
          <w:szCs w:val="24"/>
        </w:rPr>
        <w:t xml:space="preserve"> poslan</w:t>
      </w:r>
      <w:r w:rsidR="00937D7B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Národnej rady Slovenskej republiky Martin Chren</w:t>
      </w:r>
      <w:r w:rsidR="00937D7B">
        <w:rPr>
          <w:rFonts w:ascii="Times New Roman" w:hAnsi="Times New Roman" w:cs="Times New Roman"/>
          <w:sz w:val="24"/>
          <w:szCs w:val="24"/>
        </w:rPr>
        <w:t>, Juraj Miškov, Jozef Kollár a Daniel Krajcer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13B7" w:rsidP="008613B7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Cieľom predkladanej právnej úpravy je dosiahnutie toho, aby subjekty, ktoré sa zúčastňujú verejného obstarávania prostredníctvom tzv. centrálnej obstarávacej organizácie (§ 10 zákona o verejnom obstarávaní), mali povinnosť zverejňovať objednávky na svojich webových sídlach, resp. zmluvy takto uzavreté v Centrálnom registri zmlúv. Táto právna úprava docieli to, že žiadny zo subjektov, obstarávajúcich prostredníctvom centrálnej obstarávacej organizácie sa nebude môcť „schovať“ za túto centrálnu obstarávaciu organizáciu. </w:t>
      </w:r>
    </w:p>
    <w:p w:rsidR="008613B7" w:rsidP="008613B7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praxi to znamená, že aj keď centrálna obstarávacia organizácia uzavrie rámcovú zmluvu s viacerými uchádzačmi a následne si verejný obstarávateľ alebo obstarávateľ objedná u centrálnej obstarávacej organizácie obstaranie tovaru alebo služby, </w:t>
      </w:r>
      <w:r w:rsidR="00A854E0">
        <w:rPr>
          <w:rFonts w:ascii="Times New Roman" w:hAnsi="Times New Roman" w:cs="Times New Roman"/>
          <w:sz w:val="24"/>
          <w:szCs w:val="24"/>
        </w:rPr>
        <w:t>bude zverejnená nielen rámcová zmluva a nielen zmluva, ktorou si verejný obstarávateľ alebo obstarávateľ objednal zabezpečenie verejného obstarávania u centrálnej obstarávacej organizácie, ale aj všetky ďalšie úkony (objednávky, zmluvy, faktúry), ktoré budú vykonané v súvislosti s konkrétnym obstaraním konkrétneho tovaru alebo služby.</w:t>
      </w:r>
    </w:p>
    <w:p w:rsidR="00A854E0" w:rsidP="008613B7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Takto sa dosiahne prehľad o tom, koľko tovarov alebo služieb, v akých množstvách, aký druh a za  aké ceny sa v skutočnosti cez centrálnu obstarávaciu organizáciu v skutočnosti čerpalo. </w:t>
      </w:r>
    </w:p>
    <w:p w:rsidR="00A854E0" w:rsidP="008613B7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Keďže už existuje osobitná právna úprava podrobne upravujúca problematiku zverejňovania objednávok, faktúr, ako aj zverejňovanie zmlúv v Centrálnom registri zmlúv, návrh zákona v detailoch odkazuje na túto existujúcu právnu úpravu. Ide o zákon č. 211/2000 Z. z. o slobodnom prístupe k informáciám a o zmene a doplnení niektorých predpisov v znení neskorších predpisov (zákon o slobode informácií), jeho ustanovenia § 5a a 5b.</w:t>
      </w:r>
    </w:p>
    <w:p w:rsidR="000E77C1" w:rsidRPr="00F219EA" w:rsidP="000E77C1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9EA">
        <w:rPr>
          <w:rFonts w:ascii="Times New Roman" w:hAnsi="Times New Roman" w:cs="Times New Roman"/>
          <w:sz w:val="24"/>
          <w:szCs w:val="24"/>
        </w:rPr>
        <w:t xml:space="preserve">Znenie </w:t>
      </w:r>
      <w:r>
        <w:rPr>
          <w:rFonts w:ascii="Times New Roman" w:hAnsi="Times New Roman" w:cs="Times New Roman"/>
          <w:sz w:val="24"/>
          <w:szCs w:val="24"/>
        </w:rPr>
        <w:t>návrhu zákona</w:t>
      </w:r>
      <w:r w:rsidRPr="00F219EA">
        <w:rPr>
          <w:rFonts w:ascii="Times New Roman" w:hAnsi="Times New Roman" w:cs="Times New Roman"/>
          <w:sz w:val="24"/>
          <w:szCs w:val="24"/>
        </w:rPr>
        <w:t xml:space="preserve"> je v súlade s Ústavou SR, ústavnými zákonmi SR, zákonmi a všeobecne záväznými právnymi predpismi, medzinárodnými zmluvami, ktorými je Slovenská republika viazaná a inými medzinárodnými dokumentmi, ktorými je S</w:t>
      </w:r>
      <w:r>
        <w:rPr>
          <w:rFonts w:ascii="Times New Roman" w:hAnsi="Times New Roman" w:cs="Times New Roman"/>
          <w:sz w:val="24"/>
          <w:szCs w:val="24"/>
        </w:rPr>
        <w:t>lovenská republika</w:t>
      </w:r>
      <w:r w:rsidRPr="00F219EA">
        <w:rPr>
          <w:rFonts w:ascii="Times New Roman" w:hAnsi="Times New Roman" w:cs="Times New Roman"/>
          <w:sz w:val="24"/>
          <w:szCs w:val="24"/>
        </w:rPr>
        <w:t xml:space="preserve"> viazaná. </w:t>
      </w:r>
    </w:p>
    <w:p w:rsidR="000E77C1" w:rsidRPr="00F219EA" w:rsidP="000E77C1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Predložený návrh ne</w:t>
      </w:r>
      <w:r w:rsidRPr="00F219EA">
        <w:rPr>
          <w:rFonts w:ascii="Times New Roman" w:hAnsi="Times New Roman" w:cs="Times New Roman"/>
          <w:sz w:val="24"/>
          <w:szCs w:val="24"/>
        </w:rPr>
        <w:t xml:space="preserve">má </w:t>
      </w:r>
      <w:r>
        <w:rPr>
          <w:rFonts w:ascii="Times New Roman" w:hAnsi="Times New Roman" w:cs="Times New Roman"/>
          <w:sz w:val="24"/>
          <w:szCs w:val="24"/>
        </w:rPr>
        <w:t xml:space="preserve">vplyv na rozpočet verejnej správy. Celková vplyv na verejné financie je neutrálny. </w:t>
      </w:r>
    </w:p>
    <w:p w:rsidR="000E77C1" w:rsidP="000E77C1">
      <w:pPr>
        <w:bidi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EA">
        <w:rPr>
          <w:rFonts w:ascii="Times New Roman" w:hAnsi="Times New Roman" w:cs="Times New Roman"/>
          <w:color w:val="000000"/>
          <w:sz w:val="24"/>
          <w:szCs w:val="24"/>
        </w:rPr>
        <w:t>Predložený návrh právnej úpravy nepredpokladá negatívny dopad na životné prostredie na miestnej, regionálnej i celoslovenskej úrovni.</w:t>
      </w:r>
      <w:r w:rsidRPr="00F219EA">
        <w:rPr>
          <w:rFonts w:ascii="Times New Roman" w:hAnsi="Times New Roman" w:cs="Times New Roman"/>
          <w:sz w:val="24"/>
          <w:szCs w:val="24"/>
        </w:rPr>
        <w:t xml:space="preserve"> </w:t>
      </w:r>
      <w:r w:rsidRPr="00F219EA">
        <w:rPr>
          <w:rFonts w:ascii="Times New Roman" w:hAnsi="Times New Roman" w:cs="Times New Roman"/>
          <w:color w:val="000000"/>
          <w:sz w:val="24"/>
          <w:szCs w:val="24"/>
        </w:rPr>
        <w:t>Návrh nezakladá nároky na tvorbu nových pracovných miest vo verejnej správe, ani nepredpokladá vplyv na informatizáciu spoločnosti.</w:t>
      </w:r>
    </w:p>
    <w:p w:rsidR="000E77C1" w:rsidP="000E77C1">
      <w:pPr>
        <w:bidi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7C1" w:rsidP="000E77C1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0E77C1" w:rsidP="000E77C1">
      <w:pPr>
        <w:bidi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</w:t>
      </w:r>
    </w:p>
    <w:p w:rsidR="000E77C1" w:rsidP="000E77C1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§ 10, ktorý upravuje fungovanie centrálnej obstarávacej organizácie, sa vkladá nový odsek 5, ktorý upravuje povinnosť zverejňovať všetky objednávky, faktúry a zmluvy v celom procese verejného obstarávania prostredníctvom centrálnej obstarávacej organizácie. Zabezpečí sa tak prehľadnosť celého procesu.</w:t>
      </w:r>
    </w:p>
    <w:p w:rsidR="000E77C1" w:rsidP="000E77C1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podrobnostiach ohľadne zverejňovania príslušných informácií a dokumentov sa odkazuje na právnu úpravu v osobitnom právnom predpise.</w:t>
      </w:r>
    </w:p>
    <w:p w:rsidR="000E77C1" w:rsidP="000E77C1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7C1" w:rsidP="000E77C1">
      <w:pPr>
        <w:bidi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II</w:t>
      </w:r>
    </w:p>
    <w:p w:rsidR="000E77C1" w:rsidRPr="000E77C1" w:rsidP="000E77C1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Ustanovuje sa účinnosť zákona na 1. augusta 2013.</w:t>
      </w:r>
    </w:p>
    <w:p w:rsidR="00A854E0" w:rsidP="008613B7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5A1" w:rsidRPr="008613B7">
      <w:pPr>
        <w:bidi w:val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272AB"/>
    <w:multiLevelType w:val="hybridMultilevel"/>
    <w:tmpl w:val="C978988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613B7"/>
    <w:rsid w:val="000E77C1"/>
    <w:rsid w:val="003C35A1"/>
    <w:rsid w:val="00564AC8"/>
    <w:rsid w:val="008613B7"/>
    <w:rsid w:val="00937D7B"/>
    <w:rsid w:val="00A854E0"/>
    <w:rsid w:val="00F219E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3B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13B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473</Words>
  <Characters>2701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2013-04-26T15:04:00Z</dcterms:created>
  <dcterms:modified xsi:type="dcterms:W3CDTF">2013-04-26T15:04:00Z</dcterms:modified>
</cp:coreProperties>
</file>