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4FFA" w:rsidRPr="00C51179" w:rsidP="00594FF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594FFA" w:rsidP="00594FFA">
      <w:pPr>
        <w:bidi w:val="0"/>
        <w:jc w:val="center"/>
        <w:rPr>
          <w:rFonts w:ascii="Times New Roman" w:hAnsi="Times New Roman"/>
          <w:spacing w:val="20"/>
        </w:rPr>
      </w:pPr>
    </w:p>
    <w:p w:rsidR="00594FFA" w:rsidRPr="00C51179" w:rsidP="00594FFA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594FFA" w:rsidRPr="00C51179" w:rsidP="00594F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94FFA" w:rsidRPr="00C51179" w:rsidP="00594F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94FFA" w:rsidRPr="00C51179" w:rsidP="00594FFA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594FFA" w:rsidRPr="00C51179" w:rsidP="00594F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594FFA" w:rsidRPr="00C51179" w:rsidP="00594FF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594FFA" w:rsidRPr="00C51179" w:rsidP="00594FFA">
      <w:pPr>
        <w:bidi w:val="0"/>
        <w:jc w:val="center"/>
        <w:rPr>
          <w:rFonts w:ascii="Times New Roman" w:hAnsi="Times New Roman"/>
        </w:rPr>
      </w:pPr>
    </w:p>
    <w:p w:rsidR="00594FFA" w:rsidRPr="00C51179" w:rsidP="00594FFA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594FFA" w:rsidRPr="00C51179" w:rsidP="00594FFA">
      <w:pPr>
        <w:bidi w:val="0"/>
        <w:jc w:val="center"/>
        <w:rPr>
          <w:rFonts w:ascii="Times New Roman" w:hAnsi="Times New Roman"/>
        </w:rPr>
      </w:pPr>
    </w:p>
    <w:p w:rsidR="00594FFA" w:rsidRPr="00C51179" w:rsidP="00594FFA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340/2012 Z. z. o úhrade za služby verejnosti poskytované Rozhlasom a televíziou Slovenska a o zmene a doplnení niektorých zákonov   </w:t>
      </w:r>
    </w:p>
    <w:p w:rsidR="00594FFA" w:rsidRPr="00C51179" w:rsidP="00594FFA">
      <w:pPr>
        <w:bidi w:val="0"/>
        <w:jc w:val="both"/>
        <w:rPr>
          <w:rFonts w:ascii="Times New Roman" w:hAnsi="Times New Roman"/>
        </w:rPr>
      </w:pPr>
    </w:p>
    <w:p w:rsidR="00594FFA" w:rsidRPr="00C51179" w:rsidP="00594FFA">
      <w:pPr>
        <w:bidi w:val="0"/>
        <w:jc w:val="both"/>
        <w:rPr>
          <w:rFonts w:ascii="Times New Roman" w:hAnsi="Times New Roman"/>
        </w:rPr>
      </w:pPr>
    </w:p>
    <w:p w:rsidR="00594FFA" w:rsidRPr="00C51179" w:rsidP="00594FFA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594FFA" w:rsidP="00594FFA">
      <w:pPr>
        <w:bidi w:val="0"/>
        <w:jc w:val="center"/>
        <w:rPr>
          <w:rFonts w:ascii="Times New Roman" w:hAnsi="Times New Roman"/>
          <w:b/>
        </w:rPr>
      </w:pPr>
    </w:p>
    <w:p w:rsidR="00594FFA" w:rsidRPr="00C51179" w:rsidP="00594FFA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594FFA" w:rsidRPr="00C51179" w:rsidP="00594FFA">
      <w:pPr>
        <w:bidi w:val="0"/>
        <w:jc w:val="both"/>
        <w:rPr>
          <w:rFonts w:ascii="Times New Roman" w:hAnsi="Times New Roman"/>
        </w:rPr>
      </w:pPr>
    </w:p>
    <w:p w:rsidR="00594FFA" w:rsidP="00594FF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340/2012 Z. z. o úhrade za služby verejnosti poskytované Rozhlasom a televíziou Slovenska a o zmene a doplnení niektorých zákonov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594FFA" w:rsidP="00594FFA">
      <w:pPr>
        <w:bidi w:val="0"/>
        <w:jc w:val="both"/>
        <w:rPr>
          <w:rFonts w:ascii="Times New Roman" w:hAnsi="Times New Roman"/>
        </w:rPr>
      </w:pPr>
    </w:p>
    <w:p w:rsidR="007D20E1" w:rsidP="007D20E1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5 ods. 1 sa vypúšťajú slová „a zároveň preukáže“.</w:t>
      </w:r>
    </w:p>
    <w:p w:rsidR="007D20E1" w:rsidP="007D20E1">
      <w:pPr>
        <w:pStyle w:val="ListParagraph"/>
        <w:bidi w:val="0"/>
        <w:rPr>
          <w:rFonts w:ascii="Times New Roman" w:hAnsi="Times New Roman"/>
        </w:rPr>
      </w:pPr>
    </w:p>
    <w:p w:rsidR="007D20E1" w:rsidP="007D20E1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5 ods. 2 sa vypúšťajú slová „a preukázal“.</w:t>
      </w:r>
    </w:p>
    <w:p w:rsidR="007D20E1" w:rsidP="007D20E1">
      <w:pPr>
        <w:pStyle w:val="ListParagraph"/>
        <w:bidi w:val="0"/>
        <w:rPr>
          <w:rFonts w:ascii="Times New Roman" w:hAnsi="Times New Roman"/>
        </w:rPr>
      </w:pPr>
    </w:p>
    <w:p w:rsidR="007D20E1" w:rsidP="007D20E1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6 ods. 1 sa vypúšťajú slová „a preukáže“.</w:t>
      </w:r>
    </w:p>
    <w:p w:rsidR="007D20E1" w:rsidP="007D20E1">
      <w:pPr>
        <w:pStyle w:val="ListParagraph"/>
        <w:bidi w:val="0"/>
        <w:rPr>
          <w:rFonts w:ascii="Times New Roman" w:hAnsi="Times New Roman"/>
        </w:rPr>
      </w:pPr>
    </w:p>
    <w:p w:rsidR="007D20E1" w:rsidP="007D20E1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6 ods. 2 sa vypúšťajú slová „a preukázal“.</w:t>
      </w:r>
    </w:p>
    <w:p w:rsidR="007D20E1" w:rsidP="007D20E1">
      <w:pPr>
        <w:pStyle w:val="ListParagraph"/>
        <w:bidi w:val="0"/>
        <w:rPr>
          <w:rFonts w:ascii="Times New Roman" w:hAnsi="Times New Roman"/>
        </w:rPr>
      </w:pPr>
    </w:p>
    <w:p w:rsidR="007D20E1" w:rsidP="006476DD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6 ods. 3 písm. a) </w:t>
      </w:r>
      <w:r w:rsidR="006476DD">
        <w:rPr>
          <w:rFonts w:ascii="Times New Roman" w:hAnsi="Times New Roman"/>
        </w:rPr>
        <w:t xml:space="preserve">a b) </w:t>
      </w:r>
      <w:r>
        <w:rPr>
          <w:rFonts w:ascii="Times New Roman" w:hAnsi="Times New Roman"/>
        </w:rPr>
        <w:t>sa vypúšťajú slová „a preuká</w:t>
      </w:r>
      <w:r w:rsidR="005F434F">
        <w:rPr>
          <w:rFonts w:ascii="Times New Roman" w:hAnsi="Times New Roman"/>
        </w:rPr>
        <w:t>že</w:t>
      </w:r>
      <w:r>
        <w:rPr>
          <w:rFonts w:ascii="Times New Roman" w:hAnsi="Times New Roman"/>
        </w:rPr>
        <w:t>“.</w:t>
      </w:r>
    </w:p>
    <w:p w:rsidR="005F434F" w:rsidP="005F434F">
      <w:pPr>
        <w:pStyle w:val="ListParagraph"/>
        <w:bidi w:val="0"/>
        <w:rPr>
          <w:rFonts w:ascii="Times New Roman" w:hAnsi="Times New Roman"/>
        </w:rPr>
      </w:pPr>
    </w:p>
    <w:p w:rsidR="005F434F" w:rsidP="007D20E1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6 ods. 4 sa vypúšťajú slová „a preukázal“.</w:t>
      </w:r>
    </w:p>
    <w:p w:rsidR="005F434F" w:rsidP="005F434F">
      <w:pPr>
        <w:pStyle w:val="ListParagraph"/>
        <w:bidi w:val="0"/>
        <w:rPr>
          <w:rFonts w:ascii="Times New Roman" w:hAnsi="Times New Roman"/>
        </w:rPr>
      </w:pPr>
    </w:p>
    <w:p w:rsidR="005F434F" w:rsidP="007D20E1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6 ods. 7 sa v uvádzacej vete vypúšťajú slová „a preukázaní“.</w:t>
      </w:r>
    </w:p>
    <w:p w:rsidR="005F434F" w:rsidP="005F434F">
      <w:pPr>
        <w:pStyle w:val="ListParagraph"/>
        <w:bidi w:val="0"/>
        <w:rPr>
          <w:rFonts w:ascii="Times New Roman" w:hAnsi="Times New Roman"/>
        </w:rPr>
      </w:pPr>
    </w:p>
    <w:p w:rsidR="005F434F" w:rsidP="007D20E1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6 ods. 7 písm. a) a b) sa vypúšťajú slová „</w:t>
      </w:r>
      <w:r w:rsidR="006476DD">
        <w:rPr>
          <w:rFonts w:ascii="Times New Roman" w:hAnsi="Times New Roman"/>
        </w:rPr>
        <w:t>a preukázaní“.</w:t>
      </w:r>
    </w:p>
    <w:p w:rsidR="006476DD" w:rsidP="006476DD">
      <w:pPr>
        <w:pStyle w:val="ListParagraph"/>
        <w:bidi w:val="0"/>
        <w:rPr>
          <w:rFonts w:ascii="Times New Roman" w:hAnsi="Times New Roman"/>
        </w:rPr>
      </w:pPr>
    </w:p>
    <w:p w:rsidR="006476DD" w:rsidP="006476DD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9 ods. 6 písm. a) až d) sa vypúšťajú slová „a zároveň túto skutočnosť preukázať“.</w:t>
      </w:r>
    </w:p>
    <w:p w:rsidR="006476DD" w:rsidP="006476DD">
      <w:pPr>
        <w:pStyle w:val="ListParagraph"/>
        <w:bidi w:val="0"/>
        <w:rPr>
          <w:rFonts w:ascii="Times New Roman" w:hAnsi="Times New Roman"/>
        </w:rPr>
      </w:pPr>
    </w:p>
    <w:p w:rsidR="006476DD" w:rsidP="006476DD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9 ods. 7 písm. a) sa vypúšťajú body 1. a 2.</w:t>
      </w:r>
    </w:p>
    <w:p w:rsidR="006476DD" w:rsidP="006476DD">
      <w:pPr>
        <w:pStyle w:val="ListParagraph"/>
        <w:bidi w:val="0"/>
        <w:rPr>
          <w:rFonts w:ascii="Times New Roman" w:hAnsi="Times New Roman"/>
        </w:rPr>
      </w:pPr>
    </w:p>
    <w:p w:rsidR="006476DD" w:rsidP="006476DD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Za § 13 sa vkladá § 13a, ktorý vrátane nadpisu znie:</w:t>
      </w:r>
    </w:p>
    <w:p w:rsidR="00462E24" w:rsidP="00462E24">
      <w:pPr>
        <w:pStyle w:val="ListParagraph"/>
        <w:bidi w:val="0"/>
        <w:rPr>
          <w:rFonts w:ascii="Times New Roman" w:hAnsi="Times New Roman"/>
        </w:rPr>
      </w:pPr>
    </w:p>
    <w:p w:rsidR="00462E24" w:rsidP="00462E24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13a</w:t>
      </w:r>
    </w:p>
    <w:p w:rsidR="00462E24" w:rsidP="00462E24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ustanovenia k úpravám účinným od 1. </w:t>
      </w:r>
      <w:r w:rsidR="003B0DC1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2013</w:t>
      </w:r>
    </w:p>
    <w:p w:rsidR="00462E24" w:rsidP="00462E24">
      <w:pPr>
        <w:pStyle w:val="ListParagraph"/>
        <w:bidi w:val="0"/>
        <w:jc w:val="center"/>
        <w:rPr>
          <w:rFonts w:ascii="Times New Roman" w:hAnsi="Times New Roman"/>
        </w:rPr>
      </w:pPr>
    </w:p>
    <w:p w:rsidR="00462E24" w:rsidP="00462E2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Konanie začaté pred účinnosťou tohto zákona sa dokončí podľa doterajších predpisov. Oznámenie o vzniku, zmene alebo zániku skutočností podľa § 5 ods. 1 a § 6 ods. 1 a 3 vykonané podľa doterajších predpisov sa považuje za oznámenie vykonané podľa tohto zákona.“</w:t>
      </w:r>
    </w:p>
    <w:p w:rsidR="00462E24" w:rsidP="00462E24">
      <w:pPr>
        <w:bidi w:val="0"/>
        <w:jc w:val="both"/>
        <w:rPr>
          <w:rFonts w:ascii="Times New Roman" w:hAnsi="Times New Roman"/>
        </w:rPr>
      </w:pPr>
    </w:p>
    <w:p w:rsidR="00462E24" w:rsidP="00462E24">
      <w:pPr>
        <w:bidi w:val="0"/>
        <w:jc w:val="center"/>
        <w:rPr>
          <w:rFonts w:ascii="Times New Roman" w:hAnsi="Times New Roman"/>
        </w:rPr>
      </w:pPr>
    </w:p>
    <w:p w:rsidR="00462E24" w:rsidP="00462E2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462E24" w:rsidP="00462E24">
      <w:pPr>
        <w:bidi w:val="0"/>
        <w:jc w:val="center"/>
        <w:rPr>
          <w:rFonts w:ascii="Times New Roman" w:hAnsi="Times New Roman"/>
          <w:b/>
        </w:rPr>
      </w:pPr>
    </w:p>
    <w:p w:rsidR="00462E24" w:rsidP="00462E24">
      <w:pPr>
        <w:bidi w:val="0"/>
        <w:jc w:val="both"/>
        <w:rPr>
          <w:rFonts w:ascii="Times New Roman" w:hAnsi="Times New Roman"/>
        </w:rPr>
      </w:pPr>
      <w:r w:rsidRPr="00462E24">
        <w:rPr>
          <w:rFonts w:ascii="Times New Roman" w:hAnsi="Times New Roman"/>
        </w:rPr>
        <w:t xml:space="preserve">Tento zákon </w:t>
      </w:r>
      <w:r>
        <w:rPr>
          <w:rFonts w:ascii="Times New Roman" w:hAnsi="Times New Roman"/>
        </w:rPr>
        <w:t xml:space="preserve">nadobúda účinnosť od 1. </w:t>
      </w:r>
      <w:r w:rsidR="003B0DC1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2013.</w:t>
      </w:r>
    </w:p>
    <w:p w:rsidR="00462E24" w:rsidRPr="00462E24" w:rsidP="00462E24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061B"/>
    <w:multiLevelType w:val="hybridMultilevel"/>
    <w:tmpl w:val="C4E89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CA4147"/>
    <w:rsid w:val="002C5841"/>
    <w:rsid w:val="003B0DC1"/>
    <w:rsid w:val="003C35A1"/>
    <w:rsid w:val="00462E24"/>
    <w:rsid w:val="00594FFA"/>
    <w:rsid w:val="005F434F"/>
    <w:rsid w:val="006476DD"/>
    <w:rsid w:val="007D20E1"/>
    <w:rsid w:val="00C51179"/>
    <w:rsid w:val="00CA41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FF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225</Words>
  <Characters>1286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2013-04-26T15:02:00Z</dcterms:created>
  <dcterms:modified xsi:type="dcterms:W3CDTF">2013-04-26T15:02:00Z</dcterms:modified>
</cp:coreProperties>
</file>