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C1449" w:rsidRPr="00F10F47" w:rsidP="00DC1449">
      <w:pPr>
        <w:bidi w:val="0"/>
        <w:jc w:val="both"/>
        <w:rPr>
          <w:rFonts w:ascii="Arial" w:hAnsi="Arial" w:cs="Arial"/>
          <w:b/>
        </w:rPr>
      </w:pPr>
      <w:r w:rsidRPr="00F10F47" w:rsidR="002E1446">
        <w:rPr>
          <w:rFonts w:ascii="Arial" w:hAnsi="Arial" w:cs="Arial"/>
          <w:b/>
        </w:rPr>
        <w:tab/>
      </w:r>
    </w:p>
    <w:p w:rsidR="002E1446" w:rsidRPr="00F10F47" w:rsidP="002E1446">
      <w:pPr>
        <w:pStyle w:val="NormlnsWWW"/>
        <w:bidi w:val="0"/>
        <w:jc w:val="center"/>
        <w:rPr>
          <w:rFonts w:ascii="Arial" w:hAnsi="Arial" w:cs="Arial" w:hint="default"/>
          <w:b/>
          <w:sz w:val="32"/>
          <w:lang w:val="sk-SK"/>
        </w:rPr>
      </w:pPr>
      <w:r w:rsidRPr="00F10F47">
        <w:rPr>
          <w:rFonts w:ascii="Arial" w:hAnsi="Arial" w:cs="Arial" w:hint="default"/>
          <w:b/>
          <w:sz w:val="32"/>
          <w:lang w:val="sk-SK"/>
        </w:rPr>
        <w:t>NÁ</w:t>
      </w:r>
      <w:r w:rsidRPr="00F10F47">
        <w:rPr>
          <w:rFonts w:ascii="Arial" w:hAnsi="Arial" w:cs="Arial" w:hint="default"/>
          <w:b/>
          <w:sz w:val="32"/>
          <w:lang w:val="sk-SK"/>
        </w:rPr>
        <w:t>RODNÁ</w:t>
      </w:r>
      <w:r w:rsidRPr="00F10F47">
        <w:rPr>
          <w:rFonts w:ascii="Arial" w:hAnsi="Arial" w:cs="Arial" w:hint="default"/>
          <w:b/>
          <w:sz w:val="32"/>
          <w:lang w:val="sk-SK"/>
        </w:rPr>
        <w:t xml:space="preserve">  RADA  SLOVENSKEJ  REPUBLIKY</w:t>
      </w:r>
    </w:p>
    <w:p w:rsidR="002E1446" w:rsidRPr="00F10F47" w:rsidP="002E1446">
      <w:pPr>
        <w:pStyle w:val="NormlnsWWW"/>
        <w:bidi w:val="0"/>
        <w:jc w:val="center"/>
        <w:rPr>
          <w:rFonts w:ascii="Arial" w:hAnsi="Arial" w:cs="Arial" w:hint="default"/>
          <w:b/>
          <w:sz w:val="24"/>
          <w:lang w:val="sk-SK"/>
        </w:rPr>
      </w:pPr>
      <w:r w:rsidRPr="00F10F47">
        <w:rPr>
          <w:rFonts w:ascii="Arial" w:hAnsi="Arial" w:cs="Arial" w:hint="default"/>
          <w:b/>
          <w:sz w:val="24"/>
          <w:lang w:val="sk-SK"/>
        </w:rPr>
        <w:t>IV. volebné</w:t>
      </w:r>
      <w:r w:rsidRPr="00F10F47">
        <w:rPr>
          <w:rFonts w:ascii="Arial" w:hAnsi="Arial" w:cs="Arial" w:hint="default"/>
          <w:b/>
          <w:sz w:val="24"/>
          <w:lang w:val="sk-SK"/>
        </w:rPr>
        <w:t xml:space="preserve"> obdobie</w:t>
      </w:r>
    </w:p>
    <w:p w:rsidR="000823C5" w:rsidRPr="00F10F47" w:rsidP="000823C5">
      <w:pPr>
        <w:pStyle w:val="NormlnsWWW"/>
        <w:bidi w:val="0"/>
        <w:jc w:val="center"/>
        <w:rPr>
          <w:rFonts w:ascii="Arial" w:hAnsi="Arial" w:cs="Arial"/>
          <w:b/>
          <w:sz w:val="24"/>
          <w:lang w:val="sk-SK"/>
        </w:rPr>
      </w:pPr>
    </w:p>
    <w:p w:rsidR="002E1446" w:rsidRPr="00F10F47" w:rsidP="000823C5">
      <w:pPr>
        <w:pStyle w:val="NormlnsWWW"/>
        <w:bidi w:val="0"/>
        <w:jc w:val="center"/>
        <w:rPr>
          <w:rFonts w:ascii="Arial" w:hAnsi="Arial" w:cs="Arial"/>
          <w:b/>
          <w:sz w:val="24"/>
          <w:lang w:val="sk-SK"/>
        </w:rPr>
      </w:pPr>
      <w:r w:rsidRPr="00F10F47" w:rsidR="000823C5">
        <w:rPr>
          <w:rFonts w:ascii="Arial" w:hAnsi="Arial" w:cs="Arial" w:hint="default"/>
          <w:b/>
          <w:sz w:val="24"/>
          <w:lang w:val="sk-SK"/>
        </w:rPr>
        <w:t>Ná</w:t>
      </w:r>
      <w:r w:rsidRPr="00F10F47" w:rsidR="000823C5">
        <w:rPr>
          <w:rFonts w:ascii="Arial" w:hAnsi="Arial" w:cs="Arial" w:hint="default"/>
          <w:b/>
          <w:sz w:val="24"/>
          <w:lang w:val="sk-SK"/>
        </w:rPr>
        <w:t>vrh</w:t>
      </w:r>
    </w:p>
    <w:p w:rsidR="002E1446" w:rsidRPr="00F10F47" w:rsidP="002E1446">
      <w:pPr>
        <w:pStyle w:val="NormlnsWWW"/>
        <w:bidi w:val="0"/>
        <w:jc w:val="center"/>
        <w:rPr>
          <w:rFonts w:ascii="Arial" w:hAnsi="Arial" w:cs="Arial"/>
          <w:b/>
          <w:sz w:val="24"/>
          <w:szCs w:val="24"/>
          <w:lang w:val="sk-SK"/>
        </w:rPr>
      </w:pPr>
    </w:p>
    <w:p w:rsidR="002E1446" w:rsidRPr="00F10F47" w:rsidP="002E1446">
      <w:pPr>
        <w:pStyle w:val="NormlnsWWW"/>
        <w:bidi w:val="0"/>
        <w:jc w:val="center"/>
        <w:rPr>
          <w:rFonts w:ascii="Arial" w:hAnsi="Arial" w:cs="Arial" w:hint="default"/>
          <w:b/>
          <w:sz w:val="24"/>
          <w:szCs w:val="24"/>
          <w:lang w:val="sk-SK"/>
        </w:rPr>
      </w:pPr>
      <w:r w:rsidRPr="00F10F47">
        <w:rPr>
          <w:rFonts w:ascii="Arial" w:hAnsi="Arial" w:cs="Arial" w:hint="default"/>
          <w:b/>
          <w:sz w:val="24"/>
          <w:szCs w:val="24"/>
          <w:lang w:val="sk-SK"/>
        </w:rPr>
        <w:t>Zá</w:t>
      </w:r>
      <w:r w:rsidRPr="00F10F47">
        <w:rPr>
          <w:rFonts w:ascii="Arial" w:hAnsi="Arial" w:cs="Arial" w:hint="default"/>
          <w:b/>
          <w:sz w:val="24"/>
          <w:szCs w:val="24"/>
          <w:lang w:val="sk-SK"/>
        </w:rPr>
        <w:t>kon</w:t>
      </w:r>
    </w:p>
    <w:p w:rsidR="000823C5" w:rsidRPr="00F10F47" w:rsidP="000823C5">
      <w:pPr>
        <w:pStyle w:val="NormlnsWWW"/>
        <w:bidi w:val="0"/>
        <w:jc w:val="center"/>
        <w:rPr>
          <w:rFonts w:ascii="Arial" w:hAnsi="Arial" w:cs="Arial"/>
          <w:b/>
          <w:sz w:val="24"/>
          <w:szCs w:val="24"/>
          <w:lang w:val="sk-SK"/>
        </w:rPr>
      </w:pPr>
      <w:r w:rsidRPr="00F10F47" w:rsidR="002E1446">
        <w:rPr>
          <w:rFonts w:ascii="Arial" w:hAnsi="Arial" w:cs="Arial"/>
          <w:b/>
          <w:sz w:val="24"/>
          <w:szCs w:val="24"/>
          <w:lang w:val="sk-SK"/>
        </w:rPr>
        <w:t xml:space="preserve">z ................................... </w:t>
      </w:r>
      <w:r w:rsidRPr="00F10F47" w:rsidR="00535D34">
        <w:rPr>
          <w:rFonts w:ascii="Arial" w:hAnsi="Arial" w:cs="Arial"/>
          <w:b/>
          <w:sz w:val="24"/>
          <w:szCs w:val="24"/>
          <w:lang w:val="sk-SK"/>
        </w:rPr>
        <w:t>2013</w:t>
      </w:r>
      <w:r w:rsidRPr="00F10F47">
        <w:rPr>
          <w:rFonts w:ascii="Arial" w:hAnsi="Arial" w:cs="Arial"/>
          <w:b/>
          <w:sz w:val="24"/>
          <w:szCs w:val="24"/>
          <w:lang w:val="sk-SK"/>
        </w:rPr>
        <w:t xml:space="preserve">, </w:t>
      </w:r>
    </w:p>
    <w:p w:rsidR="004B185A" w:rsidRPr="00F10F47" w:rsidP="004B185A">
      <w:pPr>
        <w:pStyle w:val="NormlnsWWW"/>
        <w:bidi w:val="0"/>
        <w:jc w:val="center"/>
        <w:rPr>
          <w:rFonts w:ascii="Arial" w:hAnsi="Arial" w:cs="Arial"/>
          <w:b/>
        </w:rPr>
      </w:pPr>
      <w:r w:rsidRPr="00F10F47" w:rsidR="000823C5">
        <w:rPr>
          <w:rFonts w:ascii="Arial" w:hAnsi="Arial" w:cs="Arial" w:hint="default"/>
          <w:b/>
          <w:sz w:val="24"/>
          <w:szCs w:val="24"/>
          <w:lang w:val="sk-SK"/>
        </w:rPr>
        <w:t>ktorý</w:t>
      </w:r>
      <w:r w:rsidRPr="00F10F47" w:rsidR="000823C5">
        <w:rPr>
          <w:rFonts w:ascii="Arial" w:hAnsi="Arial" w:cs="Arial" w:hint="default"/>
          <w:b/>
          <w:sz w:val="24"/>
          <w:szCs w:val="24"/>
          <w:lang w:val="sk-SK"/>
        </w:rPr>
        <w:t>m sa mení</w:t>
      </w:r>
      <w:r w:rsidRPr="00F10F47" w:rsidR="000823C5">
        <w:rPr>
          <w:rFonts w:ascii="Arial" w:hAnsi="Arial" w:cs="Arial" w:hint="default"/>
          <w:b/>
          <w:sz w:val="24"/>
          <w:szCs w:val="24"/>
          <w:lang w:val="sk-SK"/>
        </w:rPr>
        <w:t xml:space="preserve"> zá</w:t>
      </w:r>
      <w:r w:rsidRPr="00F10F47" w:rsidR="000823C5">
        <w:rPr>
          <w:rFonts w:ascii="Arial" w:hAnsi="Arial" w:cs="Arial" w:hint="default"/>
          <w:b/>
          <w:sz w:val="24"/>
          <w:szCs w:val="24"/>
          <w:lang w:val="sk-SK"/>
        </w:rPr>
        <w:t>kon č</w:t>
      </w:r>
      <w:r w:rsidRPr="00F10F47" w:rsidR="000823C5">
        <w:rPr>
          <w:rFonts w:ascii="Arial" w:hAnsi="Arial" w:cs="Arial" w:hint="default"/>
          <w:b/>
          <w:sz w:val="24"/>
          <w:szCs w:val="24"/>
          <w:lang w:val="sk-SK"/>
        </w:rPr>
        <w:t xml:space="preserve">. </w:t>
      </w:r>
      <w:r w:rsidRPr="00F10F47">
        <w:rPr>
          <w:rFonts w:ascii="Arial" w:hAnsi="Arial" w:cs="Arial" w:hint="default"/>
          <w:b/>
          <w:sz w:val="24"/>
          <w:szCs w:val="24"/>
          <w:lang w:val="sk-SK"/>
        </w:rPr>
        <w:t>311/2001 Z. z. o Zá</w:t>
      </w:r>
      <w:r w:rsidRPr="00F10F47">
        <w:rPr>
          <w:rFonts w:ascii="Arial" w:hAnsi="Arial" w:cs="Arial" w:hint="default"/>
          <w:b/>
          <w:sz w:val="24"/>
          <w:szCs w:val="24"/>
          <w:lang w:val="sk-SK"/>
        </w:rPr>
        <w:t>konní</w:t>
      </w:r>
      <w:r w:rsidRPr="00F10F47">
        <w:rPr>
          <w:rFonts w:ascii="Arial" w:hAnsi="Arial" w:cs="Arial" w:hint="default"/>
          <w:b/>
          <w:sz w:val="24"/>
          <w:szCs w:val="24"/>
          <w:lang w:val="sk-SK"/>
        </w:rPr>
        <w:t>k prá</w:t>
      </w:r>
      <w:r w:rsidRPr="00F10F47">
        <w:rPr>
          <w:rFonts w:ascii="Arial" w:hAnsi="Arial" w:cs="Arial" w:hint="default"/>
          <w:b/>
          <w:sz w:val="24"/>
          <w:szCs w:val="24"/>
          <w:lang w:val="sk-SK"/>
        </w:rPr>
        <w:t>ce v </w:t>
      </w:r>
      <w:r w:rsidRPr="00F10F47">
        <w:rPr>
          <w:rFonts w:ascii="Arial" w:hAnsi="Arial" w:cs="Arial" w:hint="default"/>
          <w:b/>
          <w:sz w:val="24"/>
          <w:szCs w:val="24"/>
          <w:lang w:val="sk-SK"/>
        </w:rPr>
        <w:t>znení</w:t>
      </w:r>
      <w:r w:rsidRPr="00F10F47">
        <w:rPr>
          <w:rFonts w:ascii="Arial" w:hAnsi="Arial" w:cs="Arial" w:hint="default"/>
          <w:b/>
          <w:sz w:val="24"/>
          <w:szCs w:val="24"/>
          <w:lang w:val="sk-SK"/>
        </w:rPr>
        <w:t xml:space="preserve"> neskorší</w:t>
      </w:r>
      <w:r w:rsidRPr="00F10F47">
        <w:rPr>
          <w:rFonts w:ascii="Arial" w:hAnsi="Arial" w:cs="Arial" w:hint="default"/>
          <w:b/>
          <w:sz w:val="24"/>
          <w:szCs w:val="24"/>
          <w:lang w:val="sk-SK"/>
        </w:rPr>
        <w:t>ch predpisov</w:t>
      </w:r>
    </w:p>
    <w:p w:rsidR="002E1446" w:rsidRPr="00F10F47" w:rsidP="004B185A">
      <w:pPr>
        <w:pStyle w:val="NormlnsWWW"/>
        <w:bidi w:val="0"/>
        <w:jc w:val="center"/>
        <w:rPr>
          <w:rFonts w:ascii="Arial" w:hAnsi="Arial" w:cs="Arial"/>
          <w:b/>
          <w:sz w:val="24"/>
          <w:szCs w:val="24"/>
          <w:lang w:val="sk-SK"/>
        </w:rPr>
      </w:pPr>
    </w:p>
    <w:p w:rsidR="002E1446" w:rsidRPr="00F10F47" w:rsidP="002E1446">
      <w:pPr>
        <w:pStyle w:val="NormlnsWWW"/>
        <w:bidi w:val="0"/>
        <w:spacing w:before="120" w:after="0" w:line="360" w:lineRule="auto"/>
        <w:jc w:val="both"/>
        <w:rPr>
          <w:rFonts w:ascii="Arial" w:hAnsi="Arial" w:cs="Arial"/>
          <w:sz w:val="24"/>
          <w:szCs w:val="24"/>
          <w:lang w:val="sk-SK"/>
        </w:rPr>
      </w:pPr>
      <w:r w:rsidRPr="00F10F47">
        <w:rPr>
          <w:rFonts w:ascii="Arial" w:hAnsi="Arial" w:cs="Arial"/>
          <w:sz w:val="22"/>
          <w:lang w:val="sk-SK"/>
        </w:rPr>
        <w:tab/>
      </w:r>
      <w:r w:rsidRPr="00F10F47">
        <w:rPr>
          <w:rFonts w:ascii="Arial" w:hAnsi="Arial" w:cs="Arial" w:hint="default"/>
          <w:sz w:val="24"/>
          <w:szCs w:val="24"/>
          <w:lang w:val="sk-SK"/>
        </w:rPr>
        <w:t>Ná</w:t>
      </w:r>
      <w:r w:rsidRPr="00F10F47">
        <w:rPr>
          <w:rFonts w:ascii="Arial" w:hAnsi="Arial" w:cs="Arial" w:hint="default"/>
          <w:sz w:val="24"/>
          <w:szCs w:val="24"/>
          <w:lang w:val="sk-SK"/>
        </w:rPr>
        <w:t>rodná</w:t>
      </w:r>
      <w:r w:rsidRPr="00F10F47">
        <w:rPr>
          <w:rFonts w:ascii="Arial" w:hAnsi="Arial" w:cs="Arial" w:hint="default"/>
          <w:sz w:val="24"/>
          <w:szCs w:val="24"/>
          <w:lang w:val="sk-SK"/>
        </w:rPr>
        <w:t xml:space="preserve"> rada Slovenskej republiky sa uzniesla na </w:t>
      </w:r>
      <w:r w:rsidRPr="00F10F47" w:rsidR="000823C5">
        <w:rPr>
          <w:rFonts w:ascii="Arial" w:hAnsi="Arial" w:cs="Arial"/>
          <w:sz w:val="24"/>
          <w:szCs w:val="24"/>
          <w:lang w:val="sk-SK"/>
        </w:rPr>
        <w:t>to</w:t>
      </w:r>
      <w:r w:rsidRPr="00F10F47" w:rsidR="000823C5">
        <w:rPr>
          <w:rFonts w:ascii="Arial" w:hAnsi="Arial" w:cs="Arial" w:hint="default"/>
          <w:sz w:val="24"/>
          <w:szCs w:val="24"/>
          <w:lang w:val="sk-SK"/>
        </w:rPr>
        <w:t>mto zá</w:t>
      </w:r>
      <w:r w:rsidRPr="00F10F47" w:rsidR="000823C5">
        <w:rPr>
          <w:rFonts w:ascii="Arial" w:hAnsi="Arial" w:cs="Arial" w:hint="default"/>
          <w:sz w:val="24"/>
          <w:szCs w:val="24"/>
          <w:lang w:val="sk-SK"/>
        </w:rPr>
        <w:t>kone:</w:t>
      </w:r>
    </w:p>
    <w:p w:rsidR="00DC1449" w:rsidRPr="00F10F47" w:rsidP="00C867B0">
      <w:pPr>
        <w:bidi w:val="0"/>
        <w:jc w:val="both"/>
        <w:rPr>
          <w:rFonts w:ascii="Arial" w:hAnsi="Arial" w:cs="Arial"/>
          <w:b/>
        </w:rPr>
      </w:pPr>
    </w:p>
    <w:p w:rsidR="000823C5" w:rsidRPr="00F10F47" w:rsidP="000823C5">
      <w:pPr>
        <w:bidi w:val="0"/>
        <w:jc w:val="center"/>
        <w:rPr>
          <w:rFonts w:ascii="Arial" w:hAnsi="Arial" w:cs="Arial"/>
          <w:b/>
        </w:rPr>
      </w:pPr>
      <w:r w:rsidRPr="00F10F47">
        <w:rPr>
          <w:rFonts w:ascii="Arial" w:hAnsi="Arial" w:cs="Arial"/>
          <w:b/>
        </w:rPr>
        <w:t>Čl. I</w:t>
      </w:r>
    </w:p>
    <w:p w:rsidR="000823C5" w:rsidRPr="00F10F47" w:rsidP="000823C5">
      <w:pPr>
        <w:bidi w:val="0"/>
        <w:jc w:val="center"/>
        <w:rPr>
          <w:rFonts w:ascii="Arial" w:hAnsi="Arial" w:cs="Arial"/>
          <w:b/>
        </w:rPr>
      </w:pPr>
    </w:p>
    <w:p w:rsidR="004B185A" w:rsidRPr="00F10F47" w:rsidP="004B185A">
      <w:pPr>
        <w:bidi w:val="0"/>
        <w:ind w:firstLine="708"/>
        <w:jc w:val="both"/>
        <w:rPr>
          <w:rFonts w:ascii="Arial" w:hAnsi="Arial" w:cs="Arial"/>
        </w:rPr>
      </w:pPr>
      <w:r w:rsidRPr="00F10F47">
        <w:rPr>
          <w:rFonts w:ascii="Arial" w:hAnsi="Arial" w:cs="Arial"/>
        </w:rPr>
        <w:t>Zákon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zákona č. 512/2011 Z. z., zákona č. 251/2012 Z.z., zákona č. 252/2012 Z.z., zákona č. 345/2012 Z.z., a zákona č. 361/2012 Z.z. sa mení a dopĺňa takto:</w:t>
      </w:r>
    </w:p>
    <w:p w:rsidR="004B185A" w:rsidRPr="00F10F47" w:rsidP="0006394E">
      <w:pPr>
        <w:bidi w:val="0"/>
        <w:ind w:firstLine="708"/>
        <w:jc w:val="both"/>
        <w:rPr>
          <w:rFonts w:ascii="Arial" w:eastAsia="Arial Unicode MS" w:hAnsi="Arial" w:cs="Arial"/>
          <w:b/>
        </w:rPr>
      </w:pPr>
    </w:p>
    <w:p w:rsidR="004B185A" w:rsidRPr="00F10F47" w:rsidP="00C867B0">
      <w:pPr>
        <w:bidi w:val="0"/>
        <w:jc w:val="both"/>
        <w:rPr>
          <w:rStyle w:val="Strong"/>
          <w:rFonts w:ascii="Arial" w:hAnsi="Arial" w:cs="Arial"/>
          <w:b w:val="0"/>
        </w:rPr>
      </w:pPr>
    </w:p>
    <w:p w:rsidR="004B185A" w:rsidRPr="00F10F47" w:rsidP="004B185A">
      <w:pPr>
        <w:numPr>
          <w:numId w:val="2"/>
        </w:numPr>
        <w:bidi w:val="0"/>
        <w:outlineLvl w:val="4"/>
        <w:rPr>
          <w:rFonts w:ascii="Arial" w:hAnsi="Arial" w:cs="Arial"/>
          <w:color w:val="000000"/>
        </w:rPr>
      </w:pPr>
      <w:r w:rsidRPr="00F10F47">
        <w:rPr>
          <w:rFonts w:ascii="Arial" w:hAnsi="Arial" w:cs="Arial"/>
          <w:color w:val="000000"/>
        </w:rPr>
        <w:t>V § 48 odsek 2 znie:</w:t>
      </w:r>
    </w:p>
    <w:p w:rsidR="004B185A" w:rsidRPr="00F10F47" w:rsidP="004B185A">
      <w:pPr>
        <w:bidi w:val="0"/>
        <w:ind w:left="720"/>
        <w:outlineLvl w:val="4"/>
        <w:rPr>
          <w:rFonts w:ascii="Arial" w:hAnsi="Arial" w:cs="Arial"/>
          <w:color w:val="000000"/>
        </w:rPr>
      </w:pPr>
    </w:p>
    <w:p w:rsidR="004B185A" w:rsidRPr="00F10F47" w:rsidP="00F10F47">
      <w:pPr>
        <w:bidi w:val="0"/>
        <w:ind w:left="708"/>
        <w:jc w:val="both"/>
        <w:rPr>
          <w:rFonts w:ascii="Arial" w:hAnsi="Arial" w:cs="Arial"/>
        </w:rPr>
      </w:pPr>
      <w:r w:rsidRPr="00F10F47">
        <w:rPr>
          <w:rFonts w:ascii="Arial" w:hAnsi="Arial" w:cs="Arial"/>
        </w:rPr>
        <w:t>„(2) Pracovný pomer na určitú dobu možno dohodnúť najdlhšie na tri roky. Pracovný pomer na určitú dobu možno predĺžiť alebo opätovne dohodnúť v rámci troch rokov najviac trikrát.“</w:t>
      </w:r>
      <w:r w:rsidRPr="00F10F47" w:rsidR="00C6129D">
        <w:rPr>
          <w:rFonts w:ascii="Arial" w:hAnsi="Arial" w:cs="Arial"/>
        </w:rPr>
        <w:t>.</w:t>
      </w:r>
    </w:p>
    <w:p w:rsidR="004B185A" w:rsidRPr="00F10F47" w:rsidP="004B185A">
      <w:pPr>
        <w:bidi w:val="0"/>
        <w:ind w:left="720"/>
        <w:outlineLvl w:val="4"/>
        <w:rPr>
          <w:rFonts w:ascii="Arial" w:hAnsi="Arial" w:cs="Arial"/>
          <w:color w:val="000000"/>
        </w:rPr>
      </w:pPr>
    </w:p>
    <w:p w:rsidR="004B185A" w:rsidRPr="00F10F47" w:rsidP="004B185A">
      <w:pPr>
        <w:numPr>
          <w:numId w:val="2"/>
        </w:numPr>
        <w:bidi w:val="0"/>
        <w:outlineLvl w:val="4"/>
        <w:rPr>
          <w:rFonts w:ascii="Arial" w:hAnsi="Arial" w:cs="Arial"/>
          <w:color w:val="000000"/>
        </w:rPr>
      </w:pPr>
      <w:r w:rsidRPr="00F10F47">
        <w:rPr>
          <w:rFonts w:ascii="Arial" w:hAnsi="Arial" w:cs="Arial"/>
          <w:color w:val="000000"/>
        </w:rPr>
        <w:t>V § 48 odsek 4 znie:</w:t>
      </w:r>
    </w:p>
    <w:p w:rsidR="004B185A" w:rsidRPr="00F10F47" w:rsidP="007068E0">
      <w:pPr>
        <w:bidi w:val="0"/>
        <w:ind w:left="360"/>
        <w:outlineLvl w:val="4"/>
        <w:rPr>
          <w:rFonts w:ascii="Arial" w:hAnsi="Arial" w:cs="Arial"/>
          <w:color w:val="000000"/>
        </w:rPr>
      </w:pPr>
    </w:p>
    <w:p w:rsidR="007068E0" w:rsidRPr="00F10F47" w:rsidP="00F10F47">
      <w:pPr>
        <w:bidi w:val="0"/>
        <w:ind w:left="708"/>
        <w:jc w:val="both"/>
        <w:rPr>
          <w:rFonts w:ascii="Arial" w:hAnsi="Arial" w:cs="Arial"/>
        </w:rPr>
      </w:pPr>
      <w:r w:rsidRPr="00F10F47">
        <w:rPr>
          <w:rFonts w:ascii="Arial" w:hAnsi="Arial" w:cs="Arial"/>
        </w:rPr>
        <w:t>„(4) Ďalšie predĺženie alebo opätovné dohodnutie pracovného pomeru na určitú dobu do troch rokov alebo nad tri roky je možné len z dôvodu</w:t>
      </w:r>
    </w:p>
    <w:p w:rsidR="007068E0" w:rsidRPr="00F10F47" w:rsidP="00F10F47">
      <w:pPr>
        <w:bidi w:val="0"/>
        <w:ind w:left="708"/>
        <w:rPr>
          <w:rFonts w:ascii="Arial" w:hAnsi="Arial" w:cs="Arial"/>
        </w:rPr>
      </w:pPr>
      <w:r w:rsidRPr="00F10F47">
        <w:rPr>
          <w:rFonts w:ascii="Arial" w:hAnsi="Arial" w:cs="Arial"/>
        </w:rPr>
        <w:t xml:space="preserve"> </w:t>
      </w:r>
    </w:p>
    <w:p w:rsidR="007068E0" w:rsidRPr="00F10F47" w:rsidP="00F10F47">
      <w:pPr>
        <w:bidi w:val="0"/>
        <w:ind w:left="708"/>
        <w:jc w:val="both"/>
        <w:rPr>
          <w:rFonts w:ascii="Arial" w:hAnsi="Arial" w:cs="Arial"/>
        </w:rPr>
      </w:pPr>
      <w:r w:rsidRPr="00F10F47">
        <w:rPr>
          <w:rFonts w:ascii="Arial" w:hAnsi="Arial" w:cs="Arial"/>
        </w:rPr>
        <w:t>a) zastupovania zamestnanca počas materskej dovolenky, rodičovskej dovolenky, dovolenky bezprostredne nadväzujúcej na materskú dovolenku alebo rodičovskú dovolenku, dočasnej pracovnej neschopnosti alebo zamestnanca, ktorý bol dlhodobo uvoľnený na výkon verejnej funkcie alebo odborovej funkcie,</w:t>
      </w:r>
    </w:p>
    <w:p w:rsidR="007068E0" w:rsidRPr="00F10F47" w:rsidP="00F10F47">
      <w:pPr>
        <w:bidi w:val="0"/>
        <w:ind w:left="708"/>
        <w:jc w:val="both"/>
        <w:rPr>
          <w:rFonts w:ascii="Arial" w:hAnsi="Arial" w:cs="Arial"/>
        </w:rPr>
      </w:pPr>
      <w:r w:rsidRPr="00F10F47">
        <w:rPr>
          <w:rFonts w:ascii="Arial" w:hAnsi="Arial" w:cs="Arial"/>
        </w:rPr>
        <w:t xml:space="preserve"> </w:t>
      </w:r>
    </w:p>
    <w:p w:rsidR="007068E0" w:rsidRPr="00F10F47" w:rsidP="00F10F47">
      <w:pPr>
        <w:bidi w:val="0"/>
        <w:ind w:left="708"/>
        <w:jc w:val="both"/>
        <w:rPr>
          <w:rFonts w:ascii="Arial" w:hAnsi="Arial" w:cs="Arial"/>
        </w:rPr>
      </w:pPr>
      <w:r w:rsidRPr="00F10F47">
        <w:rPr>
          <w:rFonts w:ascii="Arial" w:hAnsi="Arial" w:cs="Arial"/>
        </w:rPr>
        <w:t>b) vykonávania prác, pri ktorých je potrebné podstatne zvýšiť počet zamestnancov na prechodný čas nepresahujúci osem mesiacov v kalendárnom roku,</w:t>
      </w:r>
    </w:p>
    <w:p w:rsidR="007068E0" w:rsidRPr="00F10F47" w:rsidP="00F10F47">
      <w:pPr>
        <w:bidi w:val="0"/>
        <w:ind w:left="708"/>
        <w:jc w:val="both"/>
        <w:rPr>
          <w:rFonts w:ascii="Arial" w:hAnsi="Arial" w:cs="Arial"/>
        </w:rPr>
      </w:pPr>
      <w:r w:rsidRPr="00F10F47">
        <w:rPr>
          <w:rFonts w:ascii="Arial" w:hAnsi="Arial" w:cs="Arial"/>
        </w:rPr>
        <w:t xml:space="preserve"> </w:t>
      </w:r>
    </w:p>
    <w:p w:rsidR="007068E0" w:rsidRPr="00F10F47" w:rsidP="00F10F47">
      <w:pPr>
        <w:bidi w:val="0"/>
        <w:ind w:left="708"/>
        <w:jc w:val="both"/>
        <w:rPr>
          <w:rFonts w:ascii="Arial" w:hAnsi="Arial" w:cs="Arial"/>
        </w:rPr>
      </w:pPr>
      <w:r w:rsidRPr="00F10F47">
        <w:rPr>
          <w:rFonts w:ascii="Arial" w:hAnsi="Arial" w:cs="Arial"/>
        </w:rPr>
        <w:t>c) vykonávania prác, ktoré sú závislé od striedania ročných období, každý rok sa opakujú a nepresahujú osem mesiacov v kalendárnom roku (sezónna práca),</w:t>
      </w:r>
    </w:p>
    <w:p w:rsidR="007068E0" w:rsidRPr="00F10F47" w:rsidP="00F10F47">
      <w:pPr>
        <w:bidi w:val="0"/>
        <w:ind w:left="708"/>
        <w:jc w:val="both"/>
        <w:rPr>
          <w:rFonts w:ascii="Arial" w:hAnsi="Arial" w:cs="Arial"/>
        </w:rPr>
      </w:pPr>
      <w:r w:rsidRPr="00F10F47">
        <w:rPr>
          <w:rFonts w:ascii="Arial" w:hAnsi="Arial" w:cs="Arial"/>
        </w:rPr>
        <w:t xml:space="preserve"> </w:t>
      </w:r>
    </w:p>
    <w:p w:rsidR="007068E0" w:rsidRPr="00F10F47" w:rsidP="00F10F47">
      <w:pPr>
        <w:bidi w:val="0"/>
        <w:ind w:left="708"/>
        <w:jc w:val="both"/>
        <w:rPr>
          <w:rFonts w:ascii="Arial" w:hAnsi="Arial" w:cs="Arial"/>
          <w:color w:val="31849B"/>
        </w:rPr>
      </w:pPr>
      <w:r w:rsidRPr="00F10F47">
        <w:rPr>
          <w:rFonts w:ascii="Arial" w:hAnsi="Arial" w:cs="Arial"/>
        </w:rPr>
        <w:t>d) vykonávania prác dohodnutých v kolektívnej zmluve.“</w:t>
      </w:r>
      <w:r w:rsidRPr="00F10F47" w:rsidR="00C6129D">
        <w:rPr>
          <w:rFonts w:ascii="Arial" w:hAnsi="Arial" w:cs="Arial"/>
        </w:rPr>
        <w:t>.</w:t>
      </w:r>
    </w:p>
    <w:p w:rsidR="007068E0" w:rsidRPr="00F10F47" w:rsidP="00F10F47">
      <w:pPr>
        <w:bidi w:val="0"/>
        <w:ind w:left="720"/>
        <w:jc w:val="both"/>
        <w:outlineLvl w:val="4"/>
        <w:rPr>
          <w:rFonts w:ascii="Arial" w:hAnsi="Arial" w:cs="Arial"/>
          <w:color w:val="000000"/>
        </w:rPr>
      </w:pPr>
    </w:p>
    <w:p w:rsidR="004B185A" w:rsidRPr="00F10F47" w:rsidP="00F10F47">
      <w:pPr>
        <w:numPr>
          <w:numId w:val="2"/>
        </w:numPr>
        <w:bidi w:val="0"/>
        <w:jc w:val="both"/>
        <w:outlineLvl w:val="4"/>
        <w:rPr>
          <w:rFonts w:ascii="Arial" w:hAnsi="Arial" w:cs="Arial"/>
          <w:color w:val="000000"/>
        </w:rPr>
      </w:pPr>
      <w:r w:rsidRPr="00F10F47">
        <w:rPr>
          <w:rFonts w:ascii="Arial" w:hAnsi="Arial" w:cs="Arial"/>
          <w:color w:val="000000"/>
        </w:rPr>
        <w:t xml:space="preserve">V § 48 odsek </w:t>
      </w:r>
      <w:r w:rsidRPr="00F10F47" w:rsidR="007068E0">
        <w:rPr>
          <w:rFonts w:ascii="Arial" w:hAnsi="Arial" w:cs="Arial"/>
          <w:color w:val="000000"/>
        </w:rPr>
        <w:t>6</w:t>
      </w:r>
      <w:r w:rsidRPr="00F10F47">
        <w:rPr>
          <w:rFonts w:ascii="Arial" w:hAnsi="Arial" w:cs="Arial"/>
          <w:color w:val="000000"/>
        </w:rPr>
        <w:t xml:space="preserve"> znie:</w:t>
      </w:r>
    </w:p>
    <w:p w:rsidR="007068E0" w:rsidRPr="00F10F47" w:rsidP="00F10F47">
      <w:pPr>
        <w:bidi w:val="0"/>
        <w:ind w:left="720"/>
        <w:jc w:val="both"/>
        <w:outlineLvl w:val="4"/>
        <w:rPr>
          <w:rFonts w:ascii="Arial" w:hAnsi="Arial" w:cs="Arial"/>
          <w:color w:val="000000"/>
        </w:rPr>
      </w:pPr>
    </w:p>
    <w:p w:rsidR="007068E0" w:rsidP="00F10F47">
      <w:pPr>
        <w:bidi w:val="0"/>
        <w:ind w:left="708"/>
        <w:jc w:val="both"/>
        <w:rPr>
          <w:rFonts w:ascii="Arial" w:hAnsi="Arial" w:cs="Arial"/>
        </w:rPr>
      </w:pPr>
      <w:r w:rsidRPr="00F10F47">
        <w:rPr>
          <w:rFonts w:ascii="Arial" w:hAnsi="Arial" w:cs="Arial"/>
        </w:rPr>
        <w:t>„(6) Ďalšie predĺženie alebo opätovné dohodnutie pracovného pomeru na určitú dobu do troch rokov alebo nad tri roky s vysokoškolským učiteľom alebo tvorivým zamestnancom vedy, výskumu a vývoja je možné aj vtedy, ak je na to objektívny dôvod vyplývajúci z povahy činnosti vysokoškolského učiteľa alebo tvorivého zamestnanca vedy, výskumu a vývoja ustanovený osobitným predpisom.“</w:t>
      </w:r>
      <w:r w:rsidRPr="00F10F47" w:rsidR="00C6129D">
        <w:rPr>
          <w:rFonts w:ascii="Arial" w:hAnsi="Arial" w:cs="Arial"/>
        </w:rPr>
        <w:t>.</w:t>
      </w:r>
    </w:p>
    <w:p w:rsidR="00EC49DC" w:rsidP="00EC49DC">
      <w:pPr>
        <w:bidi w:val="0"/>
        <w:ind w:left="708"/>
        <w:jc w:val="both"/>
        <w:rPr>
          <w:rFonts w:ascii="Arial" w:hAnsi="Arial" w:cs="Arial"/>
          <w:i/>
          <w:highlight w:val="yellow"/>
        </w:rPr>
      </w:pPr>
    </w:p>
    <w:p w:rsidR="00EC49DC" w:rsidRPr="00C020AB" w:rsidP="00EC49DC">
      <w:pPr>
        <w:numPr>
          <w:numId w:val="2"/>
        </w:numPr>
        <w:bidi w:val="0"/>
        <w:jc w:val="both"/>
        <w:outlineLvl w:val="4"/>
        <w:rPr>
          <w:rFonts w:ascii="Arial" w:hAnsi="Arial" w:cs="Arial"/>
          <w:color w:val="000000"/>
        </w:rPr>
      </w:pPr>
      <w:r w:rsidRPr="00C020AB">
        <w:rPr>
          <w:rFonts w:ascii="Arial" w:hAnsi="Arial" w:cs="Arial"/>
          <w:color w:val="000000"/>
        </w:rPr>
        <w:t>V § 97 odsek 10 znie:</w:t>
      </w:r>
    </w:p>
    <w:p w:rsidR="00EC49DC" w:rsidRPr="00C020AB" w:rsidP="00EC49DC">
      <w:pPr>
        <w:bidi w:val="0"/>
        <w:ind w:left="708"/>
        <w:jc w:val="both"/>
        <w:rPr>
          <w:rFonts w:ascii="Arial" w:hAnsi="Arial" w:cs="Arial"/>
        </w:rPr>
      </w:pPr>
    </w:p>
    <w:p w:rsidR="00EC49DC" w:rsidRPr="00C020AB" w:rsidP="00EC49DC">
      <w:pPr>
        <w:bidi w:val="0"/>
        <w:ind w:left="708"/>
        <w:jc w:val="both"/>
        <w:rPr>
          <w:rFonts w:ascii="Arial" w:hAnsi="Arial" w:cs="Arial"/>
        </w:rPr>
      </w:pPr>
      <w:r w:rsidRPr="00C020AB">
        <w:rPr>
          <w:rFonts w:ascii="Arial" w:hAnsi="Arial" w:cs="Arial"/>
        </w:rPr>
        <w:t>„(10) Zamestnanec môže v kalendárnom roku vykonať prácu nadčas najviac v rozsahu 400 hodín. Vedúci zamestnanec v priamej riadiacej pôsobnosti štatutárneho orgánu alebo člena štatutárneho orgánu a vedúci zamestnanec, ktorý je v priamej riadiacej pôsobnosti tohto vedúceho zamestnanca, môže vykonať prácu nadčas najviac v rozsahu 550 hodín v kalendárnom roku, ak súhlasil s rozsahom pracovného času podľa § 85a ods. 1.“.</w:t>
      </w:r>
    </w:p>
    <w:p w:rsidR="00EC49DC" w:rsidRPr="00C020AB" w:rsidP="00EC49DC">
      <w:pPr>
        <w:bidi w:val="0"/>
        <w:ind w:left="708"/>
        <w:jc w:val="both"/>
        <w:rPr>
          <w:rFonts w:ascii="Arial" w:hAnsi="Arial" w:cs="Arial"/>
        </w:rPr>
      </w:pPr>
      <w:r w:rsidRPr="00C020AB">
        <w:rPr>
          <w:rFonts w:ascii="Arial" w:hAnsi="Arial" w:cs="Arial"/>
        </w:rPr>
        <w:t xml:space="preserve"> </w:t>
      </w:r>
    </w:p>
    <w:p w:rsidR="00EC49DC" w:rsidRPr="00C020AB" w:rsidP="00EC49DC">
      <w:pPr>
        <w:numPr>
          <w:numId w:val="2"/>
        </w:numPr>
        <w:bidi w:val="0"/>
        <w:jc w:val="both"/>
        <w:outlineLvl w:val="4"/>
        <w:rPr>
          <w:rFonts w:ascii="Arial" w:hAnsi="Arial" w:cs="Arial"/>
          <w:color w:val="000000"/>
        </w:rPr>
      </w:pPr>
      <w:r w:rsidRPr="00C020AB">
        <w:rPr>
          <w:rFonts w:ascii="Arial" w:hAnsi="Arial" w:cs="Arial"/>
          <w:color w:val="000000"/>
        </w:rPr>
        <w:t xml:space="preserve">V § 97 </w:t>
      </w:r>
      <w:r w:rsidRPr="00C020AB" w:rsidR="007306AA">
        <w:rPr>
          <w:rFonts w:ascii="Arial" w:hAnsi="Arial" w:cs="Arial"/>
          <w:color w:val="000000"/>
        </w:rPr>
        <w:t xml:space="preserve">sa vkladá nový </w:t>
      </w:r>
      <w:r w:rsidRPr="00C020AB">
        <w:rPr>
          <w:rFonts w:ascii="Arial" w:hAnsi="Arial" w:cs="Arial"/>
          <w:color w:val="000000"/>
        </w:rPr>
        <w:t>odsek 12</w:t>
      </w:r>
      <w:r w:rsidRPr="00C020AB" w:rsidR="007306AA">
        <w:rPr>
          <w:rFonts w:ascii="Arial" w:hAnsi="Arial" w:cs="Arial"/>
          <w:color w:val="000000"/>
        </w:rPr>
        <w:t>, ktorý</w:t>
      </w:r>
      <w:r w:rsidRPr="00C020AB">
        <w:rPr>
          <w:rFonts w:ascii="Arial" w:hAnsi="Arial" w:cs="Arial"/>
          <w:color w:val="000000"/>
        </w:rPr>
        <w:t xml:space="preserve"> znie:</w:t>
      </w:r>
    </w:p>
    <w:p w:rsidR="00EC49DC" w:rsidRPr="00C020AB" w:rsidP="00EC49DC">
      <w:pPr>
        <w:bidi w:val="0"/>
        <w:ind w:left="708"/>
        <w:jc w:val="both"/>
        <w:rPr>
          <w:rFonts w:ascii="Arial" w:hAnsi="Arial" w:cs="Arial"/>
        </w:rPr>
      </w:pPr>
    </w:p>
    <w:p w:rsidR="00EC49DC" w:rsidRPr="00C020AB" w:rsidP="00EC49DC">
      <w:pPr>
        <w:bidi w:val="0"/>
        <w:ind w:left="708"/>
        <w:jc w:val="both"/>
        <w:rPr>
          <w:rFonts w:ascii="Arial" w:hAnsi="Arial" w:cs="Arial"/>
        </w:rPr>
      </w:pPr>
    </w:p>
    <w:p w:rsidR="00EC49DC" w:rsidRPr="00C020AB" w:rsidP="00EC49DC">
      <w:pPr>
        <w:bidi w:val="0"/>
        <w:ind w:left="708"/>
        <w:jc w:val="both"/>
        <w:rPr>
          <w:rFonts w:ascii="Arial" w:hAnsi="Arial" w:cs="Arial"/>
        </w:rPr>
      </w:pPr>
      <w:r w:rsidRPr="00C020AB">
        <w:rPr>
          <w:rFonts w:ascii="Arial" w:hAnsi="Arial" w:cs="Arial"/>
        </w:rPr>
        <w:t>„(12) V kolektívnej zmluve možno odchylne od odseku 7 dohodnúť rozsah práce nadčas, ktorú možno zamestnancovi nariadiť v kalendárnom roku, najviac v rozsahu 250 hodín. V kolektívnej zmluve možno odchylne od odseku 10 dohodnúť maximálny rozsah práce nadčas, ktorý zamestnávateľ môže dohodnúť so zamestnancom v pracovnom pomere na kratší pracovný čas; priemerný týždenný pracovný čas zamestnanca vrátane práce nadčas nesmie prekročiť 48 hodín týždenne.“.</w:t>
      </w:r>
    </w:p>
    <w:p w:rsidR="007306AA" w:rsidRPr="00C020AB" w:rsidP="00EC49DC">
      <w:pPr>
        <w:bidi w:val="0"/>
        <w:ind w:left="708"/>
        <w:jc w:val="both"/>
        <w:rPr>
          <w:rFonts w:ascii="Arial" w:hAnsi="Arial" w:cs="Arial"/>
          <w:i/>
        </w:rPr>
      </w:pPr>
    </w:p>
    <w:p w:rsidR="007306AA" w:rsidRPr="00F10F47" w:rsidP="007306AA">
      <w:pPr>
        <w:bidi w:val="0"/>
        <w:ind w:left="360" w:firstLine="348"/>
        <w:jc w:val="both"/>
        <w:rPr>
          <w:rFonts w:ascii="Arial" w:hAnsi="Arial" w:cs="Arial"/>
          <w:color w:val="000000"/>
        </w:rPr>
      </w:pPr>
      <w:r w:rsidRPr="00C020AB">
        <w:rPr>
          <w:rFonts w:ascii="Arial" w:hAnsi="Arial" w:cs="Arial"/>
          <w:color w:val="000000"/>
        </w:rPr>
        <w:t>Doterajší odsek 12 sa označuje ako odsek 13.</w:t>
      </w:r>
    </w:p>
    <w:p w:rsidR="007306AA" w:rsidP="00EC49DC">
      <w:pPr>
        <w:bidi w:val="0"/>
        <w:ind w:left="708"/>
        <w:jc w:val="both"/>
        <w:rPr>
          <w:rFonts w:ascii="Arial" w:hAnsi="Arial" w:cs="Arial"/>
          <w:i/>
          <w:highlight w:val="yellow"/>
        </w:rPr>
      </w:pPr>
    </w:p>
    <w:p w:rsidR="00EC49DC" w:rsidP="00EC49DC">
      <w:pPr>
        <w:bidi w:val="0"/>
        <w:ind w:left="708"/>
        <w:jc w:val="both"/>
        <w:rPr>
          <w:rFonts w:ascii="Arial" w:hAnsi="Arial" w:cs="Arial"/>
          <w:i/>
          <w:highlight w:val="yellow"/>
        </w:rPr>
      </w:pPr>
    </w:p>
    <w:p w:rsidR="007068E0" w:rsidRPr="00F10F47" w:rsidP="00F10F47">
      <w:pPr>
        <w:numPr>
          <w:numId w:val="2"/>
        </w:numPr>
        <w:bidi w:val="0"/>
        <w:jc w:val="both"/>
        <w:outlineLvl w:val="4"/>
        <w:rPr>
          <w:rFonts w:ascii="Arial" w:hAnsi="Arial" w:cs="Arial"/>
          <w:color w:val="000000"/>
        </w:rPr>
      </w:pPr>
      <w:r w:rsidRPr="00F10F47" w:rsidR="00B23479">
        <w:rPr>
          <w:rFonts w:ascii="Arial" w:hAnsi="Arial" w:cs="Arial"/>
          <w:color w:val="000000"/>
        </w:rPr>
        <w:t>V § 229 odsek 7 znie</w:t>
      </w:r>
      <w:r w:rsidRPr="00F10F47">
        <w:rPr>
          <w:rFonts w:ascii="Arial" w:hAnsi="Arial" w:cs="Arial"/>
          <w:color w:val="000000"/>
        </w:rPr>
        <w:t>:</w:t>
      </w:r>
    </w:p>
    <w:p w:rsidR="00F10F47" w:rsidP="00F10F47">
      <w:pPr>
        <w:bidi w:val="0"/>
        <w:ind w:left="720"/>
        <w:jc w:val="both"/>
        <w:rPr>
          <w:rFonts w:ascii="Arial" w:hAnsi="Arial" w:cs="Arial"/>
          <w:color w:val="31849B"/>
        </w:rPr>
      </w:pPr>
    </w:p>
    <w:p w:rsidR="00B23479" w:rsidRPr="00F10F47" w:rsidP="00F10F47">
      <w:pPr>
        <w:bidi w:val="0"/>
        <w:ind w:left="708"/>
        <w:jc w:val="both"/>
        <w:rPr>
          <w:rFonts w:ascii="Arial" w:hAnsi="Arial" w:cs="Arial"/>
        </w:rPr>
      </w:pPr>
      <w:r w:rsidRPr="00F10F47">
        <w:rPr>
          <w:rFonts w:ascii="Arial" w:hAnsi="Arial" w:cs="Arial"/>
        </w:rPr>
        <w:t>„(7) Ak u zamestnávateľa pôsobia popri sebe odborová organizácia a zamestnanecká rada, patrí odborovej organizácii právo na kolektívne vyjednávanie, kontrolu plnenia záväzkov vyplývajúcich z kolektívnych zmlúv, kontrolnú činnosť podľa § 149 a na informácie a zamestnaneckej rade patrí právo na spolurozhodovanie, prerokovanie, informácie a kontrolnú činnosť.“.</w:t>
      </w:r>
    </w:p>
    <w:p w:rsidR="00B23479" w:rsidRPr="00F10F47" w:rsidP="00F10F47">
      <w:pPr>
        <w:bidi w:val="0"/>
        <w:ind w:left="720"/>
        <w:jc w:val="both"/>
        <w:outlineLvl w:val="4"/>
        <w:rPr>
          <w:rFonts w:ascii="Arial" w:hAnsi="Arial" w:cs="Arial"/>
          <w:color w:val="000000"/>
        </w:rPr>
      </w:pPr>
    </w:p>
    <w:p w:rsidR="004B185A" w:rsidRPr="00F10F47" w:rsidP="00F10F47">
      <w:pPr>
        <w:numPr>
          <w:numId w:val="2"/>
        </w:numPr>
        <w:bidi w:val="0"/>
        <w:jc w:val="both"/>
        <w:rPr>
          <w:rFonts w:ascii="Arial" w:hAnsi="Arial" w:cs="Arial"/>
          <w:bCs/>
        </w:rPr>
      </w:pPr>
      <w:r w:rsidRPr="00F10F47" w:rsidR="00B23479">
        <w:rPr>
          <w:rFonts w:ascii="Arial" w:hAnsi="Arial" w:cs="Arial"/>
          <w:color w:val="000000"/>
        </w:rPr>
        <w:t>§ 230 znie:</w:t>
      </w:r>
    </w:p>
    <w:p w:rsidR="00B23479" w:rsidRPr="00F10F47" w:rsidP="00F10F47">
      <w:pPr>
        <w:bidi w:val="0"/>
        <w:ind w:left="720"/>
        <w:jc w:val="both"/>
        <w:rPr>
          <w:rFonts w:ascii="Arial" w:hAnsi="Arial" w:cs="Arial"/>
          <w:color w:val="000000"/>
        </w:rPr>
      </w:pPr>
    </w:p>
    <w:p w:rsidR="00B23479" w:rsidRPr="00F10F47" w:rsidP="00F10F47">
      <w:pPr>
        <w:bidi w:val="0"/>
        <w:ind w:left="720"/>
        <w:jc w:val="center"/>
        <w:rPr>
          <w:rFonts w:ascii="Arial" w:hAnsi="Arial" w:cs="Arial"/>
          <w:color w:val="000000"/>
        </w:rPr>
      </w:pPr>
      <w:r w:rsidRPr="00F10F47">
        <w:rPr>
          <w:rFonts w:ascii="Arial" w:hAnsi="Arial" w:cs="Arial"/>
          <w:color w:val="000000"/>
        </w:rPr>
        <w:t>„§ 230</w:t>
      </w:r>
    </w:p>
    <w:p w:rsidR="00B23479" w:rsidRPr="00F10F47" w:rsidP="00F10F47">
      <w:pPr>
        <w:bidi w:val="0"/>
        <w:ind w:left="720"/>
        <w:jc w:val="both"/>
        <w:rPr>
          <w:rFonts w:ascii="Arial" w:hAnsi="Arial" w:cs="Arial"/>
          <w:color w:val="000000"/>
        </w:rPr>
      </w:pPr>
    </w:p>
    <w:p w:rsidR="00B23479" w:rsidRPr="00F10F47" w:rsidP="00F10F47">
      <w:pPr>
        <w:bidi w:val="0"/>
        <w:ind w:left="720"/>
        <w:jc w:val="both"/>
        <w:rPr>
          <w:rFonts w:ascii="Arial" w:hAnsi="Arial" w:cs="Arial"/>
          <w:color w:val="000000"/>
        </w:rPr>
      </w:pPr>
      <w:r w:rsidRPr="00F10F47">
        <w:rPr>
          <w:rFonts w:ascii="Arial" w:hAnsi="Arial" w:cs="Arial"/>
          <w:color w:val="000000"/>
        </w:rPr>
        <w:tab/>
        <w:t>(1) Odborová organizácia je občianske združenie podľa osobitného predpisu. Odborová organizácia je povinná písomne informovať zamestnávateľa o začatí svojho pôsobenia u zamestnávateľa a predložiť mu zoznam členov odborového orgánu.</w:t>
      </w:r>
    </w:p>
    <w:p w:rsidR="00B23479" w:rsidRPr="00F10F47" w:rsidP="00F10F47">
      <w:pPr>
        <w:bidi w:val="0"/>
        <w:ind w:left="720"/>
        <w:jc w:val="both"/>
        <w:rPr>
          <w:rFonts w:ascii="Arial" w:hAnsi="Arial" w:cs="Arial"/>
          <w:color w:val="000000"/>
        </w:rPr>
      </w:pPr>
      <w:r w:rsidRPr="00F10F47">
        <w:rPr>
          <w:rFonts w:ascii="Arial" w:hAnsi="Arial" w:cs="Arial"/>
          <w:color w:val="000000"/>
        </w:rPr>
        <w:t xml:space="preserve"> </w:t>
      </w:r>
    </w:p>
    <w:p w:rsidR="00B23479" w:rsidRPr="00F10F47" w:rsidP="00F10F47">
      <w:pPr>
        <w:bidi w:val="0"/>
        <w:ind w:left="720"/>
        <w:jc w:val="both"/>
        <w:rPr>
          <w:rFonts w:ascii="Arial" w:hAnsi="Arial" w:cs="Arial"/>
          <w:color w:val="000000"/>
        </w:rPr>
      </w:pPr>
      <w:r w:rsidRPr="00F10F47">
        <w:rPr>
          <w:rFonts w:ascii="Arial" w:hAnsi="Arial" w:cs="Arial"/>
          <w:color w:val="000000"/>
        </w:rPr>
        <w:tab/>
        <w:t>(2) Zamestnávateľ je povinný umožniť pôsobenie odborových organizácií na pracovisku.</w:t>
      </w:r>
    </w:p>
    <w:p w:rsidR="00B23479" w:rsidRPr="00F10F47" w:rsidP="00F10F47">
      <w:pPr>
        <w:bidi w:val="0"/>
        <w:ind w:left="720"/>
        <w:jc w:val="both"/>
        <w:rPr>
          <w:rFonts w:ascii="Arial" w:hAnsi="Arial" w:cs="Arial"/>
          <w:color w:val="000000"/>
        </w:rPr>
      </w:pPr>
      <w:r w:rsidRPr="00F10F47">
        <w:rPr>
          <w:rFonts w:ascii="Arial" w:hAnsi="Arial" w:cs="Arial"/>
          <w:color w:val="000000"/>
        </w:rPr>
        <w:t xml:space="preserve"> </w:t>
      </w:r>
    </w:p>
    <w:p w:rsidR="00B23479" w:rsidRPr="00F10F47" w:rsidP="00F10F47">
      <w:pPr>
        <w:bidi w:val="0"/>
        <w:ind w:left="720"/>
        <w:jc w:val="both"/>
        <w:rPr>
          <w:rFonts w:ascii="Arial" w:hAnsi="Arial" w:cs="Arial"/>
          <w:color w:val="000000"/>
        </w:rPr>
      </w:pPr>
      <w:r w:rsidRPr="00F10F47">
        <w:rPr>
          <w:rFonts w:ascii="Arial" w:hAnsi="Arial" w:cs="Arial"/>
          <w:color w:val="000000"/>
        </w:rPr>
        <w:tab/>
        <w:t>(3) Odborová organizácia, ktorá začne pôsobiť u zamestnávateľa a chce u neho zastupovať všetkých zamestnancov, musí preukázať, že najmenej 30% zamestnancov zamestnávateľa je odborovo organizovaných v tejto odborovej organizácii, ak o to zamestnávateľ požiada do 30 dní odo dňa, kedy odborová organizácia písomne informovala zamestnávateľa o začatí svojho pôsobenia podľa odseku 1. Ak u zamestnávateľa pôsobia dve odborové organizácie alebo viac odborových organizácií, môžu podmienku podľa prvej vety preukázať aj spoločne.</w:t>
      </w:r>
    </w:p>
    <w:p w:rsidR="00B23479" w:rsidRPr="00F10F47" w:rsidP="00F10F47">
      <w:pPr>
        <w:bidi w:val="0"/>
        <w:ind w:left="720"/>
        <w:jc w:val="both"/>
        <w:rPr>
          <w:rFonts w:ascii="Arial" w:hAnsi="Arial" w:cs="Arial"/>
          <w:color w:val="000000"/>
        </w:rPr>
      </w:pPr>
      <w:r w:rsidRPr="00F10F47">
        <w:rPr>
          <w:rFonts w:ascii="Arial" w:hAnsi="Arial" w:cs="Arial"/>
          <w:color w:val="000000"/>
        </w:rPr>
        <w:t xml:space="preserve"> </w:t>
      </w:r>
    </w:p>
    <w:p w:rsidR="00B23479" w:rsidRPr="00F10F47" w:rsidP="00F10F47">
      <w:pPr>
        <w:bidi w:val="0"/>
        <w:ind w:left="720"/>
        <w:jc w:val="both"/>
        <w:rPr>
          <w:rFonts w:ascii="Arial" w:hAnsi="Arial" w:cs="Arial"/>
          <w:color w:val="000000"/>
        </w:rPr>
      </w:pPr>
      <w:r w:rsidRPr="00F10F47">
        <w:rPr>
          <w:rFonts w:ascii="Arial" w:hAnsi="Arial" w:cs="Arial"/>
          <w:color w:val="000000"/>
        </w:rPr>
        <w:tab/>
        <w:t>(4) Zamestnávateľ je povinný po dohode so zástupcami zamestnancov umožniť vstup do priestorov zamestnávateľa, súvisiacich s účelom vstupu, aj osobe, ktorá nie je zamestnancom zamestnávateľa, ak táto osoba koná v mene odborovej organizácie, v ktorej je združený jeho zamestnanec, na účel uplatňovania práv zamestnancov; táto osoba je povinná v nevyhnutnom rozsahu dodržiavať, vzhľadom na účel vstupu, povinnosti a opatrenia ustanovené pre oblasť bezpečnosti a ochrany zdravia, osobitné predpisy a vnútorné predpisy zamestnávateľa. Odborový orgán je povinný oznámiť zamestnávateľovi osobu konajúcu v mene odborovej organizácie, účel a termín vstupu do priestorov zamestnávateľa.“.</w:t>
      </w:r>
    </w:p>
    <w:p w:rsidR="00B23479" w:rsidRPr="00F10F47" w:rsidP="00F10F47">
      <w:pPr>
        <w:bidi w:val="0"/>
        <w:ind w:left="720"/>
        <w:jc w:val="both"/>
        <w:rPr>
          <w:rFonts w:ascii="Arial" w:hAnsi="Arial" w:cs="Arial"/>
          <w:color w:val="000000"/>
        </w:rPr>
      </w:pPr>
    </w:p>
    <w:p w:rsidR="00B23479" w:rsidRPr="00F10F47" w:rsidP="00F10F47">
      <w:pPr>
        <w:bidi w:val="0"/>
        <w:ind w:left="720"/>
        <w:jc w:val="both"/>
        <w:rPr>
          <w:rFonts w:ascii="Arial" w:hAnsi="Arial" w:cs="Arial"/>
          <w:bCs/>
        </w:rPr>
      </w:pPr>
    </w:p>
    <w:p w:rsidR="00C4134E" w:rsidRPr="00F10F47" w:rsidP="00F10F47">
      <w:pPr>
        <w:numPr>
          <w:numId w:val="2"/>
        </w:numPr>
        <w:bidi w:val="0"/>
        <w:jc w:val="both"/>
        <w:rPr>
          <w:rFonts w:ascii="Arial" w:hAnsi="Arial" w:cs="Arial"/>
          <w:bCs/>
        </w:rPr>
      </w:pPr>
      <w:r w:rsidRPr="00F10F47">
        <w:rPr>
          <w:rFonts w:ascii="Arial" w:hAnsi="Arial" w:cs="Arial"/>
          <w:color w:val="000000"/>
        </w:rPr>
        <w:t>V § 231 sa vkladajú nové odseky 2 a</w:t>
      </w:r>
      <w:r w:rsidRPr="00F10F47" w:rsidR="00F47EB7">
        <w:rPr>
          <w:rFonts w:ascii="Arial" w:hAnsi="Arial" w:cs="Arial"/>
          <w:color w:val="000000"/>
        </w:rPr>
        <w:t> </w:t>
      </w:r>
      <w:r w:rsidRPr="00F10F47">
        <w:rPr>
          <w:rFonts w:ascii="Arial" w:hAnsi="Arial" w:cs="Arial"/>
          <w:color w:val="000000"/>
        </w:rPr>
        <w:t>3</w:t>
      </w:r>
      <w:r w:rsidRPr="00F10F47" w:rsidR="00F47EB7">
        <w:rPr>
          <w:rFonts w:ascii="Arial" w:hAnsi="Arial" w:cs="Arial"/>
          <w:color w:val="000000"/>
        </w:rPr>
        <w:t>, ktoré znejú:</w:t>
      </w:r>
    </w:p>
    <w:p w:rsidR="00C4134E" w:rsidRPr="00F10F47" w:rsidP="00F10F47">
      <w:pPr>
        <w:bidi w:val="0"/>
        <w:ind w:left="720"/>
        <w:jc w:val="both"/>
        <w:rPr>
          <w:rFonts w:ascii="Arial" w:hAnsi="Arial" w:cs="Arial"/>
          <w:color w:val="000000"/>
        </w:rPr>
      </w:pPr>
    </w:p>
    <w:p w:rsidR="00F47EB7" w:rsidRPr="00F10F47" w:rsidP="00F10F47">
      <w:pPr>
        <w:bidi w:val="0"/>
        <w:ind w:left="708"/>
        <w:jc w:val="both"/>
        <w:rPr>
          <w:rFonts w:ascii="Arial" w:hAnsi="Arial" w:cs="Arial"/>
        </w:rPr>
      </w:pPr>
      <w:r w:rsidRPr="00F10F47">
        <w:rPr>
          <w:rFonts w:ascii="Arial" w:hAnsi="Arial" w:cs="Arial"/>
        </w:rPr>
        <w:t>„(2) V kolektívnej zmluve je možné dohodnúť pracovné podmienky vrátane mzdových podmienok a podmienky zamestnávania odchylne ako podľa odseku 1 na základe a v rozsahu podľa § 45 ods. 5 a 6, § 62 ods. 9, § 63 ods. 3, § 97 ods. 12 a § 141a ods. 1.</w:t>
      </w:r>
    </w:p>
    <w:p w:rsidR="00F47EB7" w:rsidRPr="00F10F47" w:rsidP="00F10F47">
      <w:pPr>
        <w:bidi w:val="0"/>
        <w:ind w:left="1416"/>
        <w:jc w:val="both"/>
        <w:rPr>
          <w:rFonts w:ascii="Arial" w:hAnsi="Arial" w:cs="Arial"/>
        </w:rPr>
      </w:pPr>
      <w:r w:rsidRPr="00F10F47">
        <w:rPr>
          <w:rFonts w:ascii="Arial" w:hAnsi="Arial" w:cs="Arial"/>
        </w:rPr>
        <w:t xml:space="preserve"> </w:t>
      </w:r>
    </w:p>
    <w:p w:rsidR="00F47EB7" w:rsidRPr="00F10F47" w:rsidP="00F10F47">
      <w:pPr>
        <w:bidi w:val="0"/>
        <w:ind w:left="708"/>
        <w:jc w:val="both"/>
        <w:rPr>
          <w:rFonts w:ascii="Arial" w:hAnsi="Arial" w:cs="Arial"/>
        </w:rPr>
      </w:pPr>
      <w:r w:rsidRPr="00F10F47">
        <w:rPr>
          <w:rFonts w:ascii="Arial" w:hAnsi="Arial" w:cs="Arial"/>
        </w:rPr>
        <w:t>(3) Pracovné podmienky vrátane mzdových podmienok a podmienky zamestnávania, ktoré sa dohodli na základe § 45 ods. 5 a § 62 ods. 9, zaväzujú zamestnanca len v prípade, ak sa dohodli v pracovnej zmluve.“</w:t>
      </w:r>
    </w:p>
    <w:p w:rsidR="00C4134E" w:rsidRPr="00F10F47" w:rsidP="00F10F47">
      <w:pPr>
        <w:bidi w:val="0"/>
        <w:ind w:left="1080"/>
        <w:jc w:val="both"/>
        <w:rPr>
          <w:rFonts w:ascii="Arial" w:hAnsi="Arial" w:cs="Arial"/>
          <w:color w:val="000000"/>
        </w:rPr>
      </w:pPr>
    </w:p>
    <w:p w:rsidR="00C4134E" w:rsidRPr="00F10F47" w:rsidP="00F10F47">
      <w:pPr>
        <w:bidi w:val="0"/>
        <w:ind w:left="360" w:firstLine="348"/>
        <w:jc w:val="both"/>
        <w:rPr>
          <w:rFonts w:ascii="Arial" w:hAnsi="Arial" w:cs="Arial"/>
          <w:color w:val="000000"/>
        </w:rPr>
      </w:pPr>
      <w:r w:rsidRPr="00F10F47">
        <w:rPr>
          <w:rFonts w:ascii="Arial" w:hAnsi="Arial" w:cs="Arial"/>
          <w:color w:val="000000"/>
        </w:rPr>
        <w:t>Doterajšie odseky 2 až 5 sa označujú ako odseky 4 až 7</w:t>
      </w:r>
      <w:r w:rsidRPr="00F10F47" w:rsidR="000F734E">
        <w:rPr>
          <w:rFonts w:ascii="Arial" w:hAnsi="Arial" w:cs="Arial"/>
          <w:color w:val="000000"/>
        </w:rPr>
        <w:t>.</w:t>
      </w:r>
    </w:p>
    <w:p w:rsidR="006B7493" w:rsidP="00F10F47">
      <w:pPr>
        <w:bidi w:val="0"/>
        <w:jc w:val="both"/>
        <w:rPr>
          <w:rFonts w:ascii="Arial" w:hAnsi="Arial" w:cs="Arial"/>
          <w:color w:val="000000"/>
        </w:rPr>
      </w:pPr>
    </w:p>
    <w:p w:rsidR="00F10F47" w:rsidRPr="00F10F47" w:rsidP="00F10F47">
      <w:pPr>
        <w:numPr>
          <w:numId w:val="2"/>
        </w:numPr>
        <w:bidi w:val="0"/>
        <w:jc w:val="both"/>
        <w:outlineLvl w:val="4"/>
        <w:rPr>
          <w:rFonts w:ascii="Arial" w:hAnsi="Arial" w:cs="Arial"/>
          <w:color w:val="000000"/>
        </w:rPr>
      </w:pPr>
      <w:r w:rsidRPr="00F10F47">
        <w:rPr>
          <w:rFonts w:ascii="Arial" w:hAnsi="Arial" w:cs="Arial"/>
          <w:color w:val="000000"/>
        </w:rPr>
        <w:t>Za § 233 sa vkladá nový § 233a, ktorý vrátane nadpisu znie:</w:t>
      </w:r>
    </w:p>
    <w:p w:rsidR="00F10F47" w:rsidRPr="00F10F47" w:rsidP="00F10F47">
      <w:pPr>
        <w:bidi w:val="0"/>
        <w:ind w:left="720"/>
        <w:jc w:val="both"/>
        <w:outlineLvl w:val="4"/>
        <w:rPr>
          <w:rFonts w:ascii="Arial" w:hAnsi="Arial" w:cs="Arial"/>
          <w:color w:val="000000"/>
        </w:rPr>
      </w:pPr>
    </w:p>
    <w:p w:rsidR="00F10F47" w:rsidRPr="00F10F47" w:rsidP="00F10F47">
      <w:pPr>
        <w:bidi w:val="0"/>
        <w:ind w:left="708"/>
        <w:jc w:val="center"/>
        <w:rPr>
          <w:rFonts w:ascii="Arial" w:hAnsi="Arial" w:cs="Arial"/>
        </w:rPr>
      </w:pPr>
      <w:r w:rsidRPr="00F10F47">
        <w:rPr>
          <w:rFonts w:ascii="Arial" w:hAnsi="Arial" w:cs="Arial"/>
        </w:rPr>
        <w:t>„§ 233a</w:t>
      </w:r>
    </w:p>
    <w:p w:rsidR="00F10F47" w:rsidRPr="00F10F47" w:rsidP="00F10F47">
      <w:pPr>
        <w:bidi w:val="0"/>
        <w:ind w:left="708"/>
        <w:jc w:val="center"/>
        <w:rPr>
          <w:rFonts w:ascii="Arial" w:hAnsi="Arial" w:cs="Arial"/>
          <w:b/>
        </w:rPr>
      </w:pPr>
      <w:r w:rsidRPr="00F10F47">
        <w:rPr>
          <w:rFonts w:ascii="Arial" w:hAnsi="Arial" w:cs="Arial"/>
          <w:b/>
        </w:rPr>
        <w:t>Dohoda so zamestnaneckou radou alebo zamestnaneckým dôverníkom</w:t>
      </w:r>
    </w:p>
    <w:p w:rsidR="00F10F47" w:rsidRPr="00F10F47" w:rsidP="00F10F47">
      <w:pPr>
        <w:bidi w:val="0"/>
        <w:ind w:left="708"/>
        <w:jc w:val="center"/>
        <w:rPr>
          <w:rFonts w:ascii="Arial" w:hAnsi="Arial" w:cs="Arial"/>
        </w:rPr>
      </w:pPr>
    </w:p>
    <w:p w:rsidR="00F10F47" w:rsidRPr="00F10F47" w:rsidP="00F10F47">
      <w:pPr>
        <w:bidi w:val="0"/>
        <w:ind w:left="708"/>
        <w:jc w:val="both"/>
        <w:rPr>
          <w:rFonts w:ascii="Arial" w:hAnsi="Arial" w:cs="Arial"/>
        </w:rPr>
      </w:pPr>
      <w:r w:rsidRPr="00F10F47">
        <w:rPr>
          <w:rFonts w:ascii="Arial" w:hAnsi="Arial" w:cs="Arial"/>
        </w:rPr>
        <w:tab/>
        <w:t>(1) Zamestnanecká rada alebo zamestnanecký dôverník môže uzatvoriť so zamestnávateľom dohodu, ktorá upravuje pracovné podmienky vrátane mzdových podmienok a podmienky zamestnávania v rozsahu ako je ich možné dohodnúť v kolektívnej zmluve.</w:t>
      </w:r>
    </w:p>
    <w:p w:rsidR="00F10F47" w:rsidRPr="00F10F47" w:rsidP="00F10F47">
      <w:pPr>
        <w:bidi w:val="0"/>
        <w:ind w:left="708"/>
        <w:jc w:val="both"/>
        <w:rPr>
          <w:rFonts w:ascii="Arial" w:hAnsi="Arial" w:cs="Arial"/>
        </w:rPr>
      </w:pPr>
      <w:r w:rsidRPr="00F10F47">
        <w:rPr>
          <w:rFonts w:ascii="Arial" w:hAnsi="Arial" w:cs="Arial"/>
        </w:rPr>
        <w:t xml:space="preserve"> </w:t>
      </w:r>
    </w:p>
    <w:p w:rsidR="00F10F47" w:rsidRPr="00F10F47" w:rsidP="00F10F47">
      <w:pPr>
        <w:bidi w:val="0"/>
        <w:ind w:left="708"/>
        <w:jc w:val="both"/>
        <w:rPr>
          <w:rFonts w:ascii="Arial" w:hAnsi="Arial" w:cs="Arial"/>
        </w:rPr>
      </w:pPr>
      <w:r w:rsidRPr="00F10F47">
        <w:rPr>
          <w:rFonts w:ascii="Arial" w:hAnsi="Arial" w:cs="Arial"/>
        </w:rPr>
        <w:tab/>
        <w:t>(2) Dohodu podľa odseku 1 možno uzatvoriť, len ak u zamestnávateľa nepôsobí odborová organizácia.</w:t>
      </w:r>
    </w:p>
    <w:p w:rsidR="00F10F47" w:rsidRPr="00F10F47" w:rsidP="00F10F47">
      <w:pPr>
        <w:bidi w:val="0"/>
        <w:ind w:left="708"/>
        <w:jc w:val="both"/>
        <w:rPr>
          <w:rFonts w:ascii="Arial" w:hAnsi="Arial" w:cs="Arial"/>
        </w:rPr>
      </w:pPr>
      <w:r w:rsidRPr="00F10F47">
        <w:rPr>
          <w:rFonts w:ascii="Arial" w:hAnsi="Arial" w:cs="Arial"/>
        </w:rPr>
        <w:t xml:space="preserve"> </w:t>
      </w:r>
    </w:p>
    <w:p w:rsidR="00F10F47" w:rsidRPr="00F10F47" w:rsidP="00F10F47">
      <w:pPr>
        <w:bidi w:val="0"/>
        <w:ind w:left="708"/>
        <w:jc w:val="both"/>
        <w:rPr>
          <w:rFonts w:ascii="Arial" w:hAnsi="Arial" w:cs="Arial"/>
          <w:i/>
        </w:rPr>
      </w:pPr>
      <w:r w:rsidRPr="00F10F47">
        <w:rPr>
          <w:rFonts w:ascii="Arial" w:hAnsi="Arial" w:cs="Arial"/>
        </w:rPr>
        <w:tab/>
        <w:t>(3) Nároky, ktoré by vznikli z dohody so zamestnaneckou radou alebo zamestnaneckým dôverníkom jednotlivým zamestnancom, sa uplatňujú a uspokojujú len v rozsahu dohodnutom v pracovnej zmluve. Zamestnávateľ nemôže pri návrhu pracovnej zmluvy alebo jej zmeny zamestnancovi ponúknuť menej výhodné podmienky, aké sa dohodli v dohode so zamestnaneckou radou alebo zamestnaneckým dôverníkom.“.</w:t>
      </w:r>
    </w:p>
    <w:p w:rsidR="00F10F47" w:rsidRPr="00F10F47" w:rsidP="00F10F47">
      <w:pPr>
        <w:bidi w:val="0"/>
        <w:jc w:val="both"/>
        <w:rPr>
          <w:rFonts w:ascii="Arial" w:hAnsi="Arial" w:cs="Arial"/>
          <w:color w:val="000000"/>
        </w:rPr>
      </w:pPr>
    </w:p>
    <w:p w:rsidR="006B7493" w:rsidRPr="00F10F47" w:rsidP="00F10F47">
      <w:pPr>
        <w:numPr>
          <w:numId w:val="2"/>
        </w:numPr>
        <w:bidi w:val="0"/>
        <w:jc w:val="both"/>
        <w:rPr>
          <w:rFonts w:ascii="Arial" w:hAnsi="Arial" w:cs="Arial"/>
          <w:color w:val="000000"/>
        </w:rPr>
      </w:pPr>
      <w:r w:rsidRPr="00F10F47">
        <w:rPr>
          <w:rFonts w:ascii="Arial" w:hAnsi="Arial" w:cs="Arial"/>
          <w:color w:val="000000"/>
        </w:rPr>
        <w:t>V § 234 ods. 4 sa za slovom „zúčastní“ vypúšťa slovo „najmenej“.</w:t>
      </w:r>
    </w:p>
    <w:p w:rsidR="006B7493" w:rsidRPr="00F10F47" w:rsidP="00F10F47">
      <w:pPr>
        <w:bidi w:val="0"/>
        <w:jc w:val="both"/>
        <w:rPr>
          <w:rFonts w:ascii="Arial" w:hAnsi="Arial" w:cs="Arial"/>
          <w:color w:val="000000"/>
        </w:rPr>
      </w:pPr>
    </w:p>
    <w:p w:rsidR="006B7493" w:rsidRPr="00F10F47" w:rsidP="00F10F47">
      <w:pPr>
        <w:numPr>
          <w:numId w:val="2"/>
        </w:numPr>
        <w:bidi w:val="0"/>
        <w:jc w:val="both"/>
        <w:rPr>
          <w:rFonts w:ascii="Arial" w:hAnsi="Arial" w:cs="Arial"/>
          <w:color w:val="000000"/>
        </w:rPr>
      </w:pPr>
      <w:r w:rsidRPr="00F10F47">
        <w:rPr>
          <w:rFonts w:ascii="Arial" w:hAnsi="Arial" w:cs="Arial"/>
          <w:color w:val="000000"/>
        </w:rPr>
        <w:t>V § 235 ods. 1 písm. c) sa vypúšťajú tieto slová: „ak sa hlasovania zúčastnilo najmenej 30 % všetkých zamestnancov,“.</w:t>
      </w:r>
    </w:p>
    <w:p w:rsidR="006B7493" w:rsidRPr="00F10F47" w:rsidP="00F10F47">
      <w:pPr>
        <w:bidi w:val="0"/>
        <w:jc w:val="both"/>
        <w:rPr>
          <w:rFonts w:ascii="Arial" w:hAnsi="Arial" w:cs="Arial"/>
          <w:color w:val="000000"/>
        </w:rPr>
      </w:pPr>
    </w:p>
    <w:p w:rsidR="006B7493" w:rsidRPr="00F10F47" w:rsidP="00F10F47">
      <w:pPr>
        <w:numPr>
          <w:numId w:val="2"/>
        </w:numPr>
        <w:bidi w:val="0"/>
        <w:jc w:val="both"/>
        <w:rPr>
          <w:rFonts w:ascii="Arial" w:hAnsi="Arial" w:cs="Arial"/>
          <w:color w:val="000000"/>
        </w:rPr>
      </w:pPr>
      <w:r w:rsidRPr="00F10F47">
        <w:rPr>
          <w:rFonts w:ascii="Arial" w:hAnsi="Arial" w:cs="Arial"/>
          <w:color w:val="000000"/>
        </w:rPr>
        <w:t xml:space="preserve">V § 239 </w:t>
      </w:r>
      <w:r w:rsidRPr="00F10F47" w:rsidR="00682645">
        <w:rPr>
          <w:rFonts w:ascii="Arial" w:hAnsi="Arial" w:cs="Arial"/>
          <w:color w:val="000000"/>
        </w:rPr>
        <w:t>uvádzacia veta znie:</w:t>
      </w:r>
    </w:p>
    <w:p w:rsidR="00682645" w:rsidRPr="00F10F47" w:rsidP="00F10F47">
      <w:pPr>
        <w:pStyle w:val="ListParagraph"/>
        <w:bidi w:val="0"/>
        <w:jc w:val="both"/>
        <w:rPr>
          <w:rFonts w:ascii="Arial" w:hAnsi="Arial" w:cs="Arial"/>
          <w:color w:val="000000"/>
        </w:rPr>
      </w:pPr>
    </w:p>
    <w:p w:rsidR="00682645" w:rsidRPr="00F10F47" w:rsidP="00F10F47">
      <w:pPr>
        <w:bidi w:val="0"/>
        <w:ind w:left="708"/>
        <w:jc w:val="both"/>
        <w:rPr>
          <w:rFonts w:ascii="Arial" w:hAnsi="Arial" w:cs="Arial"/>
          <w:color w:val="000000"/>
        </w:rPr>
      </w:pPr>
      <w:r w:rsidRPr="00F10F47">
        <w:rPr>
          <w:rFonts w:ascii="Arial" w:hAnsi="Arial" w:cs="Arial"/>
          <w:color w:val="000000"/>
        </w:rPr>
        <w:t>„Zástupcovia zamestnancov kontrolujú dodržiavanie pracovnoprávnych predpisov vrátane mzdových predpisov a záväzkov vyplývajúcich z kolektívnej zmluvy alebo z dohody podľa § 233a; na tento účel sú oprávnení najmä“.</w:t>
      </w:r>
    </w:p>
    <w:p w:rsidR="006B7493" w:rsidRPr="00F10F47" w:rsidP="00F10F47">
      <w:pPr>
        <w:bidi w:val="0"/>
        <w:jc w:val="both"/>
        <w:rPr>
          <w:rFonts w:ascii="Arial" w:hAnsi="Arial" w:cs="Arial"/>
          <w:bCs/>
          <w:color w:val="000000"/>
        </w:rPr>
      </w:pPr>
    </w:p>
    <w:p w:rsidR="006B7493" w:rsidRPr="00F10F47" w:rsidP="00F10F47">
      <w:pPr>
        <w:numPr>
          <w:numId w:val="2"/>
        </w:numPr>
        <w:bidi w:val="0"/>
        <w:jc w:val="both"/>
        <w:rPr>
          <w:rFonts w:ascii="Arial" w:hAnsi="Arial" w:cs="Arial"/>
          <w:color w:val="000000"/>
        </w:rPr>
      </w:pPr>
      <w:r w:rsidRPr="00F10F47">
        <w:rPr>
          <w:rFonts w:ascii="Arial" w:hAnsi="Arial" w:cs="Arial"/>
          <w:color w:val="000000"/>
        </w:rPr>
        <w:t>V</w:t>
      </w:r>
      <w:r w:rsidRPr="00F10F47" w:rsidR="00663C13">
        <w:rPr>
          <w:rFonts w:ascii="Arial" w:hAnsi="Arial" w:cs="Arial"/>
          <w:color w:val="000000"/>
        </w:rPr>
        <w:t xml:space="preserve"> § 239 písm. a) sa slová „ods. 3</w:t>
      </w:r>
      <w:r w:rsidRPr="00F10F47">
        <w:rPr>
          <w:rFonts w:ascii="Arial" w:hAnsi="Arial" w:cs="Arial"/>
          <w:color w:val="000000"/>
        </w:rPr>
        <w:t xml:space="preserve">“ nahrádzajú slovami „ods. </w:t>
      </w:r>
      <w:r w:rsidRPr="00F10F47" w:rsidR="00663C13">
        <w:rPr>
          <w:rFonts w:ascii="Arial" w:hAnsi="Arial" w:cs="Arial"/>
          <w:color w:val="000000"/>
        </w:rPr>
        <w:t>4</w:t>
      </w:r>
      <w:r w:rsidRPr="00F10F47">
        <w:rPr>
          <w:rFonts w:ascii="Arial" w:hAnsi="Arial" w:cs="Arial"/>
          <w:color w:val="000000"/>
        </w:rPr>
        <w:t>“.</w:t>
      </w:r>
    </w:p>
    <w:p w:rsidR="006B7493" w:rsidRPr="00F10F47" w:rsidP="00F10F47">
      <w:pPr>
        <w:bidi w:val="0"/>
        <w:jc w:val="both"/>
        <w:rPr>
          <w:rFonts w:ascii="Arial" w:hAnsi="Arial" w:cs="Arial"/>
          <w:color w:val="000000"/>
        </w:rPr>
      </w:pPr>
    </w:p>
    <w:p w:rsidR="0016004A" w:rsidRPr="00F10F47" w:rsidP="00F10F47">
      <w:pPr>
        <w:numPr>
          <w:numId w:val="2"/>
        </w:numPr>
        <w:bidi w:val="0"/>
        <w:jc w:val="both"/>
        <w:outlineLvl w:val="4"/>
        <w:rPr>
          <w:rFonts w:ascii="Arial" w:hAnsi="Arial" w:cs="Arial"/>
          <w:color w:val="000000"/>
        </w:rPr>
      </w:pPr>
      <w:r w:rsidRPr="00F10F47">
        <w:rPr>
          <w:rFonts w:ascii="Arial" w:hAnsi="Arial" w:cs="Arial"/>
          <w:color w:val="000000"/>
        </w:rPr>
        <w:t>V § 240 odsek 3 znie:</w:t>
      </w:r>
    </w:p>
    <w:p w:rsidR="00DB48B0" w:rsidRPr="00F10F47" w:rsidP="00F10F47">
      <w:pPr>
        <w:bidi w:val="0"/>
        <w:ind w:left="720"/>
        <w:jc w:val="both"/>
        <w:outlineLvl w:val="4"/>
        <w:rPr>
          <w:rFonts w:ascii="Arial" w:hAnsi="Arial" w:cs="Arial"/>
          <w:color w:val="000000"/>
        </w:rPr>
      </w:pPr>
    </w:p>
    <w:p w:rsidR="00DB48B0" w:rsidRPr="00F10F47" w:rsidP="00F10F47">
      <w:pPr>
        <w:bidi w:val="0"/>
        <w:ind w:left="720"/>
        <w:jc w:val="both"/>
        <w:outlineLvl w:val="4"/>
        <w:rPr>
          <w:rFonts w:ascii="Arial" w:hAnsi="Arial" w:cs="Arial"/>
          <w:color w:val="000000"/>
        </w:rPr>
      </w:pPr>
      <w:r w:rsidRPr="00F10F47" w:rsidR="00826F9D">
        <w:rPr>
          <w:rFonts w:ascii="Arial" w:hAnsi="Arial" w:cs="Arial"/>
          <w:color w:val="000000"/>
        </w:rPr>
        <w:t>„(3) Zamestnávateľ poskytne zamestnancovi pracovné voľno s náhradou mzdy alebo bez náhrady mzdy na výkon funkcie v odborovom orgáne na čas dohodnutý medzi zamestnávateľom a príslušným odborovým orgánom a na výkon funkcie člena zamestnaneckej rady alebo zamestnaneckého dôverníka na čas dohodnutý medzi zamestnávateľom a zamestnaneckou radou alebo zamestnaneckým dôverníkom. Zamestnávateľ má právo skontrolovať, či zamestnanec využíva poskytnuté voľno na účel, na ktorý bolo poskytnuté.“.</w:t>
      </w:r>
    </w:p>
    <w:p w:rsidR="00DB48B0" w:rsidRPr="00F10F47" w:rsidP="00F10F47">
      <w:pPr>
        <w:bidi w:val="0"/>
        <w:ind w:left="720"/>
        <w:jc w:val="both"/>
        <w:outlineLvl w:val="4"/>
        <w:rPr>
          <w:rFonts w:ascii="Arial" w:hAnsi="Arial" w:cs="Arial"/>
          <w:color w:val="000000"/>
        </w:rPr>
      </w:pPr>
    </w:p>
    <w:p w:rsidR="00D732F2" w:rsidRPr="00F10F47" w:rsidP="00F10F47">
      <w:pPr>
        <w:numPr>
          <w:numId w:val="2"/>
        </w:numPr>
        <w:bidi w:val="0"/>
        <w:jc w:val="both"/>
        <w:outlineLvl w:val="4"/>
        <w:rPr>
          <w:rFonts w:ascii="Arial" w:hAnsi="Arial" w:cs="Arial"/>
          <w:color w:val="000000"/>
        </w:rPr>
      </w:pPr>
      <w:r w:rsidRPr="00F10F47">
        <w:rPr>
          <w:rFonts w:ascii="Arial" w:hAnsi="Arial" w:cs="Arial"/>
          <w:color w:val="000000"/>
        </w:rPr>
        <w:t>V § 240 sa zrušuje odsek 4</w:t>
      </w:r>
    </w:p>
    <w:p w:rsidR="00D732F2" w:rsidRPr="00F10F47" w:rsidP="00F10F47">
      <w:pPr>
        <w:autoSpaceDE w:val="0"/>
        <w:autoSpaceDN w:val="0"/>
        <w:bidi w:val="0"/>
        <w:adjustRightInd w:val="0"/>
        <w:jc w:val="both"/>
        <w:rPr>
          <w:rFonts w:ascii="Arial" w:hAnsi="Arial" w:cs="Arial"/>
          <w:color w:val="000000"/>
        </w:rPr>
      </w:pPr>
    </w:p>
    <w:p w:rsidR="00D732F2" w:rsidRPr="00F10F47" w:rsidP="00F10F47">
      <w:pPr>
        <w:bidi w:val="0"/>
        <w:ind w:left="357" w:firstLine="351"/>
        <w:jc w:val="both"/>
        <w:textAlignment w:val="top"/>
        <w:rPr>
          <w:rFonts w:ascii="Arial" w:hAnsi="Arial" w:cs="Arial"/>
          <w:color w:val="000000"/>
        </w:rPr>
      </w:pPr>
      <w:r w:rsidRPr="00F10F47">
        <w:rPr>
          <w:rFonts w:ascii="Arial" w:hAnsi="Arial" w:cs="Arial"/>
          <w:color w:val="000000"/>
        </w:rPr>
        <w:t>Doterajšie odseky 5 až 11 sa označujú ako odseky 4 až 10.</w:t>
      </w:r>
    </w:p>
    <w:p w:rsidR="002B0E27" w:rsidRPr="00F10F47" w:rsidP="00F10F47">
      <w:pPr>
        <w:bidi w:val="0"/>
        <w:ind w:left="357"/>
        <w:jc w:val="both"/>
        <w:textAlignment w:val="top"/>
        <w:rPr>
          <w:rFonts w:ascii="Arial" w:hAnsi="Arial" w:cs="Arial"/>
          <w:color w:val="000000"/>
        </w:rPr>
      </w:pPr>
    </w:p>
    <w:p w:rsidR="002B0E27" w:rsidRPr="00F10F47" w:rsidP="00F10F47">
      <w:pPr>
        <w:numPr>
          <w:numId w:val="2"/>
        </w:numPr>
        <w:bidi w:val="0"/>
        <w:jc w:val="both"/>
        <w:textAlignment w:val="top"/>
        <w:rPr>
          <w:rFonts w:ascii="Arial" w:hAnsi="Arial" w:cs="Arial"/>
          <w:color w:val="000000"/>
        </w:rPr>
      </w:pPr>
      <w:r w:rsidRPr="00F10F47">
        <w:rPr>
          <w:rFonts w:ascii="Arial" w:hAnsi="Arial" w:cs="Arial"/>
          <w:color w:val="000000"/>
        </w:rPr>
        <w:t>V § 240 ods. 10 sa slová „odseku 9“ nahrádzajú slovami „odseku 8“.</w:t>
      </w:r>
    </w:p>
    <w:p w:rsidR="002B0E27" w:rsidRPr="00F10F47" w:rsidP="00F10F47">
      <w:pPr>
        <w:bidi w:val="0"/>
        <w:ind w:left="357"/>
        <w:jc w:val="both"/>
        <w:textAlignment w:val="top"/>
        <w:rPr>
          <w:rFonts w:ascii="Arial" w:hAnsi="Arial" w:cs="Arial"/>
          <w:color w:val="000000"/>
        </w:rPr>
      </w:pPr>
    </w:p>
    <w:p w:rsidR="002B0E27" w:rsidRPr="00F10F47" w:rsidP="00F10F47">
      <w:pPr>
        <w:numPr>
          <w:numId w:val="2"/>
        </w:numPr>
        <w:bidi w:val="0"/>
        <w:jc w:val="both"/>
        <w:textAlignment w:val="top"/>
        <w:rPr>
          <w:rFonts w:ascii="Arial" w:hAnsi="Arial" w:cs="Arial"/>
          <w:color w:val="000000"/>
        </w:rPr>
      </w:pPr>
      <w:r w:rsidRPr="00F10F47">
        <w:rPr>
          <w:rFonts w:ascii="Arial" w:hAnsi="Arial" w:cs="Arial"/>
          <w:color w:val="000000"/>
        </w:rPr>
        <w:t>V § 240 ods. 11 sa slová „5 až 10“ nahrádzajú slovami „4 až 9“.</w:t>
      </w:r>
    </w:p>
    <w:p w:rsidR="002B0E27" w:rsidRPr="00F10F47" w:rsidP="00F10F47">
      <w:pPr>
        <w:bidi w:val="0"/>
        <w:ind w:left="357"/>
        <w:jc w:val="both"/>
        <w:textAlignment w:val="top"/>
        <w:rPr>
          <w:rFonts w:ascii="Arial" w:hAnsi="Arial" w:cs="Arial"/>
          <w:color w:val="000000"/>
        </w:rPr>
      </w:pPr>
    </w:p>
    <w:p w:rsidR="00D732F2" w:rsidRPr="00F10F47" w:rsidP="00F10F47">
      <w:pPr>
        <w:bidi w:val="0"/>
        <w:ind w:left="720"/>
        <w:jc w:val="both"/>
        <w:outlineLvl w:val="4"/>
        <w:rPr>
          <w:rFonts w:ascii="Arial" w:hAnsi="Arial" w:cs="Arial"/>
          <w:color w:val="000000"/>
        </w:rPr>
      </w:pPr>
    </w:p>
    <w:p w:rsidR="00542BF3" w:rsidRPr="00F10F47" w:rsidP="00542BF3">
      <w:pPr>
        <w:bidi w:val="0"/>
        <w:rPr>
          <w:rFonts w:ascii="Arial" w:hAnsi="Arial" w:cs="Arial"/>
        </w:rPr>
      </w:pPr>
    </w:p>
    <w:p w:rsidR="00C35C9D" w:rsidRPr="00F10F47" w:rsidP="000823C5">
      <w:pPr>
        <w:bidi w:val="0"/>
        <w:jc w:val="center"/>
        <w:rPr>
          <w:rFonts w:ascii="Arial" w:hAnsi="Arial" w:cs="Arial"/>
          <w:b/>
        </w:rPr>
      </w:pPr>
      <w:r w:rsidRPr="00F10F47" w:rsidR="000823C5">
        <w:rPr>
          <w:rFonts w:ascii="Arial" w:hAnsi="Arial" w:cs="Arial"/>
          <w:b/>
        </w:rPr>
        <w:t>Čl. II.</w:t>
      </w:r>
    </w:p>
    <w:p w:rsidR="000823C5" w:rsidRPr="00F10F47" w:rsidP="00542BF3">
      <w:pPr>
        <w:bidi w:val="0"/>
        <w:rPr>
          <w:rFonts w:ascii="Arial" w:hAnsi="Arial" w:cs="Arial"/>
        </w:rPr>
      </w:pPr>
    </w:p>
    <w:p w:rsidR="000823C5" w:rsidRPr="00F10F47" w:rsidP="00542BF3">
      <w:pPr>
        <w:bidi w:val="0"/>
        <w:rPr>
          <w:rFonts w:ascii="Arial" w:hAnsi="Arial" w:cs="Arial"/>
        </w:rPr>
      </w:pPr>
      <w:r w:rsidRPr="00F10F47">
        <w:rPr>
          <w:rFonts w:ascii="Arial" w:hAnsi="Arial" w:cs="Arial"/>
        </w:rPr>
        <w:tab/>
        <w:t xml:space="preserve">Tento zákon nadobúda účinnosť 1. </w:t>
      </w:r>
      <w:r w:rsidR="00B76322">
        <w:rPr>
          <w:rFonts w:ascii="Arial" w:hAnsi="Arial" w:cs="Arial"/>
        </w:rPr>
        <w:t>októbra</w:t>
      </w:r>
      <w:r w:rsidRPr="00F10F47" w:rsidR="003B731C">
        <w:rPr>
          <w:rFonts w:ascii="Arial" w:hAnsi="Arial" w:cs="Arial"/>
        </w:rPr>
        <w:t xml:space="preserve"> 2013</w:t>
      </w:r>
      <w:r w:rsidRPr="00F10F47">
        <w:rPr>
          <w:rFonts w:ascii="Arial" w:hAnsi="Arial" w:cs="Arial"/>
        </w:rPr>
        <w:t>.</w:t>
      </w:r>
    </w:p>
    <w:p w:rsidR="000823C5" w:rsidP="00542BF3">
      <w:pPr>
        <w:bidi w:val="0"/>
        <w:rPr>
          <w:rFonts w:ascii="Arial" w:hAnsi="Arial" w:cs="Arial"/>
        </w:rPr>
      </w:pPr>
    </w:p>
    <w:sectPr w:rsidSect="0011113F">
      <w:pgSz w:w="11906" w:h="16838"/>
      <w:pgMar w:top="1258" w:right="1417" w:bottom="1079"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C8337B"/>
    <w:multiLevelType w:val="hybridMultilevel"/>
    <w:tmpl w:val="02E8CF56"/>
    <w:lvl w:ilvl="0">
      <w:start w:val="1"/>
      <w:numFmt w:val="decimal"/>
      <w:lvlText w:val="%1."/>
      <w:lvlJc w:val="left"/>
      <w:pPr>
        <w:ind w:left="360" w:hanging="360"/>
      </w:pPr>
      <w:rPr>
        <w:rFonts w:cs="Times New Roman"/>
        <w:b w:val="0"/>
        <w:bCs w:val="0"/>
        <w:strike w:val="0"/>
        <w:color w:val="auto"/>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543C3AC9"/>
    <w:multiLevelType w:val="hybridMultilevel"/>
    <w:tmpl w:val="886652F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56140459"/>
    <w:multiLevelType w:val="hybridMultilevel"/>
    <w:tmpl w:val="6AF0F79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73C51661"/>
    <w:multiLevelType w:val="hybridMultilevel"/>
    <w:tmpl w:val="3344079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DC1449"/>
    <w:rsid w:val="00000310"/>
    <w:rsid w:val="00034222"/>
    <w:rsid w:val="0005175F"/>
    <w:rsid w:val="0006394E"/>
    <w:rsid w:val="000823C5"/>
    <w:rsid w:val="00094FD3"/>
    <w:rsid w:val="000E7305"/>
    <w:rsid w:val="000F734E"/>
    <w:rsid w:val="0011089B"/>
    <w:rsid w:val="0011113F"/>
    <w:rsid w:val="00136860"/>
    <w:rsid w:val="001466B0"/>
    <w:rsid w:val="0016004A"/>
    <w:rsid w:val="001738DE"/>
    <w:rsid w:val="00234188"/>
    <w:rsid w:val="00262162"/>
    <w:rsid w:val="0026613D"/>
    <w:rsid w:val="002678EA"/>
    <w:rsid w:val="002B0E27"/>
    <w:rsid w:val="002B0E58"/>
    <w:rsid w:val="002E1446"/>
    <w:rsid w:val="00347F13"/>
    <w:rsid w:val="003B731C"/>
    <w:rsid w:val="0040311E"/>
    <w:rsid w:val="00430183"/>
    <w:rsid w:val="00454D79"/>
    <w:rsid w:val="0047489D"/>
    <w:rsid w:val="0049032D"/>
    <w:rsid w:val="004B185A"/>
    <w:rsid w:val="004C2FFE"/>
    <w:rsid w:val="00535D34"/>
    <w:rsid w:val="00542BF3"/>
    <w:rsid w:val="005A08F3"/>
    <w:rsid w:val="0062559D"/>
    <w:rsid w:val="006310C6"/>
    <w:rsid w:val="00663C13"/>
    <w:rsid w:val="00682645"/>
    <w:rsid w:val="006B7493"/>
    <w:rsid w:val="006C4815"/>
    <w:rsid w:val="0070618E"/>
    <w:rsid w:val="007068E0"/>
    <w:rsid w:val="007306AA"/>
    <w:rsid w:val="0074566F"/>
    <w:rsid w:val="00767F1D"/>
    <w:rsid w:val="00783D0B"/>
    <w:rsid w:val="007A5187"/>
    <w:rsid w:val="007E046C"/>
    <w:rsid w:val="00824B2B"/>
    <w:rsid w:val="00826F9D"/>
    <w:rsid w:val="00847253"/>
    <w:rsid w:val="008857CF"/>
    <w:rsid w:val="00896B32"/>
    <w:rsid w:val="008A2A39"/>
    <w:rsid w:val="008B024A"/>
    <w:rsid w:val="009125B4"/>
    <w:rsid w:val="00917366"/>
    <w:rsid w:val="00986137"/>
    <w:rsid w:val="009D112E"/>
    <w:rsid w:val="009F1DA9"/>
    <w:rsid w:val="00AA1C40"/>
    <w:rsid w:val="00AE0F4F"/>
    <w:rsid w:val="00B06869"/>
    <w:rsid w:val="00B10668"/>
    <w:rsid w:val="00B20EC5"/>
    <w:rsid w:val="00B23479"/>
    <w:rsid w:val="00B76322"/>
    <w:rsid w:val="00BA480C"/>
    <w:rsid w:val="00C020AB"/>
    <w:rsid w:val="00C35C9D"/>
    <w:rsid w:val="00C4134E"/>
    <w:rsid w:val="00C6129D"/>
    <w:rsid w:val="00C867B0"/>
    <w:rsid w:val="00CB74EF"/>
    <w:rsid w:val="00CF34A4"/>
    <w:rsid w:val="00D732F2"/>
    <w:rsid w:val="00DB48B0"/>
    <w:rsid w:val="00DC1449"/>
    <w:rsid w:val="00E07F8F"/>
    <w:rsid w:val="00EB2864"/>
    <w:rsid w:val="00EC49DC"/>
    <w:rsid w:val="00EF6DAE"/>
    <w:rsid w:val="00F10F47"/>
    <w:rsid w:val="00F47EB7"/>
    <w:rsid w:val="00F96F3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144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rsid w:val="00C867B0"/>
    <w:pPr>
      <w:keepNext/>
      <w:jc w:val="center"/>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Header">
    <w:name w:val="header"/>
    <w:basedOn w:val="Normal"/>
    <w:rsid w:val="00DC1449"/>
    <w:pPr>
      <w:tabs>
        <w:tab w:val="center" w:pos="4536"/>
        <w:tab w:val="right" w:pos="9072"/>
      </w:tabs>
      <w:jc w:val="left"/>
    </w:pPr>
  </w:style>
  <w:style w:type="paragraph" w:styleId="Footer">
    <w:name w:val="footer"/>
    <w:basedOn w:val="Normal"/>
    <w:rsid w:val="00DC1449"/>
    <w:pPr>
      <w:tabs>
        <w:tab w:val="center" w:pos="4536"/>
        <w:tab w:val="right" w:pos="9072"/>
      </w:tabs>
      <w:jc w:val="left"/>
    </w:pPr>
  </w:style>
  <w:style w:type="paragraph" w:customStyle="1" w:styleId="Zkladntext">
    <w:name w:val="Základní text"/>
    <w:rsid w:val="00C867B0"/>
    <w:pPr>
      <w:framePr w:wrap="auto"/>
      <w:widowControl w:val="0"/>
      <w:autoSpaceDE/>
      <w:autoSpaceDN/>
      <w:adjustRightInd/>
      <w:ind w:left="0" w:right="0"/>
      <w:jc w:val="left"/>
      <w:textAlignment w:val="auto"/>
    </w:pPr>
    <w:rPr>
      <w:rFonts w:cs="Times New Roman"/>
      <w:color w:val="000000"/>
      <w:sz w:val="24"/>
      <w:szCs w:val="24"/>
      <w:rtl w:val="0"/>
      <w:cs w:val="0"/>
      <w:lang w:val="sk-SK" w:eastAsia="sk-SK" w:bidi="ar-SA"/>
    </w:rPr>
  </w:style>
  <w:style w:type="character" w:styleId="Strong">
    <w:name w:val="Strong"/>
    <w:basedOn w:val="DefaultParagraphFont"/>
    <w:qFormat/>
    <w:rsid w:val="00542BF3"/>
    <w:rPr>
      <w:rFonts w:cs="Times New Roman"/>
      <w:b/>
      <w:bCs/>
      <w:rtl w:val="0"/>
      <w:cs w:val="0"/>
    </w:rPr>
  </w:style>
  <w:style w:type="paragraph" w:customStyle="1" w:styleId="NormlnsWWW">
    <w:name w:val="Normální (síť WWW)"/>
    <w:basedOn w:val="Normal"/>
    <w:rsid w:val="002E1446"/>
    <w:pPr>
      <w:spacing w:before="100" w:after="100"/>
      <w:jc w:val="left"/>
    </w:pPr>
    <w:rPr>
      <w:rFonts w:ascii="Verdana" w:eastAsia="Arial Unicode MS" w:hAnsi="Verdana"/>
      <w:sz w:val="15"/>
      <w:szCs w:val="20"/>
      <w:lang w:val="cs-CZ"/>
    </w:rPr>
  </w:style>
  <w:style w:type="paragraph" w:styleId="BalloonText">
    <w:name w:val="Balloon Text"/>
    <w:basedOn w:val="Normal"/>
    <w:semiHidden/>
    <w:rsid w:val="00783D0B"/>
    <w:pPr>
      <w:jc w:val="left"/>
    </w:pPr>
    <w:rPr>
      <w:rFonts w:ascii="Tahoma" w:hAnsi="Tahoma" w:cs="Tahoma"/>
      <w:sz w:val="16"/>
      <w:szCs w:val="16"/>
    </w:rPr>
  </w:style>
  <w:style w:type="paragraph" w:styleId="ListParagraph">
    <w:name w:val="List Paragraph"/>
    <w:basedOn w:val="Normal"/>
    <w:uiPriority w:val="34"/>
    <w:qFormat/>
    <w:rsid w:val="00682645"/>
    <w:pPr>
      <w:ind w:left="708"/>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4</Pages>
  <Words>1210</Words>
  <Characters>6902</Characters>
  <Application>Microsoft Office Word</Application>
  <DocSecurity>0</DocSecurity>
  <Lines>0</Lines>
  <Paragraphs>0</Paragraphs>
  <ScaleCrop>false</ScaleCrop>
  <Company>Kancelaria NR SR</Company>
  <LinksUpToDate>false</LinksUpToDate>
  <CharactersWithSpaces>8096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Pozmeňujúci návrh k vládnemu návrhu zákona, ktorým sa mení a dopĺňa zákon č</dc:title>
  <dc:creator>Lucia_Zitnanska</dc:creator>
  <cp:lastModifiedBy>Gašparíková, Jarmila</cp:lastModifiedBy>
  <cp:revision>2</cp:revision>
  <cp:lastPrinted>2007-04-23T13:27:00Z</cp:lastPrinted>
  <dcterms:created xsi:type="dcterms:W3CDTF">2013-04-26T14:44:00Z</dcterms:created>
  <dcterms:modified xsi:type="dcterms:W3CDTF">2013-04-26T14:44:00Z</dcterms:modified>
</cp:coreProperties>
</file>