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90005" w:rsidRPr="00C856E9" w:rsidP="007144B4">
      <w:pPr>
        <w:bidi w:val="0"/>
        <w:jc w:val="center"/>
        <w:outlineLvl w:val="0"/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>NÁ</w:t>
      </w: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>RODNÁ</w:t>
      </w: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 xml:space="preserve">  RADA  SLOVENSKEJ  REPUBLIKY</w:t>
      </w:r>
    </w:p>
    <w:p w:rsidR="00C90005" w:rsidRPr="00C856E9" w:rsidP="007144B4">
      <w:pPr>
        <w:bidi w:val="0"/>
        <w:jc w:val="center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</w:p>
    <w:p w:rsidR="00C90005" w:rsidRPr="00C856E9" w:rsidP="007144B4">
      <w:pPr>
        <w:bidi w:val="0"/>
        <w:jc w:val="center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VI. volebné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obdobie</w:t>
      </w:r>
    </w:p>
    <w:p w:rsidR="00C90005" w:rsidRPr="00C856E9" w:rsidP="007144B4">
      <w:pPr>
        <w:bidi w:val="0"/>
        <w:jc w:val="center"/>
        <w:outlineLvl w:val="0"/>
        <w:rPr>
          <w:rFonts w:ascii="Times New Roman" w:eastAsia="Arial Unicode MS" w:hAnsi="Times New Roman"/>
          <w:b/>
          <w:color w:val="000000"/>
          <w:sz w:val="22"/>
          <w:szCs w:val="22"/>
          <w:u w:color="000000"/>
          <w:lang w:val="sk-SK"/>
        </w:rPr>
      </w:pPr>
    </w:p>
    <w:p w:rsidR="00C90005" w:rsidRPr="00C856E9" w:rsidP="007144B4">
      <w:pPr>
        <w:bidi w:val="0"/>
        <w:jc w:val="center"/>
        <w:outlineLvl w:val="0"/>
        <w:rPr>
          <w:rFonts w:ascii="Times New Roman" w:eastAsia="Arial Unicode MS" w:hAnsi="Times New Roman"/>
          <w:b/>
          <w:color w:val="000000"/>
          <w:sz w:val="22"/>
          <w:szCs w:val="22"/>
          <w:u w:color="000000"/>
          <w:lang w:val="sk-SK"/>
        </w:rPr>
      </w:pPr>
    </w:p>
    <w:p w:rsidR="00C90005" w:rsidRPr="00C856E9" w:rsidP="007144B4">
      <w:pPr>
        <w:bidi w:val="0"/>
        <w:jc w:val="center"/>
        <w:outlineLvl w:val="0"/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>Ná</w:t>
      </w: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 xml:space="preserve">vrh </w:t>
      </w:r>
    </w:p>
    <w:p w:rsidR="00C90005" w:rsidRPr="00C856E9" w:rsidP="007144B4">
      <w:pPr>
        <w:bidi w:val="0"/>
        <w:jc w:val="center"/>
        <w:outlineLvl w:val="0"/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</w:pPr>
    </w:p>
    <w:p w:rsidR="00C90005" w:rsidRPr="00C856E9" w:rsidP="007144B4">
      <w:pPr>
        <w:bidi w:val="0"/>
        <w:jc w:val="center"/>
        <w:outlineLvl w:val="0"/>
        <w:rPr>
          <w:rFonts w:ascii="Times New Roman" w:eastAsia="Arial Unicode MS" w:hAnsi="Times New Roman" w:hint="default"/>
          <w:b/>
          <w:caps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b/>
          <w:caps/>
          <w:color w:val="000000"/>
          <w:sz w:val="22"/>
          <w:szCs w:val="22"/>
          <w:u w:color="000000"/>
          <w:lang w:val="sk-SK"/>
        </w:rPr>
        <w:t>zá</w:t>
      </w:r>
      <w:r w:rsidRPr="00C856E9">
        <w:rPr>
          <w:rFonts w:ascii="Times New Roman" w:eastAsia="Arial Unicode MS" w:hAnsi="Times New Roman" w:hint="default"/>
          <w:b/>
          <w:caps/>
          <w:color w:val="000000"/>
          <w:sz w:val="22"/>
          <w:szCs w:val="22"/>
          <w:u w:color="000000"/>
          <w:lang w:val="sk-SK"/>
        </w:rPr>
        <w:t>kon</w:t>
      </w:r>
    </w:p>
    <w:p w:rsidR="00C90005" w:rsidRPr="00C856E9" w:rsidP="007144B4">
      <w:pPr>
        <w:bidi w:val="0"/>
        <w:jc w:val="center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</w:p>
    <w:p w:rsidR="00C90005" w:rsidRPr="00C856E9" w:rsidP="007144B4">
      <w:pPr>
        <w:bidi w:val="0"/>
        <w:jc w:val="center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  <w:t>z ... 2013,</w:t>
      </w:r>
    </w:p>
    <w:p w:rsidR="00C90005" w:rsidRPr="00C856E9" w:rsidP="007144B4">
      <w:pPr>
        <w:bidi w:val="0"/>
        <w:jc w:val="center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</w:p>
    <w:p w:rsidR="00C90005" w:rsidRPr="00C856E9" w:rsidP="007144B4">
      <w:pPr>
        <w:bidi w:val="0"/>
        <w:jc w:val="both"/>
        <w:outlineLvl w:val="0"/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>ktorý</w:t>
      </w: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>m sa mení</w:t>
      </w: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 xml:space="preserve"> a dopĺň</w:t>
      </w: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>a zá</w:t>
      </w: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>kon č</w:t>
      </w: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>. 245/2008 Z. z. o </w:t>
      </w: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>vý</w:t>
      </w: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>chove a </w:t>
      </w: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>vzdelá</w:t>
      </w: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>vaní</w:t>
      </w: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 xml:space="preserve"> (š</w:t>
      </w: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>kolský</w:t>
      </w: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 xml:space="preserve"> zá</w:t>
      </w: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>kon) a o zmene a </w:t>
      </w: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>doplnení</w:t>
      </w: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 xml:space="preserve"> niektorý</w:t>
      </w: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>ch zá</w:t>
      </w: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>konov v </w:t>
      </w: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>znení</w:t>
      </w: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 xml:space="preserve"> neskorší</w:t>
      </w: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 xml:space="preserve">ch predpisov a o zmene a </w:t>
      </w: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>doplnení</w:t>
      </w: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 xml:space="preserve"> niektorý</w:t>
      </w: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>ch zá</w:t>
      </w: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>konov</w:t>
      </w:r>
    </w:p>
    <w:p w:rsidR="00C90005" w:rsidRPr="00C856E9" w:rsidP="007144B4">
      <w:pPr>
        <w:bidi w:val="0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shd w:val="clear" w:color="auto" w:fill="D5D5D5"/>
          <w:lang w:val="sk-SK"/>
        </w:rPr>
      </w:pPr>
    </w:p>
    <w:p w:rsidR="00C90005" w:rsidRPr="00C856E9" w:rsidP="007144B4">
      <w:pPr>
        <w:bidi w:val="0"/>
        <w:ind w:firstLine="708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Ná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rodná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rada Slovenskej republiky sa uzniesla na tomto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kone: </w:t>
      </w:r>
    </w:p>
    <w:p w:rsidR="00C90005" w:rsidRPr="00C856E9" w:rsidP="007144B4">
      <w:pPr>
        <w:bidi w:val="0"/>
        <w:jc w:val="center"/>
        <w:outlineLvl w:val="0"/>
        <w:rPr>
          <w:rFonts w:ascii="Times New Roman" w:eastAsia="Arial Unicode MS" w:hAnsi="Times New Roman"/>
          <w:b/>
          <w:color w:val="000000"/>
          <w:sz w:val="22"/>
          <w:szCs w:val="22"/>
          <w:u w:color="000000"/>
          <w:lang w:val="sk-SK"/>
        </w:rPr>
      </w:pPr>
    </w:p>
    <w:p w:rsidR="00C90005" w:rsidRPr="00C856E9" w:rsidP="007144B4">
      <w:pPr>
        <w:bidi w:val="0"/>
        <w:jc w:val="center"/>
        <w:outlineLvl w:val="0"/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>Č</w:t>
      </w: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>l. I</w:t>
      </w:r>
    </w:p>
    <w:p w:rsidR="00C90005" w:rsidRPr="00C856E9" w:rsidP="007144B4">
      <w:pPr>
        <w:bidi w:val="0"/>
        <w:ind w:firstLine="708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245/2008 Z. z. o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vý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chove a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vzdelá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vaní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(š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kolský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kon) a o zmene a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doplnení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niektorý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ch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konov v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znení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462/2008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37/2009 Z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184/2009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37/2011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390/2011 Z. z. a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324/2012 Z. z. sa mení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a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dopĺň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takto:</w:t>
      </w:r>
    </w:p>
    <w:p w:rsidR="00C90005" w:rsidRPr="00C856E9" w:rsidP="007144B4">
      <w:pPr>
        <w:bidi w:val="0"/>
        <w:jc w:val="both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</w:p>
    <w:p w:rsidR="00C90005" w:rsidRPr="00C856E9" w:rsidP="007144B4">
      <w:pPr>
        <w:numPr>
          <w:numId w:val="3"/>
        </w:numPr>
        <w:tabs>
          <w:tab w:val="clear" w:pos="380"/>
          <w:tab w:val="num" w:pos="740"/>
        </w:tabs>
        <w:bidi w:val="0"/>
        <w:ind w:left="752" w:hanging="392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 §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16 ods. 2 sa slová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„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posledné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ho roč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ní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ka“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nahrá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dzajú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slovami „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posledný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ch dvoch roč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ní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kov“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.  </w:t>
      </w:r>
    </w:p>
    <w:p w:rsidR="00C90005" w:rsidRPr="00C856E9" w:rsidP="007144B4">
      <w:pPr>
        <w:bidi w:val="0"/>
        <w:ind w:left="720"/>
        <w:jc w:val="both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</w:p>
    <w:p w:rsidR="00C90005" w:rsidRPr="00C856E9" w:rsidP="007144B4">
      <w:pPr>
        <w:numPr>
          <w:numId w:val="3"/>
        </w:numPr>
        <w:tabs>
          <w:tab w:val="clear" w:pos="380"/>
          <w:tab w:val="num" w:pos="740"/>
        </w:tabs>
        <w:bidi w:val="0"/>
        <w:ind w:left="752" w:hanging="392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 §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19 ods. 4 znie: </w:t>
      </w:r>
    </w:p>
    <w:p w:rsidR="00C90005" w:rsidRPr="00C856E9" w:rsidP="007144B4">
      <w:pPr>
        <w:bidi w:val="0"/>
        <w:ind w:firstLine="426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„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(4) A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 dieť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po dovŕš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ení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iesteho roku veku nedosiahlo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spô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sobilosť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, riaditeľ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koly rozhodne</w:t>
      </w:r>
      <w:r w:rsidRPr="00C856E9">
        <w:rPr>
          <w:rFonts w:ascii="Times New Roman" w:eastAsia="Arial Unicode MS" w:hAnsi="Times New Roman"/>
          <w:color w:val="000000"/>
          <w:sz w:val="22"/>
          <w:szCs w:val="22"/>
          <w:u w:color="000000"/>
          <w:vertAlign w:val="superscript"/>
          <w:lang w:val="sk-SK"/>
        </w:rPr>
        <w:t>19)</w:t>
      </w:r>
      <w:r w:rsidRPr="00C856E9"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  <w:t xml:space="preserve"> o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odklade zač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iatku plnenia povinnej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kolskej dochá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dzky dieť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o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jeden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kolský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rok, a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to vž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dy na ž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iadosť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konné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ho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stupcu. Súč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asť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ou ž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iadosti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konné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ho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stu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pcu je odporuč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enie vš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eobecné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ho leká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ra pre deti a dorast a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odporuč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enie prí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sluš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né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ho zariadenia vý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chovné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ho poradenstva a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prevencie. Riaditeľ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koly môž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e rozhodnúť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o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odklade zač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iatku plnenia povinnej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kolskej dochá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dzky dieť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aj na ná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vrh materskej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koly, ktor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dieť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navš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tevuje, a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na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klade predchá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dzajú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ceho odporuč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enia zariadenia vý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chovné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ho poradenstva a prevencie, a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to vž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dy s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informovaný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m sú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hlasom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konné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ho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stupcu.“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. </w:t>
      </w:r>
    </w:p>
    <w:p w:rsidR="00C90005" w:rsidRPr="00C856E9" w:rsidP="007144B4">
      <w:pPr>
        <w:bidi w:val="0"/>
        <w:jc w:val="both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</w:p>
    <w:p w:rsidR="00C90005" w:rsidRPr="00C856E9" w:rsidP="007144B4">
      <w:pPr>
        <w:numPr>
          <w:numId w:val="3"/>
        </w:numPr>
        <w:tabs>
          <w:tab w:val="clear" w:pos="380"/>
          <w:tab w:val="num" w:pos="740"/>
        </w:tabs>
        <w:bidi w:val="0"/>
        <w:ind w:left="752" w:hanging="392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 §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19 ods. 5 sa vypúšť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ajú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slová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„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neabsolvoval nultý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roč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ní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kladnej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koly“,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slová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„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ale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bo o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jeho zaradení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do nulté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ho roč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ní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ka“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a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súč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asne sa vypúšť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druhá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veta. </w:t>
      </w:r>
    </w:p>
    <w:p w:rsidR="00C90005" w:rsidRPr="00C856E9" w:rsidP="007144B4">
      <w:pPr>
        <w:bidi w:val="0"/>
        <w:ind w:left="720"/>
        <w:jc w:val="both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</w:p>
    <w:p w:rsidR="00C90005" w:rsidRPr="00C856E9" w:rsidP="007144B4">
      <w:pPr>
        <w:numPr>
          <w:numId w:val="3"/>
        </w:numPr>
        <w:tabs>
          <w:tab w:val="clear" w:pos="380"/>
          <w:tab w:val="num" w:pos="740"/>
        </w:tabs>
        <w:bidi w:val="0"/>
        <w:ind w:left="752" w:hanging="392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 §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19 sa vypúšť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a odsek 6. </w:t>
      </w:r>
    </w:p>
    <w:p w:rsidR="00C90005" w:rsidRPr="00C856E9" w:rsidP="007144B4">
      <w:pPr>
        <w:bidi w:val="0"/>
        <w:spacing w:after="200"/>
        <w:ind w:left="720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</w:p>
    <w:p w:rsidR="00C90005" w:rsidRPr="00C856E9" w:rsidP="007144B4">
      <w:pPr>
        <w:bidi w:val="0"/>
        <w:ind w:left="720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Nasledujú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ce odseky</w:t>
      </w: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7 až</w:t>
      </w: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9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sa označ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ujú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ako odseky 6 až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8. </w:t>
      </w:r>
    </w:p>
    <w:p w:rsidR="00C90005" w:rsidRPr="00C856E9" w:rsidP="007144B4">
      <w:pPr>
        <w:bidi w:val="0"/>
        <w:jc w:val="both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</w:p>
    <w:p w:rsidR="00C90005" w:rsidRPr="00C856E9" w:rsidP="007144B4">
      <w:pPr>
        <w:numPr>
          <w:numId w:val="3"/>
        </w:numPr>
        <w:tabs>
          <w:tab w:val="clear" w:pos="380"/>
          <w:tab w:val="num" w:pos="740"/>
        </w:tabs>
        <w:bidi w:val="0"/>
        <w:ind w:left="752" w:hanging="392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  <w:t>V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§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19 ods. 7 sa vypúšť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ajú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slová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„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alebo so sú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hlasom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konné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ho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stupcu do nulté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ho roč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ní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ka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kl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adnej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koly“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. </w:t>
      </w:r>
    </w:p>
    <w:p w:rsidR="00C90005" w:rsidRPr="00C856E9" w:rsidP="007144B4">
      <w:pPr>
        <w:bidi w:val="0"/>
        <w:spacing w:after="200"/>
        <w:ind w:left="720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</w:p>
    <w:p w:rsidR="00C90005" w:rsidRPr="00C856E9" w:rsidP="007144B4">
      <w:pPr>
        <w:numPr>
          <w:numId w:val="3"/>
        </w:numPr>
        <w:tabs>
          <w:tab w:val="clear" w:pos="380"/>
          <w:tab w:val="num" w:pos="740"/>
        </w:tabs>
        <w:bidi w:val="0"/>
        <w:ind w:left="752" w:hanging="392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Za §</w:t>
      </w: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19 sa vkladajú</w:t>
      </w: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nové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§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19a a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§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19b, ktoré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vrá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tane nadpisu znejú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: </w:t>
      </w:r>
    </w:p>
    <w:p w:rsidR="00C90005" w:rsidRPr="00C856E9" w:rsidP="007144B4">
      <w:pPr>
        <w:bidi w:val="0"/>
        <w:spacing w:after="200"/>
        <w:ind w:left="720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</w:p>
    <w:p w:rsidR="00C90005" w:rsidRPr="00C856E9" w:rsidP="007144B4">
      <w:pPr>
        <w:bidi w:val="0"/>
        <w:jc w:val="center"/>
        <w:outlineLvl w:val="0"/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„</w:t>
      </w: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>§</w:t>
      </w: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 xml:space="preserve"> 19a</w:t>
      </w:r>
    </w:p>
    <w:p w:rsidR="00C90005" w:rsidRPr="00C856E9" w:rsidP="007144B4">
      <w:pPr>
        <w:bidi w:val="0"/>
        <w:jc w:val="center"/>
        <w:outlineLvl w:val="0"/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>Povinná</w:t>
      </w: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 xml:space="preserve"> predš</w:t>
      </w: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>kolská</w:t>
      </w: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 xml:space="preserve"> dochá</w:t>
      </w: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>dzka</w:t>
      </w:r>
    </w:p>
    <w:p w:rsidR="00C90005" w:rsidRPr="00C856E9" w:rsidP="007144B4">
      <w:pPr>
        <w:bidi w:val="0"/>
        <w:jc w:val="both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</w:p>
    <w:p w:rsidR="00C90005" w:rsidRPr="00C856E9" w:rsidP="00E616EA">
      <w:pPr>
        <w:bidi w:val="0"/>
        <w:ind w:firstLine="426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="00E616EA"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  <w:t xml:space="preserve">(1) 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Povinná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predš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dochá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dzka sa plní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v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materský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ch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ch, ak tento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kon neustanovuje inak. </w:t>
      </w:r>
    </w:p>
    <w:p w:rsidR="00C90005" w:rsidRPr="00C856E9" w:rsidP="007144B4">
      <w:pPr>
        <w:bidi w:val="0"/>
        <w:jc w:val="both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</w:p>
    <w:p w:rsidR="00C90005" w:rsidRPr="00C856E9" w:rsidP="007144B4">
      <w:pPr>
        <w:bidi w:val="0"/>
        <w:ind w:firstLine="426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(2) Za plnenie povinnej predš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lskej dochá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dzky sa považ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uje, ak dieť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v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materskej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kole strá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vi aspoň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80 hodí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n mesač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ne, okrem prí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padov, kedy zdravotný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stav alebo iný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dô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lež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itý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dô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vod brá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ni dieť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u v riadnej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predš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kolskej dochá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dzke. </w:t>
      </w:r>
    </w:p>
    <w:p w:rsidR="00C90005" w:rsidRPr="00C856E9" w:rsidP="007144B4">
      <w:pPr>
        <w:bidi w:val="0"/>
        <w:ind w:left="284"/>
        <w:jc w:val="both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</w:p>
    <w:p w:rsidR="00C90005" w:rsidRPr="00C856E9" w:rsidP="007144B4">
      <w:pPr>
        <w:bidi w:val="0"/>
        <w:ind w:firstLine="426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(3) Povinná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predš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dochá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dzka sa začí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na zač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iatkom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ské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ho roka, ktorý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nasleduje po dni, keď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dieť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dovŕš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i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tvrtý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rok veku, ak tento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kon neustanovuje inak. </w:t>
      </w:r>
    </w:p>
    <w:p w:rsidR="00C90005" w:rsidRPr="00C856E9" w:rsidP="007144B4">
      <w:pPr>
        <w:bidi w:val="0"/>
        <w:ind w:firstLine="426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</w:p>
    <w:p w:rsidR="00C90005" w:rsidRPr="00C856E9" w:rsidP="007144B4">
      <w:pPr>
        <w:bidi w:val="0"/>
        <w:ind w:firstLine="426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(4)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konný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stupca je povinný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prihlá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siť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dieť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na plnenie povinnej predš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kolskej dochá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dzky v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materskej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kole (ď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alej len „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pis do materskej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koly“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). Z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pis sa koná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od 15. januá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ra do 15. februá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ra, ktorý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predchá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dza zač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iatku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kolské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ho roka, v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ktorom má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dieť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zač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plniť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povinnú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predš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dochá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dzku. </w:t>
      </w:r>
    </w:p>
    <w:p w:rsidR="00C90005" w:rsidRPr="00C856E9" w:rsidP="007144B4">
      <w:pPr>
        <w:bidi w:val="0"/>
        <w:ind w:firstLine="426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</w:p>
    <w:p w:rsidR="00C90005" w:rsidRPr="00C856E9" w:rsidP="007144B4">
      <w:pPr>
        <w:bidi w:val="0"/>
        <w:ind w:firstLine="426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(5) Mi</w:t>
      </w:r>
      <w:r w:rsidR="00E616EA"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  <w:t>esto a </w:t>
      </w: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č</w:t>
      </w: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as zá</w:t>
      </w: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pisu do materskej š</w:t>
      </w: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koly podľ</w:t>
      </w: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odseku 4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určí</w:t>
      </w:r>
    </w:p>
    <w:p w:rsidR="00C90005" w:rsidRPr="00C856E9" w:rsidP="007144B4">
      <w:pPr>
        <w:bidi w:val="0"/>
        <w:jc w:val="both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a) obec vš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eobecne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vä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zný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m nariadení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m,</w:t>
      </w:r>
      <w:r w:rsidRPr="00C856E9">
        <w:rPr>
          <w:rFonts w:ascii="Times New Roman" w:eastAsia="Arial Unicode MS" w:hAnsi="Times New Roman"/>
          <w:color w:val="000000"/>
          <w:sz w:val="22"/>
          <w:szCs w:val="22"/>
          <w:u w:color="000000"/>
          <w:vertAlign w:val="superscript"/>
          <w:lang w:val="sk-SK"/>
        </w:rPr>
        <w:t>20)</w:t>
      </w:r>
    </w:p>
    <w:p w:rsidR="00C90005" w:rsidRPr="00C856E9" w:rsidP="007144B4">
      <w:pPr>
        <w:bidi w:val="0"/>
        <w:jc w:val="both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  <w:t>b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) orgá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n miestnej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tá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tnej sprá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vy v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kolstve,</w:t>
      </w:r>
      <w:r w:rsidRPr="00C856E9">
        <w:rPr>
          <w:rFonts w:ascii="Times New Roman" w:eastAsia="Arial Unicode MS" w:hAnsi="Times New Roman"/>
          <w:color w:val="000000"/>
          <w:sz w:val="22"/>
          <w:szCs w:val="22"/>
          <w:u w:color="000000"/>
          <w:vertAlign w:val="superscript"/>
          <w:lang w:val="sk-SK"/>
        </w:rPr>
        <w:t>21)</w:t>
      </w:r>
      <w:r w:rsidRPr="00C856E9"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  <w:t xml:space="preserve"> </w:t>
      </w:r>
    </w:p>
    <w:p w:rsidR="00C90005" w:rsidRPr="00C856E9" w:rsidP="007144B4">
      <w:pPr>
        <w:bidi w:val="0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c) zriaď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ovateľ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cirkevnej materskej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koly, </w:t>
      </w:r>
    </w:p>
    <w:p w:rsidR="00C90005" w:rsidRPr="00C856E9" w:rsidP="007144B4">
      <w:pPr>
        <w:bidi w:val="0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d) zriaď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ovateľ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sú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kromnej materskej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koly.</w:t>
      </w:r>
    </w:p>
    <w:p w:rsidR="00C90005" w:rsidRPr="00C856E9" w:rsidP="007144B4">
      <w:pPr>
        <w:bidi w:val="0"/>
        <w:ind w:left="720"/>
        <w:jc w:val="both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</w:p>
    <w:p w:rsidR="00C90005" w:rsidRPr="00C856E9" w:rsidP="007144B4">
      <w:pPr>
        <w:bidi w:val="0"/>
        <w:ind w:firstLine="426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(6) Materská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kola pri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pise dieť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a </w:t>
      </w: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do materskej š</w:t>
      </w: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koly 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na plnenie povinnej predš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kolskej dochá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dzky vyž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aduje osobné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daje</w:t>
      </w:r>
    </w:p>
    <w:p w:rsidR="00C90005" w:rsidRPr="00C856E9" w:rsidP="007144B4">
      <w:pPr>
        <w:bidi w:val="0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  <w:t>a) meno a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priezvisko, dá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tum narodenia, rodné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čí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slo, miesto narodenia, ná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rodnosť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,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tá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tne obč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ianstvo, trvalé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bydlisko dieť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a, </w:t>
      </w:r>
    </w:p>
    <w:p w:rsidR="00C90005" w:rsidRPr="00C856E9" w:rsidP="007144B4">
      <w:pPr>
        <w:bidi w:val="0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b) meno a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priezvisko, adresa zamestná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vateľ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a, trvalé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bydlisko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konný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ch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stupcov.  </w:t>
      </w:r>
    </w:p>
    <w:p w:rsidR="00C856E9" w:rsidP="007144B4">
      <w:pPr>
        <w:bidi w:val="0"/>
        <w:jc w:val="both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</w:p>
    <w:p w:rsidR="00C856E9" w:rsidRPr="00C856E9" w:rsidP="007144B4">
      <w:pPr>
        <w:bidi w:val="0"/>
        <w:ind w:firstLine="426"/>
        <w:jc w:val="both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(7) Dieť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plní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povinnú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predš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kolskú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dochá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dzku 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 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materskej 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kole v 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kolskom obvode,</w:t>
      </w:r>
      <w:r w:rsidRPr="00180591">
        <w:rPr>
          <w:rFonts w:ascii="Times New Roman" w:eastAsia="Arial Unicode MS" w:hAnsi="Times New Roman"/>
          <w:color w:val="000000"/>
          <w:sz w:val="22"/>
          <w:szCs w:val="22"/>
          <w:u w:color="000000"/>
          <w:vertAlign w:val="superscript"/>
          <w:lang w:val="sk-SK"/>
        </w:rPr>
        <w:t>21a)</w:t>
      </w:r>
      <w:r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  <w:t xml:space="preserve"> v 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ktorom má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trvalý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pobyt (ď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alej len „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spá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dová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</w:t>
      </w: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materská</w:t>
      </w: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kola“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), ak zá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konný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zá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stupca pre svoje dieť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nevyberie inú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materskú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kolu. Ak je dieť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zapí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sané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na inú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než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spá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dovú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</w:t>
      </w: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materskú</w:t>
      </w: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kolu, ozná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mi tú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to skutoč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nosť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rodič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d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ieť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ať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obci, v 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ktorej má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dieť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trvalý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pobyt do 31. marca kalendá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rneho roka, v 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ktorom má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dieť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zač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ať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plniť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povinnú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predš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kolskú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dochá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dzku; riaditeľ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spá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dovej materskej 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koly v 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lehote do 31. marca zaš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le zoznam vš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etký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ch detí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, ktoré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boli zapí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sané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na plnenie pov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i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nnej predš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kolskej dochá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dzky obci podľ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trvalé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ho bydliska dieť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ať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a a odseku 9. </w:t>
      </w:r>
    </w:p>
    <w:p w:rsidR="00C90005" w:rsidRPr="00C856E9" w:rsidP="007144B4">
      <w:pPr>
        <w:bidi w:val="0"/>
        <w:ind w:firstLine="426"/>
        <w:jc w:val="both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</w:p>
    <w:p w:rsidR="00C90005" w:rsidRPr="00C856E9" w:rsidP="007144B4">
      <w:pPr>
        <w:bidi w:val="0"/>
        <w:ind w:firstLine="426"/>
        <w:jc w:val="both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(8) Riaditeľ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spá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dovej materskej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koly je povinný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prednostne prijať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na plnenie povinnej predš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kolskej dochá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dzky deti, ktoré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majú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miesto trvalé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ho pobytu v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kolskom obvode spá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dovej 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materskej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koly, a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deti umiestnené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v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inom zariadení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na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klade rozhodnutia sú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du,</w:t>
      </w:r>
      <w:r w:rsidRPr="00C856E9">
        <w:rPr>
          <w:rFonts w:ascii="Times New Roman" w:eastAsia="Arial Unicode MS" w:hAnsi="Times New Roman"/>
          <w:color w:val="000000"/>
          <w:sz w:val="22"/>
          <w:szCs w:val="22"/>
          <w:u w:color="000000"/>
          <w:vertAlign w:val="superscript"/>
          <w:lang w:val="sk-SK"/>
        </w:rPr>
        <w:t>21b)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ktoré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ho sí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dlo sa nachá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dza v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kolskom obvode tejto spá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dovej materskej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koly, a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to až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do výš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ky maximá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lneho poč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tu detí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v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triede prí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sluš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né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ho roč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ní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ka. Ak je poč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et detí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vo veku 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plnenia povinnej predš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kolskej dochá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dzky, ktorí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ju majú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plniť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v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spá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dovej materskej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kole, vyšší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, ako sú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kapacitné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mož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nosti spá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dovej materskej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koly, postupuje zriaď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ovateľ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podľ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osobitné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ho predpisu.</w:t>
      </w:r>
      <w:r w:rsidRPr="00C856E9">
        <w:rPr>
          <w:rFonts w:ascii="Times New Roman" w:eastAsia="Arial Unicode MS" w:hAnsi="Times New Roman"/>
          <w:color w:val="000000"/>
          <w:sz w:val="22"/>
          <w:szCs w:val="22"/>
          <w:u w:color="000000"/>
          <w:vertAlign w:val="superscript"/>
          <w:lang w:val="sk-SK"/>
        </w:rPr>
        <w:t>21a)</w:t>
      </w:r>
      <w:r w:rsidRPr="00C856E9"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  <w:t xml:space="preserve"> </w:t>
      </w:r>
    </w:p>
    <w:p w:rsidR="00C90005" w:rsidRPr="00C856E9" w:rsidP="007144B4">
      <w:pPr>
        <w:bidi w:val="0"/>
        <w:ind w:firstLine="426"/>
        <w:jc w:val="both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</w:p>
    <w:p w:rsidR="00C90005" w:rsidRPr="00C856E9" w:rsidP="007144B4">
      <w:pPr>
        <w:bidi w:val="0"/>
        <w:ind w:firstLine="426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(9) Dieť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umiestnené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v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inom zariadení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na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klade rozh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odnutia sú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du</w:t>
      </w:r>
      <w:r w:rsidRPr="00E616EA" w:rsidR="00E616EA">
        <w:rPr>
          <w:rFonts w:ascii="Times New Roman" w:eastAsia="Arial Unicode MS" w:hAnsi="Times New Roman"/>
          <w:color w:val="000000"/>
          <w:sz w:val="22"/>
          <w:szCs w:val="22"/>
          <w:u w:color="000000"/>
          <w:vertAlign w:val="superscript"/>
          <w:lang w:val="sk-SK"/>
        </w:rPr>
        <w:t>21b)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alebo na ž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iadosť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jeho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konné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ho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stupcu, plní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povinnú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predš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dochá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dzku v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materskej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kole zriadenej pri tomto zariadení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, ak je zriadená.</w:t>
      </w:r>
    </w:p>
    <w:p w:rsidR="00C90005" w:rsidRPr="00C856E9" w:rsidP="007144B4">
      <w:pPr>
        <w:bidi w:val="0"/>
        <w:ind w:firstLine="426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</w:p>
    <w:p w:rsidR="00C90005" w:rsidRPr="00C856E9" w:rsidP="007144B4">
      <w:pPr>
        <w:bidi w:val="0"/>
        <w:ind w:firstLine="426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(10) Dieť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podľ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odseku 7 môž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e so sú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hlasom riaditeľ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zariadenia, v ktorom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vykoná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va rozhodnutie s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du, plniť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povinnú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predš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dochá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dzku aj v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inej materskej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kole podľ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tohto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kona.</w:t>
      </w:r>
    </w:p>
    <w:p w:rsidR="00C90005" w:rsidRPr="00C856E9" w:rsidP="007144B4">
      <w:pPr>
        <w:bidi w:val="0"/>
        <w:ind w:firstLine="426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</w:p>
    <w:p w:rsidR="00C90005" w:rsidRPr="00C856E9" w:rsidP="007144B4">
      <w:pPr>
        <w:bidi w:val="0"/>
        <w:ind w:firstLine="426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(11) Dieť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a, ktoré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nemá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trvalé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bydlisko, plní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povinnú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predš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dochá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dzku v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spá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dovej materskej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kole, ktorú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určí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orgá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n miestnej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tá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tnej sprá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vy v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kolstve. </w:t>
      </w:r>
    </w:p>
    <w:p w:rsidR="00C90005" w:rsidRPr="00C856E9" w:rsidP="007144B4">
      <w:pPr>
        <w:bidi w:val="0"/>
        <w:jc w:val="both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</w:p>
    <w:p w:rsidR="00C90005" w:rsidP="007144B4">
      <w:pPr>
        <w:bidi w:val="0"/>
        <w:jc w:val="center"/>
        <w:outlineLvl w:val="0"/>
        <w:rPr>
          <w:rFonts w:ascii="Times New Roman" w:eastAsia="Arial Unicode MS" w:hAnsi="Times New Roman"/>
          <w:b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>§</w:t>
      </w: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 xml:space="preserve"> 19b</w:t>
      </w:r>
    </w:p>
    <w:p w:rsidR="00C90005" w:rsidP="007144B4">
      <w:pPr>
        <w:bidi w:val="0"/>
        <w:jc w:val="center"/>
        <w:outlineLvl w:val="0"/>
        <w:rPr>
          <w:rFonts w:ascii="Times New Roman" w:eastAsia="Arial Unicode MS" w:hAnsi="Times New Roman"/>
          <w:b/>
          <w:color w:val="000000"/>
          <w:sz w:val="22"/>
          <w:szCs w:val="22"/>
          <w:u w:color="000000"/>
          <w:lang w:val="sk-SK"/>
        </w:rPr>
      </w:pPr>
      <w:r w:rsidR="00C856E9">
        <w:rPr>
          <w:rFonts w:ascii="Times New Roman" w:eastAsia="Arial Unicode MS" w:hAnsi="Times New Roman"/>
          <w:b/>
          <w:color w:val="000000"/>
          <w:sz w:val="22"/>
          <w:szCs w:val="22"/>
          <w:u w:color="000000"/>
          <w:lang w:val="sk-SK"/>
        </w:rPr>
        <w:t>Indi</w:t>
      </w:r>
      <w:r w:rsid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>viduá</w:t>
      </w:r>
      <w:r w:rsid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>lna predš</w:t>
      </w:r>
      <w:r w:rsid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>kolská</w:t>
      </w:r>
      <w:r w:rsid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 xml:space="preserve"> vý</w:t>
      </w:r>
      <w:r w:rsid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>chova</w:t>
      </w:r>
    </w:p>
    <w:p w:rsidR="00C856E9" w:rsidP="007144B4">
      <w:pPr>
        <w:bidi w:val="0"/>
        <w:ind w:left="786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</w:p>
    <w:p w:rsidR="00C856E9" w:rsidP="007144B4">
      <w:pPr>
        <w:bidi w:val="0"/>
        <w:ind w:firstLine="426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(1) Individuá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lna predš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vý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chova nahrá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dza povinnú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predš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kolskú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dochá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dzku. Individuá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lnu predš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kolskú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vý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chovu absolvuje dieť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na zá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klade pí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somnej ž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iadosti jeho zá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konné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ho zá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stupcu doruč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enej riaditeľ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ovi materskej 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koly, do ktore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j bolo dieť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prijaté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(ď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alej len „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kmeň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ová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materská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kola“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). </w:t>
      </w:r>
    </w:p>
    <w:p w:rsidR="00C856E9" w:rsidP="007144B4">
      <w:pPr>
        <w:bidi w:val="0"/>
        <w:ind w:firstLine="426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</w:p>
    <w:p w:rsidR="00C856E9" w:rsidP="007144B4">
      <w:pPr>
        <w:bidi w:val="0"/>
        <w:ind w:firstLine="426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(2) Individuá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lnu predš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kolskú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vý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chovu absolvuje dieť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a,</w:t>
      </w:r>
    </w:p>
    <w:p w:rsidR="00C856E9" w:rsidP="007144B4">
      <w:pPr>
        <w:bidi w:val="0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a) ktoré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mu jeho zdravotný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stav neumožň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uje úč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asť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na vzdelá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vaní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v 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materskej 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kole, alebo</w:t>
      </w:r>
    </w:p>
    <w:p w:rsidR="00C856E9" w:rsidP="007144B4">
      <w:pPr>
        <w:bidi w:val="0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b) ktoré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má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podľ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vyjadrenia zariadenia vý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chovné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ho por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adenstva a 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prevencie zabezpeč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ené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také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vý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chovné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prostredie mimo materskej 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koly, ktoré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podnecuje primeraný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rozvoj osobnosti dieť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ať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a, najmä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jeho mentá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lnych, vôľ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ový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ch, emocioná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lnych vlastností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, podporuje rozvoj jeho schopností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a 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zruč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ností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, socializá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ciu a je 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pô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sobilé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ho riadne pripraviť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na 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kolskú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dochá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dzku. </w:t>
      </w:r>
    </w:p>
    <w:p w:rsidR="00C856E9" w:rsidP="007144B4">
      <w:pPr>
        <w:bidi w:val="0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</w:p>
    <w:p w:rsidR="00C856E9" w:rsidP="007144B4">
      <w:pPr>
        <w:bidi w:val="0"/>
        <w:ind w:firstLine="360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  <w:t>(3) K 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ž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iadosti o 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individuá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lnu predš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kolskú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vý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chovu podľ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odseku 2 pí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sm. a) zá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konný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zá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stupca priloží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vyjadrenie vš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eobecné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ho leká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ra pre deti a dorast a k 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ž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iadosti o 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individuá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lnu predš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kolskú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vý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chovu podľ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od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seku 2 pí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sm. b) zá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konný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zá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stupca priloží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vyjadrenie zariadenia vý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chovné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ho poradenstva a prevencie. </w:t>
      </w:r>
    </w:p>
    <w:p w:rsidR="00C856E9" w:rsidP="007144B4">
      <w:pPr>
        <w:bidi w:val="0"/>
        <w:ind w:firstLine="360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</w:p>
    <w:p w:rsidR="00C856E9" w:rsidP="007144B4">
      <w:pPr>
        <w:bidi w:val="0"/>
        <w:ind w:firstLine="360"/>
        <w:jc w:val="both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  <w:r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  <w:t xml:space="preserve">(4) </w:t>
      </w:r>
      <w:r w:rsidR="00180591"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  <w:t>V </w:t>
      </w:r>
      <w:r w:rsidR="00180591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prí</w:t>
      </w:r>
      <w:r w:rsidR="00180591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pade, ž</w:t>
      </w:r>
      <w:r w:rsidR="00180591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e zá</w:t>
      </w:r>
      <w:r w:rsidR="00180591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konný</w:t>
      </w:r>
      <w:r w:rsidR="00180591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zá</w:t>
      </w:r>
      <w:r w:rsidR="00180591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stupca nepredloží</w:t>
      </w:r>
      <w:r w:rsidR="00180591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prí</w:t>
      </w:r>
      <w:r w:rsidR="00180591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sluš</w:t>
      </w:r>
      <w:r w:rsidR="00180591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né</w:t>
      </w:r>
      <w:r w:rsidR="00180591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vyjadrenia, alebo z </w:t>
      </w:r>
      <w:r w:rsidR="00180591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predlož</w:t>
      </w:r>
      <w:r w:rsidR="00180591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ený</w:t>
      </w:r>
      <w:r w:rsidR="00180591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ch vyjadrení</w:t>
      </w:r>
      <w:r w:rsidR="00180591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vyplý</w:t>
      </w:r>
      <w:r w:rsidR="00180591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va, ž</w:t>
      </w:r>
      <w:r w:rsidR="00180591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e dieť</w:t>
      </w:r>
      <w:r w:rsidR="00180591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ať</w:t>
      </w:r>
      <w:r w:rsidR="00180591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u nie je zabezpeč</w:t>
      </w:r>
      <w:r w:rsidR="00180591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ené</w:t>
      </w:r>
      <w:r w:rsidR="00180591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prostredie pre je</w:t>
      </w:r>
      <w:r w:rsidR="00180591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ho vš</w:t>
      </w:r>
      <w:r w:rsidR="00180591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estranný</w:t>
      </w:r>
      <w:r w:rsidR="00180591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a </w:t>
      </w:r>
      <w:r w:rsidR="00180591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primeraný</w:t>
      </w:r>
      <w:r w:rsidR="00180591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vý</w:t>
      </w:r>
      <w:r w:rsidR="00180591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voj podľ</w:t>
      </w:r>
      <w:r w:rsidR="00180591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odseku 2 pí</w:t>
      </w:r>
      <w:r w:rsidR="00180591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sm. b) a </w:t>
      </w:r>
      <w:r w:rsidR="00180591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dieť</w:t>
      </w:r>
      <w:r w:rsidR="00180591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nenastú</w:t>
      </w:r>
      <w:r w:rsidR="00180591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pi na plnenie povinnej predš</w:t>
      </w:r>
      <w:r w:rsidR="00180591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kolskej dochá</w:t>
      </w:r>
      <w:r w:rsidR="00180591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dzky, riaditeľ</w:t>
      </w:r>
      <w:r w:rsidR="00180591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materskej š</w:t>
      </w:r>
      <w:r w:rsidR="00180591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koly je povinný</w:t>
      </w:r>
      <w:r w:rsidR="00180591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ozná</w:t>
      </w:r>
      <w:r w:rsidR="00180591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miť</w:t>
      </w:r>
      <w:r w:rsidR="00180591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tú</w:t>
      </w:r>
      <w:r w:rsidR="00180591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to skutoč</w:t>
      </w:r>
      <w:r w:rsidR="00180591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nosť</w:t>
      </w:r>
      <w:r w:rsidR="00180591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obci, v </w:t>
      </w:r>
      <w:r w:rsidR="00180591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ktorej má</w:t>
      </w:r>
      <w:r w:rsidR="00180591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dieť</w:t>
      </w:r>
      <w:r w:rsidR="00180591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trvalý</w:t>
      </w:r>
      <w:r w:rsidR="00180591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pobyt</w:t>
      </w:r>
      <w:r w:rsidR="0029499F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a prí</w:t>
      </w:r>
      <w:r w:rsidR="0029499F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sluš</w:t>
      </w:r>
      <w:r w:rsidR="0029499F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né</w:t>
      </w:r>
      <w:r w:rsidR="0029499F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mu </w:t>
      </w:r>
      <w:r w:rsidR="0029499F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ú</w:t>
      </w:r>
      <w:r w:rsidR="0029499F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radu prá</w:t>
      </w:r>
      <w:r w:rsidR="0029499F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ce, sociá</w:t>
      </w:r>
      <w:r w:rsidR="0029499F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lnych vec</w:t>
      </w:r>
      <w:r w:rsidR="0029499F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í</w:t>
      </w:r>
      <w:r w:rsidR="0029499F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a rodiny</w:t>
      </w:r>
      <w:r w:rsidRPr="0029499F" w:rsidR="0029499F">
        <w:rPr>
          <w:rFonts w:ascii="Times New Roman" w:eastAsia="Arial Unicode MS" w:hAnsi="Times New Roman"/>
          <w:color w:val="000000"/>
          <w:sz w:val="22"/>
          <w:szCs w:val="22"/>
          <w:u w:color="000000"/>
          <w:vertAlign w:val="superscript"/>
          <w:lang w:val="sk-SK"/>
        </w:rPr>
        <w:t>21d)</w:t>
      </w:r>
      <w:r w:rsidR="00180591"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  <w:t xml:space="preserve">. </w:t>
      </w:r>
    </w:p>
    <w:p w:rsidR="00180591" w:rsidP="007144B4">
      <w:pPr>
        <w:bidi w:val="0"/>
        <w:ind w:firstLine="360"/>
        <w:jc w:val="both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</w:p>
    <w:p w:rsidR="00180591" w:rsidP="007144B4">
      <w:pPr>
        <w:bidi w:val="0"/>
        <w:ind w:firstLine="360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(5) Individuá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lnu predš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kolskú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vý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chovu nemôž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e absolvovať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ž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iak, ktoré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mu bol na zá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klade rozhodnutia riaditeľ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koly podľ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§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19 ods. 4 odlož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ený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zač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iatok plnenia povinnej 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kolskej dochá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dzky. </w:t>
      </w:r>
    </w:p>
    <w:p w:rsidR="00180591" w:rsidP="007144B4">
      <w:pPr>
        <w:bidi w:val="0"/>
        <w:ind w:firstLine="360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</w:p>
    <w:p w:rsidR="00180591" w:rsidRPr="00C856E9" w:rsidP="007144B4">
      <w:pPr>
        <w:bidi w:val="0"/>
        <w:ind w:firstLine="360"/>
        <w:jc w:val="both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(6) Individuá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lna predš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vý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chova sa zruší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na zá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klade pí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somnej ž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iadosti zá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konné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ho zá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stupcu </w:t>
      </w: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dieť</w:t>
      </w: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ať</w:t>
      </w: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a 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do 30 dní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odo dň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doruč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enia ž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iadosti riaditeľ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ovi kmeň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ovej materskej 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koly.</w:t>
      </w: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“.</w:t>
      </w:r>
      <w:r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  <w:t xml:space="preserve"> </w:t>
      </w:r>
    </w:p>
    <w:p w:rsidR="00C90005" w:rsidP="007144B4">
      <w:pPr>
        <w:bidi w:val="0"/>
        <w:jc w:val="both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shd w:val="clear" w:color="auto" w:fill="FFFF00"/>
          <w:lang w:val="sk-SK"/>
        </w:rPr>
      </w:pPr>
    </w:p>
    <w:p w:rsidR="00C90005" w:rsidRPr="00C856E9" w:rsidP="007144B4">
      <w:pPr>
        <w:bidi w:val="0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Pozná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mky</w:t>
      </w: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pod č</w:t>
      </w: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iarou k </w:t>
      </w: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odkazom 21a až </w:t>
      </w: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21d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znejú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: </w:t>
      </w:r>
    </w:p>
    <w:p w:rsidR="00C90005" w:rsidRPr="00C856E9" w:rsidP="007144B4">
      <w:pPr>
        <w:bidi w:val="0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„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21a) §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8 ods. 10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596/2003 Z. z. v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znení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neskorší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ch predpisov.</w:t>
      </w:r>
    </w:p>
    <w:p w:rsidR="00C90005" w:rsidRPr="00C856E9" w:rsidP="007144B4">
      <w:pPr>
        <w:bidi w:val="0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21b)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§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49 a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50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305/2005 Z. z. o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sociá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lnej ochrane detí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a o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sociá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lnej kuratele a o zmene a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doplnení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niektorý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ch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konov v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znení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neskorší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ch predpisov. </w:t>
      </w:r>
    </w:p>
    <w:p w:rsidR="00C90005" w:rsidP="007144B4">
      <w:pPr>
        <w:bidi w:val="0"/>
        <w:jc w:val="both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21c) §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5 ods. 14 pí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sm. d)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596/2003 Z. z.</w:t>
      </w:r>
      <w:r w:rsidR="0029499F"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  <w:t xml:space="preserve"> v </w:t>
      </w:r>
      <w:r w:rsidR="0029499F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znení</w:t>
      </w:r>
      <w:r w:rsidR="0029499F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neskorší</w:t>
      </w:r>
      <w:r w:rsidR="0029499F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ch predpisov.</w:t>
      </w:r>
      <w:r w:rsidRPr="00C856E9"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  <w:t xml:space="preserve"> </w:t>
      </w:r>
    </w:p>
    <w:p w:rsidR="0029499F" w:rsidP="007144B4">
      <w:pPr>
        <w:bidi w:val="0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  <w:t xml:space="preserve">21d) </w:t>
      </w:r>
      <w:r w:rsidRPr="0029499F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Zá</w:t>
      </w:r>
      <w:r w:rsidRPr="0029499F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 č</w:t>
      </w:r>
      <w:r w:rsidRPr="0029499F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453/2</w:t>
      </w:r>
      <w:r w:rsidRPr="0029499F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003 Z.</w:t>
      </w:r>
      <w:r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  <w:t xml:space="preserve"> </w:t>
      </w:r>
      <w:r w:rsidRPr="0029499F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z. o orgá</w:t>
      </w:r>
      <w:r w:rsidRPr="0029499F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noch š</w:t>
      </w:r>
      <w:r w:rsidRPr="0029499F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tá</w:t>
      </w:r>
      <w:r w:rsidRPr="0029499F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tnej sprá</w:t>
      </w:r>
      <w:r w:rsidRPr="0029499F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vy v oblasti sociá</w:t>
      </w:r>
      <w:r w:rsidRPr="0029499F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lnych vecí</w:t>
      </w:r>
      <w:r w:rsidRPr="0029499F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, rodiny a služ</w:t>
      </w:r>
      <w:r w:rsidRPr="0029499F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ieb zamestnanosti a o zmene a doplnení</w:t>
      </w:r>
      <w:r w:rsidRPr="0029499F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niektorý</w:t>
      </w:r>
      <w:r w:rsidRPr="0029499F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ch zá</w:t>
      </w:r>
      <w:r w:rsidRPr="0029499F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konov.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“.</w:t>
      </w:r>
    </w:p>
    <w:p w:rsidR="0029499F" w:rsidRPr="00C856E9" w:rsidP="007144B4">
      <w:pPr>
        <w:bidi w:val="0"/>
        <w:jc w:val="both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</w:p>
    <w:p w:rsidR="00C90005" w:rsidRPr="00C856E9" w:rsidP="007144B4">
      <w:pPr>
        <w:numPr>
          <w:numId w:val="3"/>
        </w:numPr>
        <w:tabs>
          <w:tab w:val="clear" w:pos="380"/>
          <w:tab w:val="num" w:pos="740"/>
        </w:tabs>
        <w:bidi w:val="0"/>
        <w:ind w:left="752" w:hanging="392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 §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29 ods. 4 v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prvej vete sa vypúšť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ajú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slová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„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 mož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nosť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ou zriadenia nulté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ho roč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ní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ka“.</w:t>
      </w:r>
    </w:p>
    <w:p w:rsidR="00C90005" w:rsidRPr="00C856E9" w:rsidP="007144B4">
      <w:pPr>
        <w:bidi w:val="0"/>
        <w:ind w:left="720"/>
        <w:jc w:val="both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</w:p>
    <w:p w:rsidR="00C90005" w:rsidRPr="00C856E9" w:rsidP="007144B4">
      <w:pPr>
        <w:numPr>
          <w:numId w:val="3"/>
        </w:numPr>
        <w:tabs>
          <w:tab w:val="clear" w:pos="380"/>
          <w:tab w:val="num" w:pos="740"/>
        </w:tabs>
        <w:bidi w:val="0"/>
        <w:ind w:left="752" w:hanging="392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 §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29 ods. 5 sa vypúšť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pí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smeno a) a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doterajš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ie pí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smená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b) až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e) sa označ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ujú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ako pí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smená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a) až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d). </w:t>
      </w:r>
    </w:p>
    <w:p w:rsidR="00C90005" w:rsidRPr="00C856E9" w:rsidP="007144B4">
      <w:pPr>
        <w:bidi w:val="0"/>
        <w:ind w:left="720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</w:p>
    <w:p w:rsidR="00C90005" w:rsidRPr="00C856E9" w:rsidP="007144B4">
      <w:pPr>
        <w:numPr>
          <w:numId w:val="3"/>
        </w:numPr>
        <w:tabs>
          <w:tab w:val="clear" w:pos="380"/>
          <w:tab w:val="num" w:pos="740"/>
        </w:tabs>
        <w:bidi w:val="0"/>
        <w:ind w:left="752" w:hanging="392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  <w:t>V</w:t>
      </w: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§</w:t>
      </w: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29 sa vypúšť</w:t>
      </w: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ajú</w:t>
      </w: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odseky 7 a 8 a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doterajš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ie odseky 9 až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14 sa označ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ujú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ako odseky 7 až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12. </w:t>
      </w:r>
    </w:p>
    <w:p w:rsidR="00C90005" w:rsidRPr="00C856E9" w:rsidP="007144B4">
      <w:pPr>
        <w:bidi w:val="0"/>
        <w:ind w:left="720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</w:p>
    <w:p w:rsidR="00C90005" w:rsidRPr="00C856E9" w:rsidP="007144B4">
      <w:pPr>
        <w:numPr>
          <w:numId w:val="3"/>
        </w:numPr>
        <w:tabs>
          <w:tab w:val="clear" w:pos="380"/>
          <w:tab w:val="num" w:pos="740"/>
        </w:tabs>
        <w:bidi w:val="0"/>
        <w:ind w:left="752" w:hanging="392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 §</w:t>
      </w: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55 sa vypúšť</w:t>
      </w: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odsek 3 a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doterajš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ie odseky 4 až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22 sa oz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nač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ujú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ako odseky 3 až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21. </w:t>
      </w:r>
    </w:p>
    <w:p w:rsidR="00C90005" w:rsidRPr="00C856E9" w:rsidP="007144B4">
      <w:pPr>
        <w:bidi w:val="0"/>
        <w:jc w:val="both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</w:p>
    <w:p w:rsidR="00C90005" w:rsidRPr="00C856E9" w:rsidP="007144B4">
      <w:pPr>
        <w:numPr>
          <w:numId w:val="3"/>
        </w:numPr>
        <w:tabs>
          <w:tab w:val="clear" w:pos="380"/>
          <w:tab w:val="num" w:pos="740"/>
        </w:tabs>
        <w:bidi w:val="0"/>
        <w:ind w:left="752" w:hanging="392"/>
        <w:jc w:val="both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 §</w:t>
      </w: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59 odsek</w:t>
      </w:r>
      <w:r w:rsidRPr="00C856E9"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  <w:t xml:space="preserve"> 1 znie: </w:t>
      </w:r>
    </w:p>
    <w:p w:rsidR="00C90005" w:rsidRPr="00C856E9" w:rsidP="007144B4">
      <w:pPr>
        <w:bidi w:val="0"/>
        <w:jc w:val="both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</w:p>
    <w:p w:rsidR="00C90005" w:rsidRPr="00C856E9" w:rsidP="007144B4">
      <w:pPr>
        <w:bidi w:val="0"/>
        <w:ind w:firstLine="360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„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(1) Na predprimá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rne vzdelá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vanie v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materský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ch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ch sa prijí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ma dieť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od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tyroch do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iestich rokov jeho veku, o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ktoré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ho prijatie na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klade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pisu podľ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§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19a ods. </w:t>
      </w:r>
      <w:r w:rsidR="00E616EA"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  <w:t>4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pož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iadal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konný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stupca do spá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dovej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materskej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koly alebo inej materskej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koly podľ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vý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beru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konné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ho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stupcu. Na predprimá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rne vzdelá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vanie v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materský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ch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ch sa prijí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ma dieť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od troch rokov jeho veku; vý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nimoč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ne mož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no prijať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dieť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od dvoch rokov veku. Na predprimá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rne vzdelá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vanie sa prijí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m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dieť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a, ktoré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dovŕš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ilo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iesty rok veku a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ktoré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mu bol odlož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ený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zač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iatok plnenia povinnej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kolskej dochá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dzky alebo mu bolo dodatoč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ne odlož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ené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plnenie povinnej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kolskej dochá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dzky.“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.  </w:t>
      </w:r>
    </w:p>
    <w:p w:rsidR="00C90005" w:rsidRPr="00C856E9" w:rsidP="007144B4">
      <w:pPr>
        <w:bidi w:val="0"/>
        <w:jc w:val="both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</w:p>
    <w:p w:rsidR="00C90005" w:rsidRPr="00C856E9" w:rsidP="007144B4">
      <w:pPr>
        <w:numPr>
          <w:numId w:val="3"/>
        </w:numPr>
        <w:tabs>
          <w:tab w:val="clear" w:pos="380"/>
          <w:tab w:val="num" w:pos="740"/>
        </w:tabs>
        <w:bidi w:val="0"/>
        <w:ind w:left="752" w:hanging="392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 §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59 odsek 2 sa slovo „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piaty“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nahrá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dza slovom „š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tvrtý“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. </w:t>
      </w:r>
    </w:p>
    <w:p w:rsidR="00C90005" w:rsidRPr="00C856E9" w:rsidP="007144B4">
      <w:pPr>
        <w:bidi w:val="0"/>
        <w:jc w:val="both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</w:p>
    <w:p w:rsidR="00C90005" w:rsidRPr="00C856E9" w:rsidP="007144B4">
      <w:pPr>
        <w:numPr>
          <w:numId w:val="3"/>
        </w:numPr>
        <w:tabs>
          <w:tab w:val="clear" w:pos="380"/>
          <w:tab w:val="num" w:pos="740"/>
        </w:tabs>
        <w:bidi w:val="0"/>
        <w:ind w:left="752" w:hanging="392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 §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59 odsek 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3 sa na konci pripá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jajú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slová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„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 sú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lade s §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19a“.</w:t>
      </w:r>
    </w:p>
    <w:p w:rsidR="00C90005" w:rsidRPr="00C856E9" w:rsidP="007144B4">
      <w:pPr>
        <w:bidi w:val="0"/>
        <w:spacing w:after="200"/>
        <w:ind w:left="720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</w:p>
    <w:p w:rsidR="00C90005" w:rsidRPr="00C856E9" w:rsidP="007144B4">
      <w:pPr>
        <w:numPr>
          <w:numId w:val="3"/>
        </w:numPr>
        <w:tabs>
          <w:tab w:val="clear" w:pos="380"/>
          <w:tab w:val="num" w:pos="740"/>
        </w:tabs>
        <w:bidi w:val="0"/>
        <w:ind w:left="752" w:hanging="392"/>
        <w:jc w:val="both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 §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60 </w:t>
      </w:r>
      <w:r w:rsidRPr="00C856E9"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sa vypúšť</w:t>
      </w:r>
      <w:r w:rsidRPr="00C856E9"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a </w:t>
      </w:r>
      <w:r w:rsidRPr="00C856E9"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  <w:t>odsek 4</w:t>
      </w:r>
      <w:r w:rsidR="00E616EA"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  <w:t xml:space="preserve"> a 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doterajší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odsek 5 sa označ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uj</w:t>
      </w:r>
      <w:r w:rsidR="00E616EA"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  <w:t>e ako odsek 4</w:t>
      </w:r>
      <w:r w:rsidRPr="00C856E9"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  <w:t xml:space="preserve">. </w:t>
      </w:r>
    </w:p>
    <w:p w:rsidR="00C90005" w:rsidRPr="00C856E9" w:rsidP="007144B4">
      <w:pPr>
        <w:bidi w:val="0"/>
        <w:jc w:val="center"/>
        <w:outlineLvl w:val="0"/>
        <w:rPr>
          <w:rFonts w:ascii="Times New Roman" w:eastAsia="Arial Unicode MS" w:hAnsi="Times New Roman"/>
          <w:b/>
          <w:color w:val="000000"/>
          <w:sz w:val="22"/>
          <w:szCs w:val="22"/>
          <w:u w:color="000000"/>
          <w:lang w:val="sk-SK"/>
        </w:rPr>
      </w:pPr>
    </w:p>
    <w:p w:rsidR="00C90005" w:rsidRPr="00C856E9" w:rsidP="007144B4">
      <w:pPr>
        <w:bidi w:val="0"/>
        <w:jc w:val="center"/>
        <w:outlineLvl w:val="0"/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>Č</w:t>
      </w: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>l. II</w:t>
      </w:r>
    </w:p>
    <w:p w:rsidR="00C90005" w:rsidRPr="00C856E9" w:rsidP="007144B4">
      <w:pPr>
        <w:bidi w:val="0"/>
        <w:jc w:val="center"/>
        <w:outlineLvl w:val="0"/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</w:pPr>
    </w:p>
    <w:p w:rsidR="00C90005" w:rsidRPr="00C856E9" w:rsidP="007144B4">
      <w:pPr>
        <w:bidi w:val="0"/>
        <w:ind w:firstLine="360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596/2003 Z. z. o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tá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tnej sprá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ve v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kolstve a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kolskej samosprá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ve a o zmene a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doplnení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niektorý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ch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konov v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znení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369/2004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564/2004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5/2005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475/2005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279/2006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689/2006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245/2008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462/2008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214/2009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. 179/2009 Z. z., 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z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184/2009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38/2011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325/2012 Z. z. a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345/2012 Z. z. sa mení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a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dopĺň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a takto: </w:t>
      </w:r>
    </w:p>
    <w:p w:rsidR="00C90005" w:rsidP="007144B4">
      <w:pPr>
        <w:bidi w:val="0"/>
        <w:jc w:val="both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</w:p>
    <w:p w:rsidR="00180591" w:rsidP="007144B4">
      <w:pPr>
        <w:bidi w:val="0"/>
        <w:ind w:left="360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1. V §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6 ods. 3 sa za pí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sm. a) vkladá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pí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sm. b), ktoré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znie: </w:t>
      </w:r>
    </w:p>
    <w:p w:rsidR="00180591" w:rsidP="007144B4">
      <w:pPr>
        <w:bidi w:val="0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„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b) plnenie povinnej predš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kolskej dochá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dzky v 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materský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ch 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ch, k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torý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ch je zriaď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ovateľ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om,“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. </w:t>
      </w:r>
    </w:p>
    <w:p w:rsidR="00180591" w:rsidP="007144B4">
      <w:pPr>
        <w:bidi w:val="0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</w:p>
    <w:p w:rsidR="00180591" w:rsidP="007144B4">
      <w:pPr>
        <w:bidi w:val="0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Doterajš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ie pí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smená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b) až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d) sa označ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ujú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ako pí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smená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c) až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e). </w:t>
      </w:r>
    </w:p>
    <w:p w:rsidR="00180591" w:rsidP="007144B4">
      <w:pPr>
        <w:bidi w:val="0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</w:p>
    <w:p w:rsidR="00180591" w:rsidP="007144B4">
      <w:pPr>
        <w:bidi w:val="0"/>
        <w:ind w:firstLine="360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2. V §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6 ods. 4 sa za slová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„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starostlivosti o“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vkladajú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slová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„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povinnú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predš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kolskú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dochá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dzku dieť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ať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alebo“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. </w:t>
      </w:r>
    </w:p>
    <w:p w:rsidR="00180591" w:rsidP="007144B4">
      <w:pPr>
        <w:bidi w:val="0"/>
        <w:jc w:val="both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</w:p>
    <w:p w:rsidR="00180591" w:rsidP="007144B4">
      <w:pPr>
        <w:bidi w:val="0"/>
        <w:ind w:firstLine="360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3. V §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6 ods. 19 sa za slová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„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vo veku“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vkladajú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slov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„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povinnej predš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kolskej dochá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dzky a“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a 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za slová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„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 ktorý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ch“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sa vkladajú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slová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„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materský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ch 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ch a“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. </w:t>
      </w:r>
    </w:p>
    <w:p w:rsidR="00C90005" w:rsidRPr="00C856E9" w:rsidP="007144B4">
      <w:pPr>
        <w:bidi w:val="0"/>
        <w:jc w:val="both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shd w:val="clear" w:color="auto" w:fill="FFFF00"/>
          <w:lang w:val="sk-SK"/>
        </w:rPr>
      </w:pPr>
    </w:p>
    <w:p w:rsidR="00C90005" w:rsidRPr="00C856E9" w:rsidP="007144B4">
      <w:pPr>
        <w:bidi w:val="0"/>
        <w:jc w:val="both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shd w:val="clear" w:color="auto" w:fill="FFFF00"/>
          <w:lang w:val="sk-SK"/>
        </w:rPr>
      </w:pPr>
    </w:p>
    <w:p w:rsidR="00C90005" w:rsidRPr="00C856E9" w:rsidP="007144B4">
      <w:pPr>
        <w:bidi w:val="0"/>
        <w:jc w:val="both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shd w:val="clear" w:color="auto" w:fill="FFFF00"/>
          <w:lang w:val="sk-SK"/>
        </w:rPr>
      </w:pPr>
    </w:p>
    <w:p w:rsidR="00C90005" w:rsidRPr="00C856E9" w:rsidP="007144B4">
      <w:pPr>
        <w:bidi w:val="0"/>
        <w:ind w:firstLine="360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="00180591"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  <w:t xml:space="preserve">4. 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 §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8 nadpis znie „Š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kolský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obvod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kladnej </w:t>
      </w: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š</w:t>
      </w: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koly 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materskej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koly“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. </w:t>
      </w:r>
    </w:p>
    <w:p w:rsidR="00C90005" w:rsidRPr="00C856E9" w:rsidP="007144B4">
      <w:pPr>
        <w:bidi w:val="0"/>
        <w:ind w:firstLine="360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</w:p>
    <w:p w:rsidR="00C90005" w:rsidRPr="00C856E9" w:rsidP="007144B4">
      <w:pPr>
        <w:bidi w:val="0"/>
        <w:ind w:firstLine="360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="00180591"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  <w:t xml:space="preserve">5. 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 §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8 sa za odsek 9 vkladá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nový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odsek 10, ktorý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znie: </w:t>
      </w:r>
    </w:p>
    <w:p w:rsidR="00C90005" w:rsidRPr="00C856E9" w:rsidP="007144B4">
      <w:pPr>
        <w:bidi w:val="0"/>
        <w:ind w:firstLine="360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</w:p>
    <w:p w:rsidR="00C90005" w:rsidRPr="00C856E9" w:rsidP="007144B4">
      <w:pPr>
        <w:bidi w:val="0"/>
        <w:ind w:firstLine="360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„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(10) Ustanoveni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odsekov 1 až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6 sa primerane použ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ijú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na zriadenie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kolské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ho obvodu materskej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koly.“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.  </w:t>
      </w:r>
    </w:p>
    <w:p w:rsidR="00C90005" w:rsidP="007144B4">
      <w:pPr>
        <w:bidi w:val="0"/>
        <w:ind w:firstLine="360"/>
        <w:jc w:val="both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</w:p>
    <w:p w:rsidR="00180591" w:rsidP="007144B4">
      <w:pPr>
        <w:bidi w:val="0"/>
        <w:ind w:firstLine="360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6. V §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37 ods. 1 sa za slová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„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starostlivosť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o“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vkladajú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slová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„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povinnú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predš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kolskú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dochá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dzku a“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a 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za slová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„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neprihlá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si na“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vkladajú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slová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„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povinnú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predš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kolskú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dochá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dz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ku alebo na“</w:t>
      </w:r>
      <w:r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. </w:t>
      </w:r>
    </w:p>
    <w:p w:rsidR="00180591" w:rsidRPr="00C856E9" w:rsidP="007144B4">
      <w:pPr>
        <w:bidi w:val="0"/>
        <w:ind w:firstLine="360"/>
        <w:jc w:val="both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</w:p>
    <w:p w:rsidR="00C90005" w:rsidRPr="00C856E9" w:rsidP="007144B4">
      <w:pPr>
        <w:bidi w:val="0"/>
        <w:jc w:val="both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</w:p>
    <w:p w:rsidR="00C90005" w:rsidRPr="00C856E9" w:rsidP="007144B4">
      <w:pPr>
        <w:bidi w:val="0"/>
        <w:jc w:val="center"/>
        <w:outlineLvl w:val="0"/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>Č</w:t>
      </w: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>l. III</w:t>
      </w:r>
    </w:p>
    <w:p w:rsidR="00C90005" w:rsidRPr="00C856E9" w:rsidP="007144B4">
      <w:pPr>
        <w:bidi w:val="0"/>
        <w:jc w:val="both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</w:p>
    <w:p w:rsidR="00C90005" w:rsidRPr="00C856E9" w:rsidP="007144B4">
      <w:pPr>
        <w:bidi w:val="0"/>
        <w:ind w:firstLine="360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597/2003 Z. z. o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financovaní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kladný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ch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kô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l, stredný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ch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kô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l a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kolský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ch zariadení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v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znení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523/2004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564/2004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689/2004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245/2008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. 462/2008 Z. z., 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179/2008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184/2009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38/2011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390/2011 Z. z., 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325/2012 Z. z. a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345/2012 Z. z. sa mení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a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dopĺň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a takto: </w:t>
      </w:r>
    </w:p>
    <w:p w:rsidR="00C90005" w:rsidRPr="00C856E9" w:rsidP="007144B4">
      <w:pPr>
        <w:bidi w:val="0"/>
        <w:jc w:val="both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</w:p>
    <w:p w:rsidR="00C90005" w:rsidRPr="00C856E9" w:rsidP="007144B4">
      <w:pPr>
        <w:numPr>
          <w:numId w:val="12"/>
        </w:numPr>
        <w:tabs>
          <w:tab w:val="clear" w:pos="380"/>
          <w:tab w:val="num" w:pos="740"/>
        </w:tabs>
        <w:bidi w:val="0"/>
        <w:ind w:left="752" w:hanging="392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 §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1 ods. 1 pí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sm. b) bod 1. sa slová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„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jeden rok“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nahrá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dzajú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slovami „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dva 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roky“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. </w:t>
      </w:r>
    </w:p>
    <w:p w:rsidR="00C90005" w:rsidRPr="00C856E9" w:rsidP="007144B4">
      <w:pPr>
        <w:bidi w:val="0"/>
        <w:ind w:left="720"/>
        <w:jc w:val="both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</w:p>
    <w:p w:rsidR="00C90005" w:rsidRPr="00C856E9" w:rsidP="007144B4">
      <w:pPr>
        <w:numPr>
          <w:numId w:val="12"/>
        </w:numPr>
        <w:tabs>
          <w:tab w:val="clear" w:pos="380"/>
          <w:tab w:val="num" w:pos="740"/>
        </w:tabs>
        <w:bidi w:val="0"/>
        <w:ind w:left="752" w:hanging="392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 §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6b ods. 5 sa v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uvá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dzacej vete slová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„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jeden rok“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nahrá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dzajú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slovami „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dva roky“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. </w:t>
      </w:r>
    </w:p>
    <w:p w:rsidR="00C90005" w:rsidRPr="00C856E9" w:rsidP="007144B4">
      <w:pPr>
        <w:bidi w:val="0"/>
        <w:spacing w:after="200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</w:p>
    <w:p w:rsidR="00C90005" w:rsidRPr="00C856E9" w:rsidP="007144B4">
      <w:pPr>
        <w:bidi w:val="0"/>
        <w:spacing w:after="200"/>
        <w:jc w:val="center"/>
        <w:outlineLvl w:val="0"/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>Č</w:t>
      </w: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>l. IV</w:t>
      </w:r>
    </w:p>
    <w:p w:rsidR="00C90005" w:rsidRPr="00C856E9" w:rsidP="007144B4">
      <w:pPr>
        <w:bidi w:val="0"/>
        <w:spacing w:after="200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561/2008 Z. z. o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prí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spevku na starostlivosť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o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dieť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a o zmene a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doplnení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niektorý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ch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konov v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znení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571/2009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513/2010 Z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z. a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486/2011 Z. z. sa mení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a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dopĺň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a takto: </w:t>
      </w:r>
    </w:p>
    <w:p w:rsidR="00C90005" w:rsidRPr="00C856E9" w:rsidP="007144B4">
      <w:pPr>
        <w:numPr>
          <w:numId w:val="15"/>
        </w:numPr>
        <w:tabs>
          <w:tab w:val="clear" w:pos="380"/>
          <w:tab w:val="num" w:pos="740"/>
        </w:tabs>
        <w:bidi w:val="0"/>
        <w:spacing w:after="200"/>
        <w:ind w:left="752" w:hanging="392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 §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1 ods. 1 znie: </w:t>
      </w:r>
    </w:p>
    <w:p w:rsidR="00C90005" w:rsidRPr="00C856E9" w:rsidP="007144B4">
      <w:pPr>
        <w:bidi w:val="0"/>
        <w:spacing w:after="200"/>
        <w:ind w:firstLine="360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„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(1) Tento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 upravuje poskytovanie prí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spevku na starostlivosť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o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dieť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do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asu, kedy nastú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pi na povinnú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</w:t>
      </w: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dochá</w:t>
      </w: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dzku</w:t>
      </w:r>
      <w:r w:rsidRPr="00E616EA" w:rsidR="00E616EA">
        <w:rPr>
          <w:rFonts w:ascii="Times New Roman" w:eastAsia="Arial Unicode MS" w:hAnsi="Times New Roman"/>
          <w:color w:val="000000"/>
          <w:sz w:val="22"/>
          <w:szCs w:val="22"/>
          <w:u w:color="000000"/>
          <w:vertAlign w:val="superscript"/>
          <w:lang w:val="sk-SK"/>
        </w:rPr>
        <w:t>1</w:t>
      </w:r>
      <w:r w:rsidRPr="00C856E9">
        <w:rPr>
          <w:rFonts w:ascii="Times New Roman" w:eastAsia="Arial Unicode MS" w:hAnsi="Times New Roman"/>
          <w:color w:val="000000"/>
          <w:sz w:val="22"/>
          <w:szCs w:val="22"/>
          <w:u w:color="000000"/>
          <w:vertAlign w:val="superscript"/>
          <w:lang w:val="sk-SK"/>
        </w:rPr>
        <w:t>)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ako sociá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lnej dá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vky.“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. </w:t>
      </w:r>
    </w:p>
    <w:p w:rsidR="00C90005" w:rsidRPr="00C856E9" w:rsidP="007144B4">
      <w:pPr>
        <w:bidi w:val="0"/>
        <w:spacing w:after="200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</w:p>
    <w:p w:rsidR="00C90005" w:rsidRPr="00C856E9" w:rsidP="007144B4">
      <w:pPr>
        <w:bidi w:val="0"/>
        <w:spacing w:after="200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Pozná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mka </w:t>
      </w: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pod č</w:t>
      </w: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iarou </w:t>
      </w:r>
      <w:r w:rsidRPr="00C856E9"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  <w:t>k odkaz</w:t>
      </w:r>
      <w:r w:rsidRPr="00C856E9"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  <w:t xml:space="preserve">u 1 znie: </w:t>
      </w:r>
    </w:p>
    <w:p w:rsidR="00C90005" w:rsidRPr="00C856E9" w:rsidP="007144B4">
      <w:pPr>
        <w:bidi w:val="0"/>
        <w:spacing w:after="200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„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1) §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20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245/2008 Z. z. o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vý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chove a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vzdelá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vaní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(š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kolský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kon) v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znení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neskorší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ch predpisov.“.</w:t>
      </w:r>
    </w:p>
    <w:p w:rsidR="00C90005" w:rsidRPr="00C856E9" w:rsidP="007144B4">
      <w:pPr>
        <w:bidi w:val="0"/>
        <w:spacing w:after="200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</w:p>
    <w:p w:rsidR="00C90005" w:rsidRPr="00C856E9" w:rsidP="007144B4">
      <w:pPr>
        <w:numPr>
          <w:numId w:val="15"/>
        </w:numPr>
        <w:tabs>
          <w:tab w:val="clear" w:pos="380"/>
          <w:tab w:val="num" w:pos="740"/>
        </w:tabs>
        <w:bidi w:val="0"/>
        <w:spacing w:after="200"/>
        <w:ind w:left="752" w:hanging="392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 §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4 ods. 1 znie: </w:t>
      </w:r>
    </w:p>
    <w:p w:rsidR="00C90005" w:rsidRPr="00C856E9" w:rsidP="007144B4">
      <w:pPr>
        <w:bidi w:val="0"/>
        <w:spacing w:after="200"/>
        <w:ind w:firstLine="360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„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(1) Oprá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vnená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osoba má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ná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rok na prí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spevok, ak: </w:t>
      </w:r>
    </w:p>
    <w:p w:rsidR="00C90005" w:rsidRPr="00C856E9" w:rsidP="007144B4">
      <w:pPr>
        <w:bidi w:val="0"/>
        <w:spacing w:after="200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a) je rodič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om dieť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mladš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ieho ako tri roky a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vykoná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va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robkovú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inn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osť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,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tuduje dennou formou na strednej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kole alebo na vysokej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kole, alebo </w:t>
      </w:r>
    </w:p>
    <w:p w:rsidR="00C90005" w:rsidRPr="00C856E9" w:rsidP="007144B4">
      <w:pPr>
        <w:bidi w:val="0"/>
        <w:spacing w:after="200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b) je rodič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om dieť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plniaceho povinnú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predš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dochá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dzku.“.</w:t>
      </w:r>
    </w:p>
    <w:p w:rsidR="00C90005" w:rsidRPr="00C856E9" w:rsidP="007144B4">
      <w:pPr>
        <w:bidi w:val="0"/>
        <w:spacing w:after="200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</w:p>
    <w:p w:rsidR="00C90005" w:rsidRPr="00C856E9" w:rsidP="007144B4">
      <w:pPr>
        <w:numPr>
          <w:numId w:val="15"/>
        </w:numPr>
        <w:tabs>
          <w:tab w:val="clear" w:pos="380"/>
          <w:tab w:val="num" w:pos="740"/>
        </w:tabs>
        <w:bidi w:val="0"/>
        <w:spacing w:after="200"/>
        <w:ind w:left="752" w:hanging="392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 §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4 sa za odsek 1 vkladá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nový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odsek 2, ktorý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znie: </w:t>
      </w:r>
    </w:p>
    <w:p w:rsidR="00C90005" w:rsidRPr="00C856E9" w:rsidP="007144B4">
      <w:pPr>
        <w:bidi w:val="0"/>
        <w:spacing w:after="200"/>
        <w:ind w:firstLine="360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„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(2) Okrem podmienok stanovený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ch v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odseku 1 má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oprá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vnená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oso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ba ná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rok na prí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spevok, ak </w:t>
      </w:r>
    </w:p>
    <w:p w:rsidR="00C90005" w:rsidRPr="00C856E9" w:rsidP="00E616EA">
      <w:pPr>
        <w:bidi w:val="0"/>
        <w:spacing w:after="200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="00E616EA"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  <w:t xml:space="preserve">a) 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sa poskytuje starostlivosť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dieť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u poskytovateľ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om na 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zemí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Slovenskej republiky,</w:t>
      </w:r>
    </w:p>
    <w:p w:rsidR="00C90005" w:rsidRPr="00C856E9" w:rsidP="00E616EA">
      <w:pPr>
        <w:bidi w:val="0"/>
        <w:spacing w:after="200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="00E616EA"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  <w:t xml:space="preserve">b) 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má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trvalý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pobyt6) alebo prechodný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pobyt6) na 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zemí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Slovenskej republiky a</w:t>
      </w:r>
    </w:p>
    <w:p w:rsidR="00C90005" w:rsidRPr="00C856E9" w:rsidP="00E616EA">
      <w:pPr>
        <w:bidi w:val="0"/>
        <w:spacing w:after="200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="00E616EA"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  <w:t xml:space="preserve">c) 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dieť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má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trvalý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pobyt6) alebo prechodný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pobyt6) na 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zemí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Slovensk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ej republiky.“.</w:t>
      </w:r>
    </w:p>
    <w:p w:rsidR="00C90005" w:rsidRPr="00C856E9" w:rsidP="007144B4">
      <w:pPr>
        <w:bidi w:val="0"/>
        <w:spacing w:after="200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</w:p>
    <w:p w:rsidR="00C90005" w:rsidRPr="00C856E9" w:rsidP="007144B4">
      <w:pPr>
        <w:bidi w:val="0"/>
        <w:spacing w:after="200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Doterajš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ie odseky 2 až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5 sa označ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ujú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ako odseky 3 až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6.  </w:t>
      </w:r>
    </w:p>
    <w:p w:rsidR="00C90005" w:rsidRPr="00C856E9" w:rsidP="007144B4">
      <w:pPr>
        <w:bidi w:val="0"/>
        <w:spacing w:after="200"/>
        <w:jc w:val="center"/>
        <w:outlineLvl w:val="0"/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>Č</w:t>
      </w: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>l. V</w:t>
      </w:r>
    </w:p>
    <w:p w:rsidR="00C90005" w:rsidRPr="00C856E9" w:rsidP="007144B4">
      <w:pPr>
        <w:bidi w:val="0"/>
        <w:spacing w:after="200"/>
        <w:ind w:firstLine="426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600/2003 Z. z. o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prí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davku na dieť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a o zmene a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doplnení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461/2003 Z. z. o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sociá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lnom poistení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v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znení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532/2007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554/2008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516/2009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336/2010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180/2011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388/2011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411/2011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468/2011 Z. z. a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384/2012 Z. z. sa mení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a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dopĺň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a takto: </w:t>
      </w:r>
    </w:p>
    <w:p w:rsidR="007144B4" w:rsidP="007144B4">
      <w:pPr>
        <w:bidi w:val="0"/>
        <w:spacing w:after="200"/>
        <w:ind w:firstLine="426"/>
        <w:jc w:val="both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  <w:r w:rsidRPr="00C856E9" w:rsidR="00C90005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 §</w:t>
      </w:r>
      <w:r w:rsidRPr="00C856E9" w:rsidR="00C90005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12 sa za ods. 1 vkladá</w:t>
      </w:r>
      <w:r w:rsidRPr="00C856E9" w:rsidR="00C90005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nový</w:t>
      </w:r>
      <w:r w:rsidRPr="00C856E9" w:rsidR="00C90005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ods. 2, ktorý</w:t>
      </w:r>
      <w:r w:rsidRPr="00C856E9" w:rsidR="00C90005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znie:</w:t>
      </w:r>
    </w:p>
    <w:p w:rsidR="00C90005" w:rsidRPr="00C856E9" w:rsidP="007144B4">
      <w:pPr>
        <w:bidi w:val="0"/>
        <w:spacing w:after="200"/>
        <w:ind w:firstLine="426"/>
        <w:jc w:val="both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  <w:r w:rsidR="007144B4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„</w:t>
      </w:r>
      <w:r w:rsidR="007144B4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(2) Ak z </w:t>
      </w:r>
      <w:r w:rsidR="007144B4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pí</w:t>
      </w:r>
      <w:r w:rsidR="007144B4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somnej informá</w:t>
      </w:r>
      <w:r w:rsidR="007144B4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cie poskytovanej obcou alebo z </w:t>
      </w:r>
      <w:r w:rsidR="007144B4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informá</w:t>
      </w:r>
      <w:r w:rsidR="007144B4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cie podanej obcou elektronický</w:t>
      </w:r>
      <w:r w:rsidR="007144B4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mi prostried</w:t>
      </w:r>
      <w:r w:rsidR="003757C2"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  <w:t>k</w:t>
      </w:r>
      <w:r w:rsidR="007144B4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ami podpí</w:t>
      </w:r>
      <w:r w:rsidR="007144B4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sanej za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ruč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ený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m elektronický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m podpisom vyplý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va, ž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e oprá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vnená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osoba nezapí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sala dieť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do materskej š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koly na plnenie povinnej predš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kolskej doch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á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dzky</w:t>
      </w:r>
      <w:r w:rsidRPr="003757C2" w:rsidR="003757C2">
        <w:rPr>
          <w:rFonts w:ascii="Times New Roman" w:eastAsia="Arial Unicode MS" w:hAnsi="Times New Roman"/>
          <w:color w:val="000000"/>
          <w:sz w:val="22"/>
          <w:szCs w:val="22"/>
          <w:u w:color="000000"/>
          <w:vertAlign w:val="superscript"/>
          <w:lang w:val="sk-SK"/>
        </w:rPr>
        <w:t>19ba)</w:t>
      </w:r>
      <w:r w:rsidR="003757C2"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  <w:t xml:space="preserve"> alebo z 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pí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somnej informá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cie o 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predš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kolskej dochá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dzke poskytovanej materskou š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kolou alebo z 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informá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cie o 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predš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kolskej dochá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dzke podanej materskou š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kolou elektronický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mi prostriedkami podpí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sanej zaruč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ený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m elektronický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m podpisom vyplynie, ž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e dieť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s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i riadne neplní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povinnú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predš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kolskú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dochá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dzku</w:t>
      </w:r>
      <w:r w:rsidRPr="003757C2" w:rsidR="003757C2">
        <w:rPr>
          <w:rFonts w:ascii="Times New Roman" w:eastAsia="Arial Unicode MS" w:hAnsi="Times New Roman"/>
          <w:color w:val="000000"/>
          <w:sz w:val="22"/>
          <w:szCs w:val="22"/>
          <w:u w:color="000000"/>
          <w:vertAlign w:val="superscript"/>
          <w:lang w:val="sk-SK"/>
        </w:rPr>
        <w:t>19ba)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, platiteľ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vydá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rozhodnutie o 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urč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ení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osobitné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ho prí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jemcu prí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davku a 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prí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platku k 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prí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</w:t>
      </w: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avku. Osobitný</w:t>
      </w: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prí</w:t>
      </w: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jemca je obec</w:t>
      </w:r>
      <w:r w:rsidR="003757C2"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  <w:t>, v 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ktorej má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oprá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vnená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osoba trvalý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pobyt</w:t>
      </w:r>
      <w:r w:rsidRPr="003757C2" w:rsidR="003757C2">
        <w:rPr>
          <w:rFonts w:ascii="Times New Roman" w:eastAsia="Arial Unicode MS" w:hAnsi="Times New Roman"/>
          <w:color w:val="000000"/>
          <w:sz w:val="22"/>
          <w:szCs w:val="22"/>
          <w:u w:color="000000"/>
          <w:vertAlign w:val="superscript"/>
          <w:lang w:val="sk-SK"/>
        </w:rPr>
        <w:t>15)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alebo prechodný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pobyt</w:t>
      </w:r>
      <w:r w:rsidRPr="003757C2" w:rsidR="003757C2">
        <w:rPr>
          <w:rFonts w:ascii="Times New Roman" w:eastAsia="Arial Unicode MS" w:hAnsi="Times New Roman"/>
          <w:color w:val="000000"/>
          <w:sz w:val="22"/>
          <w:szCs w:val="22"/>
          <w:u w:color="000000"/>
          <w:vertAlign w:val="superscript"/>
          <w:lang w:val="sk-SK"/>
        </w:rPr>
        <w:t>16)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alebo ak je to odô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vo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dnené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, iná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prá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vnická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osoba alebo fyzická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osoba.“</w:t>
      </w:r>
      <w:r w:rsidR="003757C2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.   </w:t>
      </w:r>
    </w:p>
    <w:p w:rsidR="00C90005" w:rsidRPr="00C856E9" w:rsidP="007144B4">
      <w:pPr>
        <w:bidi w:val="0"/>
        <w:spacing w:after="200"/>
        <w:ind w:firstLine="426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Doterajš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ie odseky 2 až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4 sa označ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ujú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ako odseky 3 až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5. </w:t>
      </w:r>
    </w:p>
    <w:p w:rsidR="00C90005" w:rsidRPr="00C856E9" w:rsidP="007144B4">
      <w:pPr>
        <w:bidi w:val="0"/>
        <w:spacing w:after="200"/>
        <w:jc w:val="both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Pozná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mka </w:t>
      </w: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pod č</w:t>
      </w: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iarou </w:t>
      </w:r>
      <w:r w:rsidRPr="00C856E9"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  <w:t xml:space="preserve">k odkazu 19ba znie: </w:t>
      </w:r>
    </w:p>
    <w:p w:rsidR="00C90005" w:rsidRPr="00C856E9" w:rsidP="007144B4">
      <w:pPr>
        <w:bidi w:val="0"/>
        <w:spacing w:after="200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„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19ba) §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19a</w:t>
      </w: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a §</w:t>
      </w: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19b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245/2008 Z. z. o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vý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chove a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vzdelá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vaní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(š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kolský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kon) a o zmene a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doplnení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niektorý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ch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konov v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znení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neskorší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ch predpisov“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. </w:t>
      </w:r>
    </w:p>
    <w:p w:rsidR="00C90005" w:rsidRPr="00C856E9" w:rsidP="007144B4">
      <w:pPr>
        <w:bidi w:val="0"/>
        <w:spacing w:after="200"/>
        <w:ind w:firstLine="426"/>
        <w:jc w:val="both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</w:p>
    <w:p w:rsidR="00C90005" w:rsidRPr="00C856E9" w:rsidP="007144B4">
      <w:pPr>
        <w:bidi w:val="0"/>
        <w:spacing w:after="200"/>
        <w:jc w:val="center"/>
        <w:outlineLvl w:val="0"/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>Č</w:t>
      </w: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>l. VI</w:t>
      </w:r>
    </w:p>
    <w:p w:rsidR="00C90005" w:rsidRPr="00C856E9" w:rsidP="007144B4">
      <w:pPr>
        <w:bidi w:val="0"/>
        <w:spacing w:after="200"/>
        <w:ind w:firstLine="426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599/2003 Z. z. o pomoci v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hmotnej nú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dzi a o zmene a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doplnení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niektorý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ch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konov v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znení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5/2004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191/2004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453/2004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486/2004 Z. z.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613/2004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614/2004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721/2004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305/2005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382/2005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471/2005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573/2005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310/2006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486/2006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. 675/2006 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Z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377/2007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532/2007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139/2008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336/2008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562/2008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563/2008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184/2009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324/2009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572/2009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373/20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10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543/2010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120/2011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180/2011 Z. z.,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468/2011 Z. z. a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393/2012 Z. z. sa mení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a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dopĺň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a takto:</w:t>
      </w:r>
    </w:p>
    <w:p w:rsidR="00C90005" w:rsidRPr="00C856E9" w:rsidP="007144B4">
      <w:pPr>
        <w:numPr>
          <w:numId w:val="21"/>
        </w:numPr>
        <w:tabs>
          <w:tab w:val="clear" w:pos="308"/>
          <w:tab w:val="num" w:pos="734"/>
        </w:tabs>
        <w:bidi w:val="0"/>
        <w:spacing w:after="200"/>
        <w:ind w:left="812" w:hanging="386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 §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10 ods. 9 sa za slovo „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povinnú“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vkladajú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slová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„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predš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dochá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dzku alebo povinnú“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. </w:t>
      </w:r>
    </w:p>
    <w:p w:rsidR="00C90005" w:rsidRPr="00C856E9" w:rsidP="007144B4">
      <w:pPr>
        <w:numPr>
          <w:numId w:val="21"/>
        </w:numPr>
        <w:tabs>
          <w:tab w:val="clear" w:pos="308"/>
          <w:tab w:val="num" w:pos="734"/>
        </w:tabs>
        <w:bidi w:val="0"/>
        <w:spacing w:after="200"/>
        <w:ind w:left="812" w:hanging="386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§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10 ods. 11 sa slová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„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 období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kolské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ho vyuč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ovania a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kolský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ch prá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zdnin“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nahrá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dzajú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slovami „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 období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kolské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ho vyuč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ovania, 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kolský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ch prá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zdnin a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navš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tevovania predš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kolské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ho zariadenia“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, za slovo „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plnenia“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vkladajú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slová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„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predš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kolskej dochá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dzky alebo“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a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za slovo „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povinná“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sa vkladajú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slová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„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predš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dochá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dzka alebo povinná“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.  </w:t>
      </w:r>
    </w:p>
    <w:p w:rsidR="00C90005" w:rsidRPr="00C856E9" w:rsidP="007144B4">
      <w:pPr>
        <w:bidi w:val="0"/>
        <w:spacing w:after="200"/>
        <w:jc w:val="both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Pozná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mka </w:t>
      </w: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pod č</w:t>
      </w: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iarou </w:t>
      </w:r>
      <w:r w:rsidRPr="00C856E9"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  <w:t xml:space="preserve">k odkazu 20c znie: </w:t>
      </w:r>
    </w:p>
    <w:p w:rsidR="00C90005" w:rsidRPr="00C856E9" w:rsidP="007144B4">
      <w:pPr>
        <w:bidi w:val="0"/>
        <w:spacing w:after="200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„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20c) §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19a</w:t>
      </w: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, §</w:t>
      </w: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19b</w:t>
      </w:r>
      <w:r w:rsidRPr="00C856E9"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  <w:t xml:space="preserve"> a </w:t>
      </w: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§</w:t>
      </w:r>
      <w:r w:rsidR="00E616EA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23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kona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. 245/2008 Z. z.“.“.</w:t>
      </w:r>
    </w:p>
    <w:p w:rsidR="00C90005" w:rsidRPr="00C856E9" w:rsidP="007144B4">
      <w:pPr>
        <w:numPr>
          <w:numId w:val="21"/>
        </w:numPr>
        <w:tabs>
          <w:tab w:val="clear" w:pos="308"/>
          <w:tab w:val="num" w:pos="734"/>
        </w:tabs>
        <w:bidi w:val="0"/>
        <w:spacing w:after="200"/>
        <w:ind w:left="812" w:hanging="386"/>
        <w:jc w:val="both"/>
        <w:outlineLvl w:val="0"/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V §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10 ods. 12 sa za slovo „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povinnú“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vkladajú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slová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„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predš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kolskú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dochá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dzku alebo pov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innú“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. </w:t>
      </w:r>
    </w:p>
    <w:p w:rsidR="00C90005" w:rsidRPr="00C856E9" w:rsidP="007144B4">
      <w:pPr>
        <w:bidi w:val="0"/>
        <w:spacing w:after="200"/>
        <w:jc w:val="center"/>
        <w:outlineLvl w:val="0"/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</w:pP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>Č</w:t>
      </w:r>
      <w:r w:rsidRPr="00C856E9">
        <w:rPr>
          <w:rFonts w:ascii="Times New Roman" w:eastAsia="Arial Unicode MS" w:hAnsi="Times New Roman" w:hint="default"/>
          <w:b/>
          <w:color w:val="000000"/>
          <w:sz w:val="22"/>
          <w:szCs w:val="22"/>
          <w:u w:color="000000"/>
          <w:lang w:val="sk-SK"/>
        </w:rPr>
        <w:t>l. VII</w:t>
      </w:r>
    </w:p>
    <w:p w:rsidR="00C90005" w:rsidRPr="00C856E9" w:rsidP="007144B4">
      <w:pPr>
        <w:bidi w:val="0"/>
        <w:ind w:firstLine="426"/>
        <w:jc w:val="both"/>
        <w:outlineLvl w:val="0"/>
        <w:rPr>
          <w:rFonts w:ascii="Times New Roman" w:hAnsi="Times New Roman"/>
          <w:noProof/>
          <w:sz w:val="22"/>
          <w:szCs w:val="22"/>
          <w:lang w:val="sk-SK"/>
        </w:rPr>
      </w:pP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Tento zá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kon nadobú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da úč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innosť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1. januá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ra 2016 okrem 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l. I 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bodov 2 až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5, 7 až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10 a</w:t>
      </w:r>
      <w:r w:rsidR="00E616EA"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  <w:t> </w:t>
      </w:r>
      <w:r w:rsidR="00E616EA">
        <w:rPr>
          <w:rFonts w:ascii="Times New Roman" w:eastAsia="Arial Unicode MS" w:hAnsi="Times New Roman"/>
          <w:color w:val="000000"/>
          <w:sz w:val="22"/>
          <w:szCs w:val="22"/>
          <w:u w:color="000000"/>
          <w:lang w:val="sk-SK"/>
        </w:rPr>
        <w:t xml:space="preserve">bodu 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14, ktoré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nadobú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dajú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úč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>innosť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  1. januá</w:t>
      </w:r>
      <w:r w:rsidRPr="00C856E9">
        <w:rPr>
          <w:rFonts w:ascii="Times New Roman" w:eastAsia="Arial Unicode MS" w:hAnsi="Times New Roman" w:hint="default"/>
          <w:color w:val="000000"/>
          <w:sz w:val="22"/>
          <w:szCs w:val="22"/>
          <w:u w:color="000000"/>
          <w:lang w:val="sk-SK"/>
        </w:rPr>
        <w:t xml:space="preserve">ra 2018.   </w:t>
      </w:r>
    </w:p>
    <w:sectPr>
      <w:pgSz w:w="11900" w:h="16840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lvlText w:val="%1."/>
      <w:lvlJc w:val="left"/>
      <w:pPr>
        <w:tabs>
          <w:tab w:val="num" w:pos="380"/>
        </w:tabs>
        <w:ind w:left="380" w:firstLine="360"/>
      </w:pPr>
      <w:rPr>
        <w:rFonts w:cs="Times New Roman" w:hint="default"/>
        <w:position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cs="Times New Roman" w:hint="default"/>
        <w:position w:val="0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cs="Times New Roman" w:hint="default"/>
        <w:position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cs="Times New Roman" w:hint="default"/>
        <w:position w:val="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 w:hint="default"/>
        <w:position w:val="0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cs="Times New Roman" w:hint="default"/>
        <w:position w:val="0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cs="Times New Roman" w:hint="default"/>
        <w:position w:val="0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 w:hint="default"/>
        <w:position w:val="0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cs="Times New Roman" w:hint="default"/>
        <w:position w:val="0"/>
        <w:rtl w:val="0"/>
        <w:cs w:val="0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lvlText w:val="%1."/>
      <w:lvlJc w:val="left"/>
      <w:pPr>
        <w:tabs>
          <w:tab w:val="num" w:pos="380"/>
        </w:tabs>
        <w:ind w:left="380" w:firstLine="360"/>
      </w:pPr>
      <w:rPr>
        <w:rFonts w:cs="Times New Roman" w:hint="default"/>
        <w:position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cs="Times New Roman" w:hint="default"/>
        <w:position w:val="0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cs="Times New Roman" w:hint="default"/>
        <w:position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cs="Times New Roman" w:hint="default"/>
        <w:position w:val="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 w:hint="default"/>
        <w:position w:val="0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cs="Times New Roman" w:hint="default"/>
        <w:position w:val="0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cs="Times New Roman" w:hint="default"/>
        <w:position w:val="0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 w:hint="default"/>
        <w:position w:val="0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cs="Times New Roman" w:hint="default"/>
        <w:position w:val="0"/>
        <w:rtl w:val="0"/>
        <w:cs w:val="0"/>
      </w:rPr>
    </w:lvl>
  </w:abstractNum>
  <w:abstractNum w:abstractNumId="3">
    <w:nsid w:val="00000004"/>
    <w:multiLevelType w:val="multilevel"/>
    <w:tmpl w:val="894EE876"/>
    <w:lvl w:ilvl="0">
      <w:start w:val="1"/>
      <w:numFmt w:val="decimal"/>
      <w:lvlText w:val="%1."/>
      <w:lvlJc w:val="left"/>
      <w:pPr>
        <w:tabs>
          <w:tab w:val="num" w:pos="308"/>
        </w:tabs>
        <w:ind w:left="308" w:firstLine="426"/>
      </w:pPr>
      <w:rPr>
        <w:rFonts w:cs="Times New Roman" w:hint="default"/>
        <w:position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146"/>
      </w:pPr>
      <w:rPr>
        <w:rFonts w:cs="Times New Roman" w:hint="default"/>
        <w:position w:val="0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930"/>
      </w:pPr>
      <w:rPr>
        <w:rFonts w:cs="Times New Roman" w:hint="default"/>
        <w:position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86"/>
      </w:pPr>
      <w:rPr>
        <w:rFonts w:cs="Times New Roman" w:hint="default"/>
        <w:position w:val="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306"/>
      </w:pPr>
      <w:rPr>
        <w:rFonts w:cs="Times New Roman" w:hint="default"/>
        <w:position w:val="0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90"/>
      </w:pPr>
      <w:rPr>
        <w:rFonts w:cs="Times New Roman" w:hint="default"/>
        <w:position w:val="0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746"/>
      </w:pPr>
      <w:rPr>
        <w:rFonts w:cs="Times New Roman" w:hint="default"/>
        <w:position w:val="0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66"/>
      </w:pPr>
      <w:rPr>
        <w:rFonts w:cs="Times New Roman" w:hint="default"/>
        <w:position w:val="0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250"/>
      </w:pPr>
      <w:rPr>
        <w:rFonts w:cs="Times New Roman" w:hint="default"/>
        <w:position w:val="0"/>
        <w:rtl w:val="0"/>
        <w:cs w:val="0"/>
      </w:rPr>
    </w:lvl>
  </w:abstractNum>
  <w:abstractNum w:abstractNumId="4">
    <w:nsid w:val="00000005"/>
    <w:multiLevelType w:val="multilevel"/>
    <w:tmpl w:val="894EE877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426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146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93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86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306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9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746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66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25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</w:abstractNum>
  <w:abstractNum w:abstractNumId="5">
    <w:nsid w:val="00000006"/>
    <w:multiLevelType w:val="multilevel"/>
    <w:tmpl w:val="894EE878"/>
    <w:lvl w:ilvl="0">
      <w:start w:val="1"/>
      <w:numFmt w:val="decimal"/>
      <w:lvlText w:val="%1."/>
      <w:lvlJc w:val="left"/>
      <w:pPr>
        <w:tabs>
          <w:tab w:val="num" w:pos="308"/>
        </w:tabs>
        <w:ind w:left="308" w:firstLine="426"/>
      </w:pPr>
      <w:rPr>
        <w:rFonts w:cs="Times New Roman" w:hint="default"/>
        <w:position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146"/>
      </w:pPr>
      <w:rPr>
        <w:rFonts w:cs="Times New Roman" w:hint="default"/>
        <w:position w:val="0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930"/>
      </w:pPr>
      <w:rPr>
        <w:rFonts w:cs="Times New Roman" w:hint="default"/>
        <w:position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86"/>
      </w:pPr>
      <w:rPr>
        <w:rFonts w:cs="Times New Roman" w:hint="default"/>
        <w:position w:val="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306"/>
      </w:pPr>
      <w:rPr>
        <w:rFonts w:cs="Times New Roman" w:hint="default"/>
        <w:position w:val="0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90"/>
      </w:pPr>
      <w:rPr>
        <w:rFonts w:cs="Times New Roman" w:hint="default"/>
        <w:position w:val="0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746"/>
      </w:pPr>
      <w:rPr>
        <w:rFonts w:cs="Times New Roman" w:hint="default"/>
        <w:position w:val="0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66"/>
      </w:pPr>
      <w:rPr>
        <w:rFonts w:cs="Times New Roman" w:hint="default"/>
        <w:position w:val="0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250"/>
      </w:pPr>
      <w:rPr>
        <w:rFonts w:cs="Times New Roman" w:hint="default"/>
        <w:position w:val="0"/>
        <w:rtl w:val="0"/>
        <w:cs w:val="0"/>
      </w:rPr>
    </w:lvl>
  </w:abstractNum>
  <w:abstractNum w:abstractNumId="6">
    <w:nsid w:val="00000007"/>
    <w:multiLevelType w:val="multilevel"/>
    <w:tmpl w:val="894EE879"/>
    <w:lvl w:ilvl="0">
      <w:start w:val="1"/>
      <w:numFmt w:val="decimal"/>
      <w:lvlText w:val="%1."/>
      <w:lvlJc w:val="left"/>
      <w:pPr>
        <w:tabs>
          <w:tab w:val="num" w:pos="380"/>
        </w:tabs>
        <w:ind w:left="380" w:firstLine="360"/>
      </w:pPr>
      <w:rPr>
        <w:rFonts w:cs="Times New Roman" w:hint="default"/>
        <w:position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cs="Times New Roman" w:hint="default"/>
        <w:position w:val="0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cs="Times New Roman" w:hint="default"/>
        <w:position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cs="Times New Roman" w:hint="default"/>
        <w:position w:val="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 w:hint="default"/>
        <w:position w:val="0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cs="Times New Roman" w:hint="default"/>
        <w:position w:val="0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cs="Times New Roman" w:hint="default"/>
        <w:position w:val="0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 w:hint="default"/>
        <w:position w:val="0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cs="Times New Roman" w:hint="default"/>
        <w:position w:val="0"/>
        <w:rtl w:val="0"/>
        <w:cs w:val="0"/>
      </w:rPr>
    </w:lvl>
  </w:abstractNum>
  <w:abstractNum w:abstractNumId="7">
    <w:nsid w:val="00000008"/>
    <w:multiLevelType w:val="multilevel"/>
    <w:tmpl w:val="894EE87A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</w:abstractNum>
  <w:abstractNum w:abstractNumId="8">
    <w:nsid w:val="00000009"/>
    <w:multiLevelType w:val="multilevel"/>
    <w:tmpl w:val="894EE87B"/>
    <w:lvl w:ilvl="0">
      <w:start w:val="1"/>
      <w:numFmt w:val="decimal"/>
      <w:lvlText w:val="%1."/>
      <w:lvlJc w:val="left"/>
      <w:pPr>
        <w:tabs>
          <w:tab w:val="num" w:pos="380"/>
        </w:tabs>
        <w:ind w:left="380" w:firstLine="360"/>
      </w:pPr>
      <w:rPr>
        <w:rFonts w:cs="Times New Roman" w:hint="default"/>
        <w:position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cs="Times New Roman" w:hint="default"/>
        <w:position w:val="0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cs="Times New Roman" w:hint="default"/>
        <w:position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cs="Times New Roman" w:hint="default"/>
        <w:position w:val="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 w:hint="default"/>
        <w:position w:val="0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cs="Times New Roman" w:hint="default"/>
        <w:position w:val="0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cs="Times New Roman" w:hint="default"/>
        <w:position w:val="0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 w:hint="default"/>
        <w:position w:val="0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cs="Times New Roman" w:hint="default"/>
        <w:position w:val="0"/>
        <w:rtl w:val="0"/>
        <w:cs w:val="0"/>
      </w:rPr>
    </w:lvl>
  </w:abstractNum>
  <w:abstractNum w:abstractNumId="9">
    <w:nsid w:val="0000000A"/>
    <w:multiLevelType w:val="multilevel"/>
    <w:tmpl w:val="894EE87C"/>
    <w:lvl w:ilvl="0">
      <w:start w:val="1"/>
      <w:numFmt w:val="decimal"/>
      <w:lvlText w:val="%1."/>
      <w:lvlJc w:val="left"/>
      <w:pPr>
        <w:tabs>
          <w:tab w:val="num" w:pos="380"/>
        </w:tabs>
        <w:ind w:left="380" w:firstLine="360"/>
      </w:pPr>
      <w:rPr>
        <w:rFonts w:cs="Times New Roman" w:hint="default"/>
        <w:position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cs="Times New Roman" w:hint="default"/>
        <w:position w:val="0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cs="Times New Roman" w:hint="default"/>
        <w:position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cs="Times New Roman" w:hint="default"/>
        <w:position w:val="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 w:hint="default"/>
        <w:position w:val="0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cs="Times New Roman" w:hint="default"/>
        <w:position w:val="0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cs="Times New Roman" w:hint="default"/>
        <w:position w:val="0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 w:hint="default"/>
        <w:position w:val="0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cs="Times New Roman" w:hint="default"/>
        <w:position w:val="0"/>
        <w:rtl w:val="0"/>
        <w:cs w:val="0"/>
      </w:rPr>
    </w:lvl>
  </w:abstractNum>
  <w:abstractNum w:abstractNumId="10">
    <w:nsid w:val="0000000B"/>
    <w:multiLevelType w:val="multilevel"/>
    <w:tmpl w:val="894EE87D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</w:abstractNum>
  <w:abstractNum w:abstractNumId="11">
    <w:nsid w:val="0000000C"/>
    <w:multiLevelType w:val="multilevel"/>
    <w:tmpl w:val="894EE87E"/>
    <w:lvl w:ilvl="0">
      <w:start w:val="1"/>
      <w:numFmt w:val="decimal"/>
      <w:lvlText w:val="%1."/>
      <w:lvlJc w:val="left"/>
      <w:pPr>
        <w:tabs>
          <w:tab w:val="num" w:pos="380"/>
        </w:tabs>
        <w:ind w:left="380" w:firstLine="360"/>
      </w:pPr>
      <w:rPr>
        <w:rFonts w:cs="Times New Roman" w:hint="default"/>
        <w:position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cs="Times New Roman" w:hint="default"/>
        <w:position w:val="0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cs="Times New Roman" w:hint="default"/>
        <w:position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cs="Times New Roman" w:hint="default"/>
        <w:position w:val="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 w:hint="default"/>
        <w:position w:val="0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cs="Times New Roman" w:hint="default"/>
        <w:position w:val="0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cs="Times New Roman" w:hint="default"/>
        <w:position w:val="0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 w:hint="default"/>
        <w:position w:val="0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cs="Times New Roman" w:hint="default"/>
        <w:position w:val="0"/>
        <w:rtl w:val="0"/>
        <w:cs w:val="0"/>
      </w:rPr>
    </w:lvl>
  </w:abstractNum>
  <w:abstractNum w:abstractNumId="12">
    <w:nsid w:val="0000000D"/>
    <w:multiLevelType w:val="multilevel"/>
    <w:tmpl w:val="894EE87F"/>
    <w:lvl w:ilvl="0">
      <w:start w:val="1"/>
      <w:numFmt w:val="decimal"/>
      <w:lvlText w:val="%1."/>
      <w:lvlJc w:val="left"/>
      <w:pPr>
        <w:tabs>
          <w:tab w:val="num" w:pos="380"/>
        </w:tabs>
        <w:ind w:left="380" w:firstLine="360"/>
      </w:pPr>
      <w:rPr>
        <w:rFonts w:cs="Times New Roman" w:hint="default"/>
        <w:position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cs="Times New Roman" w:hint="default"/>
        <w:position w:val="0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cs="Times New Roman" w:hint="default"/>
        <w:position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cs="Times New Roman" w:hint="default"/>
        <w:position w:val="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 w:hint="default"/>
        <w:position w:val="0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cs="Times New Roman" w:hint="default"/>
        <w:position w:val="0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cs="Times New Roman" w:hint="default"/>
        <w:position w:val="0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 w:hint="default"/>
        <w:position w:val="0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cs="Times New Roman" w:hint="default"/>
        <w:position w:val="0"/>
        <w:rtl w:val="0"/>
        <w:cs w:val="0"/>
      </w:rPr>
    </w:lvl>
  </w:abstractNum>
  <w:abstractNum w:abstractNumId="13">
    <w:nsid w:val="0000000E"/>
    <w:multiLevelType w:val="multilevel"/>
    <w:tmpl w:val="894EE880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</w:abstractNum>
  <w:abstractNum w:abstractNumId="14">
    <w:nsid w:val="0000000F"/>
    <w:multiLevelType w:val="multilevel"/>
    <w:tmpl w:val="894EE881"/>
    <w:lvl w:ilvl="0">
      <w:start w:val="1"/>
      <w:numFmt w:val="decimal"/>
      <w:lvlText w:val="%1."/>
      <w:lvlJc w:val="left"/>
      <w:pPr>
        <w:tabs>
          <w:tab w:val="num" w:pos="380"/>
        </w:tabs>
        <w:ind w:left="380" w:firstLine="360"/>
      </w:pPr>
      <w:rPr>
        <w:rFonts w:cs="Times New Roman" w:hint="default"/>
        <w:position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cs="Times New Roman" w:hint="default"/>
        <w:position w:val="0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cs="Times New Roman" w:hint="default"/>
        <w:position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cs="Times New Roman" w:hint="default"/>
        <w:position w:val="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 w:hint="default"/>
        <w:position w:val="0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cs="Times New Roman" w:hint="default"/>
        <w:position w:val="0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cs="Times New Roman" w:hint="default"/>
        <w:position w:val="0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 w:hint="default"/>
        <w:position w:val="0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cs="Times New Roman" w:hint="default"/>
        <w:position w:val="0"/>
        <w:rtl w:val="0"/>
        <w:cs w:val="0"/>
      </w:rPr>
    </w:lvl>
  </w:abstractNum>
  <w:abstractNum w:abstractNumId="15">
    <w:nsid w:val="00000010"/>
    <w:multiLevelType w:val="multilevel"/>
    <w:tmpl w:val="894EE882"/>
    <w:lvl w:ilvl="0">
      <w:start w:val="1"/>
      <w:numFmt w:val="lowerLetter"/>
      <w:lvlText w:val="%1."/>
      <w:lvlJc w:val="left"/>
      <w:pPr>
        <w:tabs>
          <w:tab w:val="num" w:pos="393"/>
        </w:tabs>
        <w:ind w:left="393" w:firstLine="0"/>
      </w:pPr>
      <w:rPr>
        <w:rFonts w:cs="Times New Roman" w:hint="default"/>
        <w:position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cs="Times New Roman" w:hint="default"/>
        <w:position w:val="0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504"/>
      </w:pPr>
      <w:rPr>
        <w:rFonts w:cs="Times New Roman" w:hint="default"/>
        <w:position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160"/>
      </w:pPr>
      <w:rPr>
        <w:rFonts w:cs="Times New Roman" w:hint="default"/>
        <w:position w:val="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cs="Times New Roman" w:hint="default"/>
        <w:position w:val="0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3664"/>
      </w:pPr>
      <w:rPr>
        <w:rFonts w:cs="Times New Roman" w:hint="default"/>
        <w:position w:val="0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320"/>
      </w:pPr>
      <w:rPr>
        <w:rFonts w:cs="Times New Roman" w:hint="default"/>
        <w:position w:val="0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cs="Times New Roman" w:hint="default"/>
        <w:position w:val="0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5824"/>
      </w:pPr>
      <w:rPr>
        <w:rFonts w:cs="Times New Roman" w:hint="default"/>
        <w:position w:val="0"/>
        <w:rtl w:val="0"/>
        <w:cs w:val="0"/>
      </w:rPr>
    </w:lvl>
  </w:abstractNum>
  <w:abstractNum w:abstractNumId="16">
    <w:nsid w:val="00000011"/>
    <w:multiLevelType w:val="multilevel"/>
    <w:tmpl w:val="894EE883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504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16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3664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32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5824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</w:abstractNum>
  <w:abstractNum w:abstractNumId="17">
    <w:nsid w:val="00000012"/>
    <w:multiLevelType w:val="multilevel"/>
    <w:tmpl w:val="894EE884"/>
    <w:lvl w:ilvl="0">
      <w:start w:val="1"/>
      <w:numFmt w:val="lowerLetter"/>
      <w:lvlText w:val="%1."/>
      <w:lvlJc w:val="left"/>
      <w:pPr>
        <w:tabs>
          <w:tab w:val="num" w:pos="393"/>
        </w:tabs>
        <w:ind w:left="393" w:firstLine="0"/>
      </w:pPr>
      <w:rPr>
        <w:rFonts w:cs="Times New Roman" w:hint="default"/>
        <w:position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cs="Times New Roman" w:hint="default"/>
        <w:position w:val="0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504"/>
      </w:pPr>
      <w:rPr>
        <w:rFonts w:cs="Times New Roman" w:hint="default"/>
        <w:position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160"/>
      </w:pPr>
      <w:rPr>
        <w:rFonts w:cs="Times New Roman" w:hint="default"/>
        <w:position w:val="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cs="Times New Roman" w:hint="default"/>
        <w:position w:val="0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3664"/>
      </w:pPr>
      <w:rPr>
        <w:rFonts w:cs="Times New Roman" w:hint="default"/>
        <w:position w:val="0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320"/>
      </w:pPr>
      <w:rPr>
        <w:rFonts w:cs="Times New Roman" w:hint="default"/>
        <w:position w:val="0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cs="Times New Roman" w:hint="default"/>
        <w:position w:val="0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5824"/>
      </w:pPr>
      <w:rPr>
        <w:rFonts w:cs="Times New Roman" w:hint="default"/>
        <w:position w:val="0"/>
        <w:rtl w:val="0"/>
        <w:cs w:val="0"/>
      </w:rPr>
    </w:lvl>
  </w:abstractNum>
  <w:abstractNum w:abstractNumId="18">
    <w:nsid w:val="00000013"/>
    <w:multiLevelType w:val="multilevel"/>
    <w:tmpl w:val="894EE885"/>
    <w:lvl w:ilvl="0">
      <w:start w:val="1"/>
      <w:numFmt w:val="decimal"/>
      <w:lvlText w:val="%1."/>
      <w:lvlJc w:val="left"/>
      <w:pPr>
        <w:tabs>
          <w:tab w:val="num" w:pos="308"/>
        </w:tabs>
        <w:ind w:left="308" w:firstLine="426"/>
      </w:pPr>
      <w:rPr>
        <w:rFonts w:cs="Times New Roman" w:hint="default"/>
        <w:position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146"/>
      </w:pPr>
      <w:rPr>
        <w:rFonts w:cs="Times New Roman" w:hint="default"/>
        <w:position w:val="0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930"/>
      </w:pPr>
      <w:rPr>
        <w:rFonts w:cs="Times New Roman" w:hint="default"/>
        <w:position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86"/>
      </w:pPr>
      <w:rPr>
        <w:rFonts w:cs="Times New Roman" w:hint="default"/>
        <w:position w:val="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306"/>
      </w:pPr>
      <w:rPr>
        <w:rFonts w:cs="Times New Roman" w:hint="default"/>
        <w:position w:val="0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90"/>
      </w:pPr>
      <w:rPr>
        <w:rFonts w:cs="Times New Roman" w:hint="default"/>
        <w:position w:val="0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746"/>
      </w:pPr>
      <w:rPr>
        <w:rFonts w:cs="Times New Roman" w:hint="default"/>
        <w:position w:val="0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66"/>
      </w:pPr>
      <w:rPr>
        <w:rFonts w:cs="Times New Roman" w:hint="default"/>
        <w:position w:val="0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250"/>
      </w:pPr>
      <w:rPr>
        <w:rFonts w:cs="Times New Roman" w:hint="default"/>
        <w:position w:val="0"/>
        <w:rtl w:val="0"/>
        <w:cs w:val="0"/>
      </w:rPr>
    </w:lvl>
  </w:abstractNum>
  <w:abstractNum w:abstractNumId="19">
    <w:nsid w:val="00000014"/>
    <w:multiLevelType w:val="multilevel"/>
    <w:tmpl w:val="894EE886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426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146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93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86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306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9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746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66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25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cs w:val="0"/>
      </w:rPr>
    </w:lvl>
  </w:abstractNum>
  <w:abstractNum w:abstractNumId="20">
    <w:nsid w:val="00000015"/>
    <w:multiLevelType w:val="multilevel"/>
    <w:tmpl w:val="894EE887"/>
    <w:lvl w:ilvl="0">
      <w:start w:val="1"/>
      <w:numFmt w:val="decimal"/>
      <w:lvlText w:val="%1."/>
      <w:lvlJc w:val="left"/>
      <w:pPr>
        <w:tabs>
          <w:tab w:val="num" w:pos="308"/>
        </w:tabs>
        <w:ind w:left="308" w:firstLine="426"/>
      </w:pPr>
      <w:rPr>
        <w:rFonts w:cs="Times New Roman" w:hint="default"/>
        <w:position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146"/>
      </w:pPr>
      <w:rPr>
        <w:rFonts w:cs="Times New Roman" w:hint="default"/>
        <w:position w:val="0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930"/>
      </w:pPr>
      <w:rPr>
        <w:rFonts w:cs="Times New Roman" w:hint="default"/>
        <w:position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86"/>
      </w:pPr>
      <w:rPr>
        <w:rFonts w:cs="Times New Roman" w:hint="default"/>
        <w:position w:val="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306"/>
      </w:pPr>
      <w:rPr>
        <w:rFonts w:cs="Times New Roman" w:hint="default"/>
        <w:position w:val="0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90"/>
      </w:pPr>
      <w:rPr>
        <w:rFonts w:cs="Times New Roman" w:hint="default"/>
        <w:position w:val="0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746"/>
      </w:pPr>
      <w:rPr>
        <w:rFonts w:cs="Times New Roman" w:hint="default"/>
        <w:position w:val="0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66"/>
      </w:pPr>
      <w:rPr>
        <w:rFonts w:cs="Times New Roman" w:hint="default"/>
        <w:position w:val="0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250"/>
      </w:pPr>
      <w:rPr>
        <w:rFonts w:cs="Times New Roman" w:hint="default"/>
        <w:position w:val="0"/>
        <w:rtl w:val="0"/>
        <w:cs w:val="0"/>
      </w:rPr>
    </w:lvl>
  </w:abstractNum>
  <w:abstractNum w:abstractNumId="21">
    <w:nsid w:val="0C9A2D9E"/>
    <w:multiLevelType w:val="hybridMultilevel"/>
    <w:tmpl w:val="8EF6E7F2"/>
    <w:lvl w:ilvl="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18430026"/>
    <w:multiLevelType w:val="hybridMultilevel"/>
    <w:tmpl w:val="82E2AB1A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3">
    <w:nsid w:val="40775ACC"/>
    <w:multiLevelType w:val="hybridMultilevel"/>
    <w:tmpl w:val="80E438B6"/>
    <w:lvl w:ilvl="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7F26020"/>
    <w:multiLevelType w:val="hybridMultilevel"/>
    <w:tmpl w:val="6B12FD8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2"/>
  </w:num>
  <w:num w:numId="23">
    <w:abstractNumId w:val="23"/>
  </w:num>
  <w:num w:numId="24">
    <w:abstractNumId w:val="21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2801"/>
  <w:doNotTrackMoves/>
  <w:defaultTabStop w:val="720"/>
  <w:drawingGridHorizontalSpacing w:val="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IndentAsNumberingTabStop/>
    <w:allowSpaceOfSameStyleInTable/>
    <w:splitPgBreakAndParaMark/>
    <w:useAnsiKerningPairs/>
  </w:compat>
  <w:rsids>
    <w:rsidRoot w:val="00C856E9"/>
    <w:rsid w:val="00180591"/>
    <w:rsid w:val="0029499F"/>
    <w:rsid w:val="003757C2"/>
    <w:rsid w:val="004C6E47"/>
    <w:rsid w:val="005D095C"/>
    <w:rsid w:val="007144B4"/>
    <w:rsid w:val="00C856E9"/>
    <w:rsid w:val="00C90005"/>
    <w:rsid w:val="00E616E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0">
    <w:name w:val="List 0"/>
    <w:basedOn w:val="ImportWordListStyleDefinition568030950"/>
    <w:autoRedefine/>
    <w:semiHidden/>
    <w:pPr>
      <w:numPr>
        <w:numId w:val="1"/>
      </w:numPr>
      <w:tabs>
        <w:tab w:val="clear" w:pos="360"/>
        <w:tab w:val="num" w:pos="380"/>
      </w:tabs>
      <w:ind w:left="380"/>
      <w:jc w:val="left"/>
    </w:pPr>
  </w:style>
  <w:style w:type="paragraph" w:customStyle="1" w:styleId="ImportWordListStyleDefinition568030950">
    <w:name w:val="Import Word List Style Definition 568030950"/>
    <w:pPr>
      <w:framePr w:wrap="auto"/>
      <w:widowControl/>
      <w:numPr>
        <w:numId w:val="2"/>
      </w:numPr>
      <w:tabs>
        <w:tab w:val="num" w:pos="360"/>
      </w:tabs>
      <w:autoSpaceDE/>
      <w:autoSpaceDN/>
      <w:adjustRightInd/>
      <w:ind w:left="360" w:right="0" w:firstLine="36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customStyle="1" w:styleId="List1">
    <w:name w:val="List 1"/>
    <w:basedOn w:val="ImportWordListStyleDefinition680788453"/>
    <w:autoRedefine/>
    <w:semiHidden/>
    <w:pPr>
      <w:numPr>
        <w:numId w:val="4"/>
      </w:numPr>
      <w:tabs>
        <w:tab w:val="num" w:pos="308"/>
        <w:tab w:val="clear" w:pos="360"/>
      </w:tabs>
      <w:ind w:left="308"/>
      <w:jc w:val="left"/>
    </w:pPr>
  </w:style>
  <w:style w:type="paragraph" w:customStyle="1" w:styleId="ImportWordListStyleDefinition680788453">
    <w:name w:val="Import Word List Style Definition 680788453"/>
    <w:autoRedefine/>
    <w:pPr>
      <w:framePr w:wrap="auto"/>
      <w:widowControl/>
      <w:numPr>
        <w:numId w:val="5"/>
      </w:numPr>
      <w:tabs>
        <w:tab w:val="num" w:pos="360"/>
      </w:tabs>
      <w:autoSpaceDE/>
      <w:autoSpaceDN/>
      <w:adjustRightInd/>
      <w:ind w:left="360" w:right="0" w:firstLine="426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customStyle="1" w:styleId="List21">
    <w:name w:val="List 21"/>
    <w:basedOn w:val="ImportWordListStyleDefinition678312874"/>
    <w:semiHidden/>
    <w:pPr>
      <w:numPr>
        <w:numId w:val="7"/>
      </w:numPr>
      <w:tabs>
        <w:tab w:val="clear" w:pos="360"/>
        <w:tab w:val="num" w:pos="380"/>
      </w:tabs>
      <w:ind w:left="380"/>
      <w:jc w:val="left"/>
    </w:pPr>
  </w:style>
  <w:style w:type="paragraph" w:customStyle="1" w:styleId="ImportWordListStyleDefinition678312874">
    <w:name w:val="Import Word List Style Definition 678312874"/>
    <w:autoRedefine/>
    <w:pPr>
      <w:framePr w:wrap="auto"/>
      <w:widowControl/>
      <w:numPr>
        <w:numId w:val="8"/>
      </w:numPr>
      <w:tabs>
        <w:tab w:val="num" w:pos="360"/>
      </w:tabs>
      <w:autoSpaceDE/>
      <w:autoSpaceDN/>
      <w:adjustRightInd/>
      <w:ind w:left="360" w:right="0" w:firstLine="36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customStyle="1" w:styleId="List31">
    <w:name w:val="List 31"/>
    <w:basedOn w:val="ImportWordListStyleDefinition1076439346"/>
    <w:semiHidden/>
    <w:pPr>
      <w:numPr>
        <w:numId w:val="10"/>
      </w:numPr>
      <w:tabs>
        <w:tab w:val="clear" w:pos="360"/>
        <w:tab w:val="num" w:pos="380"/>
      </w:tabs>
      <w:ind w:left="380"/>
      <w:jc w:val="left"/>
    </w:pPr>
  </w:style>
  <w:style w:type="paragraph" w:customStyle="1" w:styleId="ImportWordListStyleDefinition1076439346">
    <w:name w:val="Import Word List Style Definition 1076439346"/>
    <w:pPr>
      <w:framePr w:wrap="auto"/>
      <w:widowControl/>
      <w:numPr>
        <w:numId w:val="11"/>
      </w:numPr>
      <w:tabs>
        <w:tab w:val="num" w:pos="360"/>
      </w:tabs>
      <w:autoSpaceDE/>
      <w:autoSpaceDN/>
      <w:adjustRightInd/>
      <w:ind w:left="360" w:right="0" w:firstLine="36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customStyle="1" w:styleId="List41">
    <w:name w:val="List 41"/>
    <w:basedOn w:val="ImportWordListStyleDefinition1629775287"/>
    <w:semiHidden/>
    <w:pPr>
      <w:numPr>
        <w:numId w:val="13"/>
      </w:numPr>
      <w:tabs>
        <w:tab w:val="clear" w:pos="360"/>
        <w:tab w:val="num" w:pos="380"/>
      </w:tabs>
      <w:ind w:left="380"/>
      <w:jc w:val="left"/>
    </w:pPr>
  </w:style>
  <w:style w:type="paragraph" w:customStyle="1" w:styleId="ImportWordListStyleDefinition1629775287">
    <w:name w:val="Import Word List Style Definition 1629775287"/>
    <w:autoRedefine/>
    <w:pPr>
      <w:framePr w:wrap="auto"/>
      <w:widowControl/>
      <w:numPr>
        <w:numId w:val="14"/>
      </w:numPr>
      <w:tabs>
        <w:tab w:val="num" w:pos="360"/>
      </w:tabs>
      <w:autoSpaceDE/>
      <w:autoSpaceDN/>
      <w:adjustRightInd/>
      <w:ind w:left="360" w:right="0" w:firstLine="36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customStyle="1" w:styleId="List51">
    <w:name w:val="List 51"/>
    <w:basedOn w:val="ImportWordListStyleDefinition475298107"/>
    <w:autoRedefine/>
    <w:semiHidden/>
    <w:pPr>
      <w:numPr>
        <w:numId w:val="16"/>
      </w:numPr>
      <w:tabs>
        <w:tab w:val="clear" w:pos="360"/>
        <w:tab w:val="num" w:pos="393"/>
      </w:tabs>
      <w:ind w:left="393" w:firstLine="0"/>
      <w:jc w:val="left"/>
    </w:pPr>
  </w:style>
  <w:style w:type="paragraph" w:customStyle="1" w:styleId="ImportWordListStyleDefinition475298107">
    <w:name w:val="Import Word List Style Definition 475298107"/>
    <w:pPr>
      <w:framePr w:wrap="auto"/>
      <w:widowControl/>
      <w:numPr>
        <w:numId w:val="17"/>
      </w:numPr>
      <w:tabs>
        <w:tab w:val="num" w:pos="360"/>
      </w:tabs>
      <w:autoSpaceDE/>
      <w:autoSpaceDN/>
      <w:adjustRightInd/>
      <w:ind w:left="36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customStyle="1" w:styleId="List6">
    <w:name w:val="List 6"/>
    <w:basedOn w:val="ImportWordListStyleDefinition1492916121"/>
    <w:semiHidden/>
    <w:pPr>
      <w:numPr>
        <w:numId w:val="19"/>
      </w:numPr>
      <w:tabs>
        <w:tab w:val="num" w:pos="308"/>
        <w:tab w:val="clear" w:pos="360"/>
      </w:tabs>
      <w:ind w:left="308"/>
      <w:jc w:val="left"/>
    </w:pPr>
  </w:style>
  <w:style w:type="paragraph" w:customStyle="1" w:styleId="ImportWordListStyleDefinition1492916121">
    <w:name w:val="Import Word List Style Definition 1492916121"/>
    <w:pPr>
      <w:framePr w:wrap="auto"/>
      <w:widowControl/>
      <w:numPr>
        <w:numId w:val="20"/>
      </w:numPr>
      <w:tabs>
        <w:tab w:val="num" w:pos="360"/>
      </w:tabs>
      <w:autoSpaceDE/>
      <w:autoSpaceDN/>
      <w:adjustRightInd/>
      <w:ind w:left="360" w:right="0" w:firstLine="426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2272</Words>
  <Characters>12957</Characters>
  <Application>Microsoft Office Word</Application>
  <DocSecurity>0</DocSecurity>
  <Lines>0</Lines>
  <Paragraphs>0</Paragraphs>
  <ScaleCrop>false</ScaleCrop>
  <Company>Kancelaria NR SR</Company>
  <LinksUpToDate>false</LinksUpToDate>
  <CharactersWithSpaces>15199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Martin_Poliacik</dc:creator>
  <cp:lastModifiedBy>Gašparíková, Jarmila</cp:lastModifiedBy>
  <cp:revision>2</cp:revision>
  <dcterms:created xsi:type="dcterms:W3CDTF">2013-04-26T14:46:00Z</dcterms:created>
  <dcterms:modified xsi:type="dcterms:W3CDTF">2013-04-26T14:46:00Z</dcterms:modified>
</cp:coreProperties>
</file>