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B817EC">
        <w:rPr>
          <w:rFonts w:ascii="Book Antiqua" w:hAnsi="Book Antiqua"/>
          <w:sz w:val="22"/>
          <w:szCs w:val="22"/>
        </w:rPr>
        <w:t>z ... 2013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3D2F95" w:rsidRPr="000906AA" w:rsidP="004F7117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mení a dopĺňa </w:t>
      </w:r>
      <w:r w:rsidR="00FA5A70">
        <w:rPr>
          <w:rFonts w:ascii="Book Antiqua" w:hAnsi="Book Antiqua"/>
          <w:b/>
          <w:bCs/>
          <w:sz w:val="22"/>
          <w:szCs w:val="22"/>
        </w:rPr>
        <w:t>zákon Národnej rady Slovenskej republiky č. 350/1996 Z. z. o rokovacom poriadku Národnej rady Slovenskej republiky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 v znení neskorš</w:t>
      </w:r>
      <w:r w:rsidR="00FA5A70">
        <w:rPr>
          <w:rFonts w:ascii="Book Antiqua" w:hAnsi="Book Antiqua"/>
          <w:b/>
          <w:bCs/>
          <w:sz w:val="22"/>
          <w:szCs w:val="22"/>
        </w:rPr>
        <w:t>ích predpisov a ktorým sa</w:t>
      </w:r>
      <w:r w:rsidR="001E2FD6">
        <w:rPr>
          <w:rFonts w:ascii="Book Antiqua" w:hAnsi="Book Antiqua"/>
          <w:b/>
          <w:bCs/>
          <w:sz w:val="22"/>
          <w:szCs w:val="22"/>
        </w:rPr>
        <w:t xml:space="preserve"> mení a</w:t>
      </w:r>
      <w:r w:rsidR="00FA5A70">
        <w:rPr>
          <w:rFonts w:ascii="Book Antiqua" w:hAnsi="Book Antiqua"/>
          <w:b/>
          <w:bCs/>
          <w:sz w:val="22"/>
          <w:szCs w:val="22"/>
        </w:rPr>
        <w:t xml:space="preserve"> dopĺňa č. 85/1990 Zb. o petičnom práve v znení neskorších predpisov</w:t>
      </w:r>
    </w:p>
    <w:p w:rsidR="00455702" w:rsidRPr="000906AA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556ED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0906AA" w:rsidP="002B635D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906AA">
        <w:rPr>
          <w:rFonts w:ascii="Book Antiqua" w:hAnsi="Book Antiqua"/>
          <w:b/>
          <w:bCs/>
          <w:sz w:val="22"/>
          <w:szCs w:val="22"/>
        </w:rPr>
        <w:t>Čl. I</w:t>
      </w:r>
    </w:p>
    <w:p w:rsidR="00164C31" w:rsidRPr="000906AA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DD7000" w:rsidP="00DD7000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2C4732">
        <w:rPr>
          <w:rFonts w:ascii="Book Antiqua" w:hAnsi="Book Antiqua"/>
          <w:sz w:val="22"/>
          <w:szCs w:val="22"/>
        </w:rPr>
        <w:t xml:space="preserve">Zákon Národnej rady Slovenskej republiky č. 350/1996 Z. z. o rokovacom poriadku Národnej rady Slovenskej republiky v znení nálezu Ústavného súdu Slovenskej  republiky </w:t>
      </w:r>
      <w:r w:rsidR="00B817EC">
        <w:rPr>
          <w:rFonts w:ascii="Book Antiqua" w:hAnsi="Book Antiqua"/>
          <w:sz w:val="22"/>
          <w:szCs w:val="22"/>
        </w:rPr>
        <w:t xml:space="preserve">   </w:t>
      </w:r>
      <w:r w:rsidRPr="002C4732">
        <w:rPr>
          <w:rFonts w:ascii="Book Antiqua" w:hAnsi="Book Antiqua"/>
          <w:sz w:val="22"/>
          <w:szCs w:val="22"/>
        </w:rPr>
        <w:t xml:space="preserve">č. 77/1998  Z. z., zákona č. 86/2000 Z. z., zákona č. 138/2002 Z. z., zákona č. 100/2003 </w:t>
      </w:r>
      <w:r w:rsidR="00B817EC">
        <w:rPr>
          <w:rFonts w:ascii="Book Antiqua" w:hAnsi="Book Antiqua"/>
          <w:sz w:val="22"/>
          <w:szCs w:val="22"/>
        </w:rPr>
        <w:t xml:space="preserve">          </w:t>
      </w:r>
      <w:r w:rsidRPr="002C4732">
        <w:rPr>
          <w:rFonts w:ascii="Book Antiqua" w:hAnsi="Book Antiqua"/>
          <w:sz w:val="22"/>
          <w:szCs w:val="22"/>
        </w:rPr>
        <w:t xml:space="preserve">Z. z., zákona č. 551/2003 Z. z., zákona č. 215/2004 Z. z., zákona č. 360/2004 Z. z., zákona </w:t>
      </w:r>
      <w:r w:rsidR="00B817EC">
        <w:rPr>
          <w:rFonts w:ascii="Book Antiqua" w:hAnsi="Book Antiqua"/>
          <w:sz w:val="22"/>
          <w:szCs w:val="22"/>
        </w:rPr>
        <w:t xml:space="preserve">     </w:t>
      </w:r>
      <w:r w:rsidRPr="002C4732">
        <w:rPr>
          <w:rFonts w:ascii="Book Antiqua" w:hAnsi="Book Antiqua"/>
          <w:sz w:val="22"/>
          <w:szCs w:val="22"/>
        </w:rPr>
        <w:t xml:space="preserve">č. 253/2005 Z. z., nálezu Ústavného súdu Slovenskej republiky č. 320/2005 Z. z., zákona </w:t>
      </w:r>
      <w:r w:rsidR="00B817EC">
        <w:rPr>
          <w:rFonts w:ascii="Book Antiqua" w:hAnsi="Book Antiqua"/>
          <w:sz w:val="22"/>
          <w:szCs w:val="22"/>
        </w:rPr>
        <w:t xml:space="preserve">      </w:t>
      </w:r>
      <w:r w:rsidRPr="002C4732">
        <w:rPr>
          <w:rFonts w:ascii="Book Antiqua" w:hAnsi="Book Antiqua"/>
          <w:sz w:val="22"/>
          <w:szCs w:val="22"/>
        </w:rPr>
        <w:t xml:space="preserve">č. 261/2006 Z. z., zákona č. 199/2007 Z. z., zákona č. 400/2009 Z. z., zákona č. 38/2010 Z. z., zákona č. 153/2011 Z. z., zákona č. 187/2011 Z. z., uznesenia Ústavného súdu Slovenskej  republiky č. 191/2011 Z. z., uznesenia Ústavného súdu Slovenskej republiky č. 237/2011  </w:t>
      </w:r>
      <w:r w:rsidR="00B817EC">
        <w:rPr>
          <w:rFonts w:ascii="Book Antiqua" w:hAnsi="Book Antiqua"/>
          <w:sz w:val="22"/>
          <w:szCs w:val="22"/>
        </w:rPr>
        <w:t xml:space="preserve">     </w:t>
      </w:r>
      <w:r w:rsidRPr="002C4732">
        <w:rPr>
          <w:rFonts w:ascii="Book Antiqua" w:hAnsi="Book Antiqua"/>
          <w:sz w:val="22"/>
          <w:szCs w:val="22"/>
        </w:rPr>
        <w:t xml:space="preserve">Z. z., zákona č. 69/2012 Z. z., zákona č. 79/2012 Z. z., zákona č. 236/2012 Z. z., zákona </w:t>
      </w:r>
      <w:r w:rsidR="00B817EC">
        <w:rPr>
          <w:rFonts w:ascii="Book Antiqua" w:hAnsi="Book Antiqua"/>
          <w:sz w:val="22"/>
          <w:szCs w:val="22"/>
        </w:rPr>
        <w:t xml:space="preserve">         </w:t>
      </w:r>
      <w:r w:rsidRPr="002C4732">
        <w:rPr>
          <w:rFonts w:ascii="Book Antiqua" w:hAnsi="Book Antiqua"/>
          <w:sz w:val="22"/>
          <w:szCs w:val="22"/>
        </w:rPr>
        <w:t>č. 296/2012 Z. z. a zákona č. 330/2012 Z. z. sa mení a dopĺňa takto:</w:t>
      </w:r>
    </w:p>
    <w:p w:rsidR="00D66ADE" w:rsidRPr="00EF1E32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V § 26 od</w:t>
      </w:r>
      <w:r w:rsidR="00692983">
        <w:rPr>
          <w:rFonts w:ascii="Book Antiqua" w:hAnsi="Book Antiqua"/>
          <w:sz w:val="22"/>
          <w:szCs w:val="22"/>
        </w:rPr>
        <w:t>s. 1 sa na konci pripája táto veta</w:t>
      </w:r>
      <w:r w:rsidRPr="00EF1E32">
        <w:rPr>
          <w:rFonts w:ascii="Book Antiqua" w:hAnsi="Book Antiqua"/>
          <w:sz w:val="22"/>
          <w:szCs w:val="22"/>
        </w:rPr>
        <w:t>: „Ak sú navrhovateľom občania, ktorí majú právo voliť do národnej rady</w:t>
      </w:r>
      <w:r w:rsidRPr="00EF1E32">
        <w:rPr>
          <w:rFonts w:ascii="Book Antiqua" w:hAnsi="Book Antiqua"/>
          <w:sz w:val="22"/>
          <w:szCs w:val="22"/>
          <w:vertAlign w:val="superscript"/>
        </w:rPr>
        <w:t>33a)</w:t>
      </w:r>
      <w:r w:rsidRPr="00EF1E32">
        <w:rPr>
          <w:rFonts w:ascii="Book Antiqua" w:hAnsi="Book Antiqua"/>
          <w:sz w:val="22"/>
          <w:szCs w:val="22"/>
        </w:rPr>
        <w:t>, a to na základe petície podpísanej najmenej 15 000 občanmi (ďale</w:t>
      </w:r>
      <w:r w:rsidR="00692983">
        <w:rPr>
          <w:rFonts w:ascii="Book Antiqua" w:hAnsi="Book Antiqua"/>
          <w:sz w:val="22"/>
          <w:szCs w:val="22"/>
        </w:rPr>
        <w:t>j len „skupina občanov</w:t>
      </w:r>
      <w:r w:rsidR="003D4B7E">
        <w:rPr>
          <w:rFonts w:ascii="Book Antiqua" w:hAnsi="Book Antiqua"/>
          <w:sz w:val="22"/>
          <w:szCs w:val="22"/>
        </w:rPr>
        <w:t xml:space="preserve">“), vystúpi v ich mene </w:t>
      </w:r>
      <w:r w:rsidRPr="00EF1E32">
        <w:rPr>
          <w:rFonts w:ascii="Book Antiqua" w:hAnsi="Book Antiqua"/>
          <w:sz w:val="22"/>
          <w:szCs w:val="22"/>
        </w:rPr>
        <w:t>osoba určená podľa osobitného predpisu</w:t>
      </w:r>
      <w:r w:rsidRPr="00EF1E32">
        <w:rPr>
          <w:rFonts w:ascii="Book Antiqua" w:hAnsi="Book Antiqua"/>
          <w:sz w:val="22"/>
          <w:szCs w:val="22"/>
          <w:vertAlign w:val="superscript"/>
        </w:rPr>
        <w:t>33b)</w:t>
      </w:r>
      <w:r w:rsidRPr="00EF1E32">
        <w:rPr>
          <w:rFonts w:ascii="Book Antiqua" w:hAnsi="Book Antiqua"/>
          <w:sz w:val="22"/>
          <w:szCs w:val="22"/>
        </w:rPr>
        <w:t xml:space="preserve"> (</w:t>
      </w:r>
      <w:r w:rsidR="003D4B7E">
        <w:rPr>
          <w:rFonts w:ascii="Book Antiqua" w:hAnsi="Book Antiqua"/>
          <w:sz w:val="22"/>
          <w:szCs w:val="22"/>
        </w:rPr>
        <w:t>ďalej len „určený zástupca“).“.</w:t>
      </w:r>
    </w:p>
    <w:p w:rsidR="00D66ADE" w:rsidRPr="00EF1E32" w:rsidP="00D66ADE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 xml:space="preserve">Poznámky pod čiarou k odkazom 33a a 33b znejú: </w:t>
      </w:r>
    </w:p>
    <w:p w:rsidR="00D66ADE" w:rsidRPr="00027308" w:rsidP="00D66ADE">
      <w:pPr>
        <w:bidi w:val="0"/>
        <w:adjustRightInd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„</w:t>
      </w:r>
      <w:r w:rsidRPr="00EF1E32">
        <w:rPr>
          <w:rFonts w:ascii="Book Antiqua" w:hAnsi="Book Antiqua"/>
          <w:sz w:val="22"/>
          <w:szCs w:val="22"/>
          <w:vertAlign w:val="superscript"/>
        </w:rPr>
        <w:t>33a)</w:t>
      </w:r>
      <w:r w:rsidRPr="00EF1E32">
        <w:rPr>
          <w:rFonts w:ascii="Book Antiqua" w:hAnsi="Book Antiqua"/>
          <w:sz w:val="22"/>
          <w:szCs w:val="22"/>
        </w:rPr>
        <w:t xml:space="preserve"> § 2 zákona č. 333/2004 Z. z. o voľbách do Národnej rady</w:t>
      </w:r>
      <w:r>
        <w:rPr>
          <w:rFonts w:ascii="Book Antiqua" w:hAnsi="Book Antiqua"/>
          <w:sz w:val="22"/>
          <w:szCs w:val="22"/>
        </w:rPr>
        <w:t xml:space="preserve"> Slovenskej republiky </w:t>
      </w:r>
      <w:r w:rsidRPr="00D66ADE">
        <w:rPr>
          <w:rFonts w:ascii="Book Antiqua" w:hAnsi="Book Antiqua"/>
          <w:sz w:val="22"/>
          <w:szCs w:val="22"/>
        </w:rPr>
        <w:t>v znení neskorších predpisov.</w:t>
      </w:r>
    </w:p>
    <w:p w:rsidR="00D66ADE" w:rsidP="00D66ADE">
      <w:pPr>
        <w:bidi w:val="0"/>
        <w:adjustRightInd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06661">
        <w:rPr>
          <w:rFonts w:ascii="Book Antiqua" w:hAnsi="Book Antiqua"/>
          <w:sz w:val="22"/>
          <w:szCs w:val="22"/>
          <w:vertAlign w:val="superscript"/>
        </w:rPr>
        <w:t>33</w:t>
      </w:r>
      <w:r>
        <w:rPr>
          <w:rFonts w:ascii="Book Antiqua" w:hAnsi="Book Antiqua"/>
          <w:sz w:val="22"/>
          <w:szCs w:val="22"/>
          <w:vertAlign w:val="superscript"/>
        </w:rPr>
        <w:t>b</w:t>
      </w:r>
      <w:r w:rsidRPr="00C06661">
        <w:rPr>
          <w:rFonts w:ascii="Book Antiqua" w:hAnsi="Book Antiqua"/>
          <w:sz w:val="22"/>
          <w:szCs w:val="22"/>
          <w:vertAlign w:val="superscript"/>
        </w:rPr>
        <w:t>)</w:t>
      </w:r>
      <w:r>
        <w:rPr>
          <w:rFonts w:ascii="Book Antiqua" w:hAnsi="Book Antiqua"/>
          <w:sz w:val="22"/>
          <w:szCs w:val="22"/>
        </w:rPr>
        <w:t xml:space="preserve"> § 3 ods. 3 a 4 zákona č. 85/1990 Zb. o petičnom </w:t>
      </w:r>
      <w:r w:rsidRPr="00C06661">
        <w:rPr>
          <w:rFonts w:ascii="Book Antiqua" w:hAnsi="Book Antiqua"/>
          <w:sz w:val="22"/>
          <w:szCs w:val="22"/>
        </w:rPr>
        <w:t xml:space="preserve">práve v znení zákona č. 242/1998 Z. z. </w:t>
      </w:r>
      <w:r>
        <w:rPr>
          <w:rFonts w:ascii="Book Antiqua" w:hAnsi="Book Antiqua"/>
          <w:sz w:val="22"/>
          <w:szCs w:val="22"/>
        </w:rPr>
        <w:t>“.</w:t>
      </w:r>
    </w:p>
    <w:p w:rsidR="00D66ADE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67 </w:t>
      </w:r>
      <w:r w:rsidR="00EF1E32">
        <w:rPr>
          <w:rFonts w:ascii="Book Antiqua" w:hAnsi="Book Antiqua"/>
          <w:sz w:val="22"/>
          <w:szCs w:val="22"/>
        </w:rPr>
        <w:t xml:space="preserve">ods. 1 </w:t>
      </w:r>
      <w:r>
        <w:rPr>
          <w:rFonts w:ascii="Book Antiqua" w:hAnsi="Book Antiqua"/>
          <w:sz w:val="22"/>
          <w:szCs w:val="22"/>
        </w:rPr>
        <w:t>sa slovo „a“ nahrádza čiarkou a za slovo „vláda“ sa vklad</w:t>
      </w:r>
      <w:r w:rsidR="00EF1E32">
        <w:rPr>
          <w:rFonts w:ascii="Book Antiqua" w:hAnsi="Book Antiqua"/>
          <w:sz w:val="22"/>
          <w:szCs w:val="22"/>
        </w:rPr>
        <w:t>ajú</w:t>
      </w:r>
      <w:r>
        <w:rPr>
          <w:rFonts w:ascii="Book Antiqua" w:hAnsi="Book Antiqua"/>
          <w:sz w:val="22"/>
          <w:szCs w:val="22"/>
        </w:rPr>
        <w:t xml:space="preserve"> slov</w:t>
      </w:r>
      <w:r w:rsidR="00EF1E32">
        <w:rPr>
          <w:rFonts w:ascii="Book Antiqua" w:hAnsi="Book Antiqua"/>
          <w:sz w:val="22"/>
          <w:szCs w:val="22"/>
        </w:rPr>
        <w:t>á</w:t>
      </w:r>
      <w:r w:rsidR="00692983">
        <w:rPr>
          <w:rFonts w:ascii="Book Antiqua" w:hAnsi="Book Antiqua"/>
          <w:sz w:val="22"/>
          <w:szCs w:val="22"/>
        </w:rPr>
        <w:t xml:space="preserve"> „a skupina občanov</w:t>
      </w:r>
      <w:r w:rsidRPr="009F29A1">
        <w:rPr>
          <w:rFonts w:ascii="Book Antiqua" w:hAnsi="Book Antiqua"/>
          <w:sz w:val="22"/>
          <w:szCs w:val="22"/>
        </w:rPr>
        <w:t>“.</w:t>
      </w:r>
    </w:p>
    <w:p w:rsidR="00D66ADE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67 ods. 3 sa slovo „alebo“ nahrádza čiarkou a za slovo „poslanec“ sa</w:t>
      </w:r>
      <w:r w:rsidR="00692983">
        <w:rPr>
          <w:rFonts w:ascii="Book Antiqua" w:hAnsi="Book Antiqua"/>
          <w:sz w:val="22"/>
          <w:szCs w:val="22"/>
        </w:rPr>
        <w:t xml:space="preserve"> vkladajú slová „alebo skupina občanov</w:t>
      </w:r>
      <w:r w:rsidRPr="00CE0242">
        <w:rPr>
          <w:rFonts w:ascii="Book Antiqua" w:hAnsi="Book Antiqua"/>
          <w:sz w:val="22"/>
          <w:szCs w:val="22"/>
        </w:rPr>
        <w:t>“.</w:t>
      </w:r>
    </w:p>
    <w:p w:rsidR="00D66ADE" w:rsidRPr="00EF1E32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V § 68 ods. 4 prvej vete sa na konci bodka nahrádza bodkočiarkou a pripájajú sa tieto slová: „to neplatí, ak j</w:t>
      </w:r>
      <w:r w:rsidR="00692983">
        <w:rPr>
          <w:rFonts w:ascii="Book Antiqua" w:hAnsi="Book Antiqua"/>
          <w:sz w:val="22"/>
          <w:szCs w:val="22"/>
        </w:rPr>
        <w:t>e navrhovateľom zákona skupina občanov</w:t>
      </w:r>
      <w:r w:rsidRPr="00EF1E32">
        <w:rPr>
          <w:rFonts w:ascii="Book Antiqua" w:hAnsi="Book Antiqua"/>
          <w:sz w:val="22"/>
          <w:szCs w:val="22"/>
        </w:rPr>
        <w:t>.“.</w:t>
      </w:r>
    </w:p>
    <w:p w:rsidR="00D66ADE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70 ods. 2 prvej vete sa slovo „alebo“ nahrádza čiarkou a za slovo „poslanec“ sa vkladajú slová „</w:t>
      </w:r>
      <w:r w:rsidR="00692983">
        <w:rPr>
          <w:rFonts w:ascii="Book Antiqua" w:hAnsi="Book Antiqua"/>
          <w:sz w:val="22"/>
          <w:szCs w:val="22"/>
        </w:rPr>
        <w:t>alebo skupina občanov</w:t>
      </w:r>
      <w:r w:rsidRPr="00CE0242">
        <w:rPr>
          <w:rFonts w:ascii="Book Antiqua" w:hAnsi="Book Antiqua"/>
          <w:sz w:val="22"/>
          <w:szCs w:val="22"/>
        </w:rPr>
        <w:t>“.</w:t>
      </w:r>
    </w:p>
    <w:p w:rsidR="00D66ADE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76 sa na konci pripája táto </w:t>
      </w:r>
      <w:r w:rsidR="00692983">
        <w:rPr>
          <w:rFonts w:ascii="Book Antiqua" w:hAnsi="Book Antiqua"/>
          <w:sz w:val="22"/>
          <w:szCs w:val="22"/>
        </w:rPr>
        <w:t>veta: „Ak ide o návrh skupiny občanov</w:t>
      </w:r>
      <w:r>
        <w:rPr>
          <w:rFonts w:ascii="Book Antiqua" w:hAnsi="Book Antiqua"/>
          <w:sz w:val="22"/>
          <w:szCs w:val="22"/>
        </w:rPr>
        <w:t>, návrh zákon</w:t>
      </w:r>
      <w:r w:rsidR="00692983">
        <w:rPr>
          <w:rFonts w:ascii="Book Antiqua" w:hAnsi="Book Antiqua"/>
          <w:sz w:val="22"/>
          <w:szCs w:val="22"/>
        </w:rPr>
        <w:t>a odôvodní nimi určený zástupca</w:t>
      </w:r>
      <w:r>
        <w:rPr>
          <w:rFonts w:ascii="Book Antiqua" w:hAnsi="Book Antiqua"/>
          <w:sz w:val="22"/>
          <w:szCs w:val="22"/>
          <w:vertAlign w:val="superscript"/>
        </w:rPr>
        <w:t>33a</w:t>
      </w:r>
      <w:r w:rsidRPr="00147A89">
        <w:rPr>
          <w:rFonts w:ascii="Book Antiqua" w:hAnsi="Book Antiqua"/>
          <w:sz w:val="22"/>
          <w:szCs w:val="22"/>
          <w:vertAlign w:val="superscript"/>
        </w:rPr>
        <w:t>)</w:t>
      </w:r>
      <w:r>
        <w:rPr>
          <w:rFonts w:ascii="Book Antiqua" w:hAnsi="Book Antiqua"/>
          <w:sz w:val="22"/>
          <w:szCs w:val="22"/>
        </w:rPr>
        <w:t>“.</w:t>
      </w:r>
    </w:p>
    <w:p w:rsidR="00D66ADE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 § 77 ods. 3 sa slovo „alebo“ nahrádza čiarkou a za slovo „poslanci“ sa vkladajú slová „</w:t>
      </w:r>
      <w:r w:rsidR="00692983">
        <w:rPr>
          <w:rFonts w:ascii="Book Antiqua" w:hAnsi="Book Antiqua"/>
          <w:sz w:val="22"/>
          <w:szCs w:val="22"/>
        </w:rPr>
        <w:t>alebo skupina občanov</w:t>
      </w:r>
      <w:r w:rsidRPr="007D39E0">
        <w:rPr>
          <w:rFonts w:ascii="Book Antiqua" w:hAnsi="Book Antiqua"/>
          <w:sz w:val="22"/>
          <w:szCs w:val="22"/>
        </w:rPr>
        <w:t>“.</w:t>
      </w:r>
    </w:p>
    <w:p w:rsidR="00D66ADE" w:rsidRPr="00EF1E32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V § 94 ods. 2 sa na konci pripája táto veta: „Ak j</w:t>
      </w:r>
      <w:r w:rsidR="00692983">
        <w:rPr>
          <w:rFonts w:ascii="Book Antiqua" w:hAnsi="Book Antiqua"/>
          <w:sz w:val="22"/>
          <w:szCs w:val="22"/>
        </w:rPr>
        <w:t>e navrhovateľom zákona skupina občanov</w:t>
      </w:r>
      <w:r w:rsidRPr="00EF1E32">
        <w:rPr>
          <w:rFonts w:ascii="Book Antiqua" w:hAnsi="Book Antiqua"/>
          <w:sz w:val="22"/>
          <w:szCs w:val="22"/>
        </w:rPr>
        <w:t>, takéto návrhy nemožno podávať.“.</w:t>
      </w:r>
    </w:p>
    <w:p w:rsidR="00D66ADE" w:rsidRPr="00EF1E32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 xml:space="preserve">V § 95 sa za slová „Navrhovateľ zákona“ </w:t>
      </w:r>
      <w:r w:rsidR="00692983">
        <w:rPr>
          <w:rFonts w:ascii="Book Antiqua" w:hAnsi="Book Antiqua"/>
          <w:sz w:val="22"/>
          <w:szCs w:val="22"/>
        </w:rPr>
        <w:t>vkladajú slová „okrem skupiny občanov</w:t>
      </w:r>
      <w:r w:rsidRPr="00EF1E32">
        <w:rPr>
          <w:rFonts w:ascii="Book Antiqua" w:hAnsi="Book Antiqua"/>
          <w:sz w:val="22"/>
          <w:szCs w:val="22"/>
        </w:rPr>
        <w:t>“.</w:t>
      </w:r>
    </w:p>
    <w:p w:rsidR="00D66ADE" w:rsidRPr="00EF1E32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V § 133 ods. 2 sa slová „príslušnému ministerstvu alebo inému ústrednému orgánu štátnej správy“ nahrádzajú slovami „príslušnému orgánu verejnej správy a oznámi to tomu, kto petíciu podal“.</w:t>
      </w:r>
    </w:p>
    <w:p w:rsidR="00D66ADE" w:rsidRPr="00EF1E32" w:rsidP="00D66AD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V § 133 odsek 3 znie:</w:t>
      </w:r>
    </w:p>
    <w:p w:rsidR="00D66ADE" w:rsidRPr="00EF1E32" w:rsidP="00D66ADE">
      <w:pPr>
        <w:bidi w:val="0"/>
        <w:adjustRightInd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 xml:space="preserve">„(3) Petíciu, </w:t>
      </w:r>
      <w:r w:rsidR="00692983">
        <w:rPr>
          <w:rFonts w:ascii="Book Antiqua" w:hAnsi="Book Antiqua"/>
          <w:sz w:val="22"/>
          <w:szCs w:val="22"/>
        </w:rPr>
        <w:t>ktorú podpísala skupina občanov</w:t>
      </w:r>
      <w:r w:rsidRPr="00692983">
        <w:rPr>
          <w:rFonts w:ascii="Book Antiqua" w:hAnsi="Book Antiqua"/>
          <w:sz w:val="22"/>
          <w:szCs w:val="22"/>
        </w:rPr>
        <w:t xml:space="preserve">, prerokuje národná rada. Ak je petícia uplatnením </w:t>
      </w:r>
      <w:r w:rsidRPr="00692983" w:rsidR="000435CC">
        <w:rPr>
          <w:rFonts w:ascii="Book Antiqua" w:hAnsi="Book Antiqua"/>
          <w:sz w:val="22"/>
          <w:szCs w:val="22"/>
        </w:rPr>
        <w:t>zákonodarnej</w:t>
      </w:r>
      <w:r w:rsidRPr="00692983">
        <w:rPr>
          <w:rFonts w:ascii="Book Antiqua" w:hAnsi="Book Antiqua"/>
          <w:sz w:val="22"/>
          <w:szCs w:val="22"/>
        </w:rPr>
        <w:t xml:space="preserve"> iniciatívy</w:t>
      </w:r>
      <w:r w:rsidR="00692983">
        <w:rPr>
          <w:rFonts w:ascii="Book Antiqua" w:hAnsi="Book Antiqua"/>
          <w:sz w:val="22"/>
          <w:szCs w:val="22"/>
        </w:rPr>
        <w:t xml:space="preserve"> skupiny občanov</w:t>
      </w:r>
      <w:r w:rsidRPr="00EF1E32">
        <w:rPr>
          <w:rFonts w:ascii="Book Antiqua" w:hAnsi="Book Antiqua"/>
          <w:sz w:val="22"/>
          <w:szCs w:val="22"/>
        </w:rPr>
        <w:t xml:space="preserve"> podľa osobitného predpisu</w:t>
      </w:r>
      <w:r w:rsidRPr="00EF1E32">
        <w:rPr>
          <w:rFonts w:ascii="Book Antiqua" w:hAnsi="Book Antiqua"/>
          <w:sz w:val="22"/>
          <w:szCs w:val="22"/>
          <w:vertAlign w:val="superscript"/>
        </w:rPr>
        <w:t>53)</w:t>
      </w:r>
      <w:r w:rsidRPr="00EF1E32">
        <w:rPr>
          <w:rFonts w:ascii="Book Antiqua" w:hAnsi="Book Antiqua"/>
          <w:sz w:val="22"/>
          <w:szCs w:val="22"/>
        </w:rPr>
        <w:t xml:space="preserve"> a jej prílohou je návrh zákona, národná rada prerokuje návrh zákona podľa desiatej časti; ustanovenie odseku 1 druhá a tretia veta sa nepoužije. Prerokovaním sa považuje petícia za vybavenú.“.</w:t>
      </w:r>
    </w:p>
    <w:p w:rsidR="00D66ADE" w:rsidRPr="00EF1E32" w:rsidP="00D66ADE">
      <w:pPr>
        <w:bidi w:val="0"/>
        <w:adjustRightInd w:val="0"/>
        <w:spacing w:before="120" w:line="276" w:lineRule="auto"/>
        <w:ind w:left="360"/>
        <w:jc w:val="both"/>
        <w:rPr>
          <w:rFonts w:ascii="Book Antiqua" w:hAnsi="Book Antiqua"/>
          <w:sz w:val="22"/>
          <w:szCs w:val="22"/>
        </w:rPr>
      </w:pPr>
      <w:r w:rsidR="00692983">
        <w:rPr>
          <w:rFonts w:ascii="Book Antiqua" w:hAnsi="Book Antiqua"/>
          <w:sz w:val="22"/>
          <w:szCs w:val="22"/>
        </w:rPr>
        <w:t>12</w:t>
      </w:r>
      <w:r w:rsidRPr="00EF1E32">
        <w:rPr>
          <w:rFonts w:ascii="Book Antiqua" w:hAnsi="Book Antiqua"/>
          <w:sz w:val="22"/>
          <w:szCs w:val="22"/>
        </w:rPr>
        <w:t>. V poznámke pod čiarou k odkazu 53 sa citácia „Čl. 87 ods. 1 Ústavy Slovenskej republiky“ nahrádza citáciou „Čl. 87 ods. 1 Ústavy Slovenskej republi</w:t>
      </w:r>
      <w:r w:rsidR="00EF1E32">
        <w:rPr>
          <w:rFonts w:ascii="Book Antiqua" w:hAnsi="Book Antiqua"/>
          <w:sz w:val="22"/>
          <w:szCs w:val="22"/>
        </w:rPr>
        <w:t>ky v znení ústavného zákona</w:t>
      </w:r>
      <w:r w:rsidRPr="00EF1E32">
        <w:rPr>
          <w:rFonts w:ascii="Book Antiqua" w:hAnsi="Book Antiqua"/>
          <w:sz w:val="22"/>
          <w:szCs w:val="22"/>
        </w:rPr>
        <w:t xml:space="preserve"> č. .../2013 Z. z.“.</w:t>
      </w:r>
    </w:p>
    <w:p w:rsidR="00DD7000" w:rsidRPr="00EF1E32" w:rsidP="00DD7000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</w:p>
    <w:p w:rsidR="00DD7000" w:rsidRPr="00EF1E32" w:rsidP="006A345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1E32" w:rsidR="000602F5">
        <w:rPr>
          <w:rFonts w:ascii="Book Antiqua" w:hAnsi="Book Antiqua"/>
          <w:b/>
          <w:bCs/>
          <w:sz w:val="22"/>
          <w:szCs w:val="22"/>
        </w:rPr>
        <w:t>Čl. II</w:t>
      </w:r>
    </w:p>
    <w:p w:rsidR="00C25ABD" w:rsidRPr="00EF1E32" w:rsidP="006A345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34C6D" w:rsidRPr="00EF1E32" w:rsidP="00434C6D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EF1E32" w:rsidR="005162A1">
        <w:rPr>
          <w:rFonts w:ascii="Book Antiqua" w:hAnsi="Book Antiqua"/>
          <w:sz w:val="22"/>
          <w:szCs w:val="22"/>
        </w:rPr>
        <w:t xml:space="preserve">Zákon </w:t>
      </w:r>
      <w:r w:rsidRPr="00EF1E32" w:rsidR="005162A1">
        <w:rPr>
          <w:rFonts w:ascii="Book Antiqua" w:hAnsi="Book Antiqua"/>
          <w:bCs/>
          <w:sz w:val="22"/>
          <w:szCs w:val="22"/>
        </w:rPr>
        <w:t>č. 85/1990 Zb. o petičnom práve v znení zákona</w:t>
      </w:r>
      <w:r w:rsidRPr="00EF1E32" w:rsidR="005162A1">
        <w:rPr>
          <w:rFonts w:ascii="Book Antiqua" w:hAnsi="Book Antiqua"/>
          <w:sz w:val="22"/>
          <w:szCs w:val="22"/>
        </w:rPr>
        <w:t xml:space="preserve"> č. 242/1998 Z. z. a zákona </w:t>
      </w:r>
      <w:r w:rsidR="00B817EC">
        <w:rPr>
          <w:rFonts w:ascii="Book Antiqua" w:hAnsi="Book Antiqua"/>
          <w:sz w:val="22"/>
          <w:szCs w:val="22"/>
        </w:rPr>
        <w:t xml:space="preserve">           </w:t>
      </w:r>
      <w:r w:rsidRPr="00EF1E32" w:rsidR="005162A1">
        <w:rPr>
          <w:rFonts w:ascii="Book Antiqua" w:hAnsi="Book Antiqua"/>
          <w:sz w:val="22"/>
          <w:szCs w:val="22"/>
        </w:rPr>
        <w:t xml:space="preserve">č. 112/2010 Z. z. sa </w:t>
      </w:r>
      <w:r w:rsidR="001E2FD6">
        <w:rPr>
          <w:rFonts w:ascii="Book Antiqua" w:hAnsi="Book Antiqua"/>
          <w:sz w:val="22"/>
          <w:szCs w:val="22"/>
        </w:rPr>
        <w:t xml:space="preserve">mení a </w:t>
      </w:r>
      <w:r w:rsidRPr="00EF1E32" w:rsidR="005162A1">
        <w:rPr>
          <w:rFonts w:ascii="Book Antiqua" w:hAnsi="Book Antiqua"/>
          <w:sz w:val="22"/>
          <w:szCs w:val="22"/>
        </w:rPr>
        <w:t>dopĺňa takto:</w:t>
      </w:r>
    </w:p>
    <w:p w:rsidR="00D66ADE" w:rsidRPr="00EF1E32" w:rsidP="00D66ADE">
      <w:pPr>
        <w:numPr>
          <w:numId w:val="18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V § 4 ods. 1 sa za štvrtú vetu vkladá nová piata veta, ktorá znie: „Ak osobitný predpis</w:t>
      </w:r>
      <w:r w:rsidRPr="00EF1E32">
        <w:rPr>
          <w:rFonts w:ascii="Book Antiqua" w:hAnsi="Book Antiqua"/>
          <w:sz w:val="22"/>
          <w:szCs w:val="22"/>
          <w:vertAlign w:val="superscript"/>
        </w:rPr>
        <w:t>1b)</w:t>
      </w:r>
      <w:r w:rsidRPr="00EF1E32">
        <w:rPr>
          <w:rFonts w:ascii="Book Antiqua" w:hAnsi="Book Antiqua"/>
          <w:sz w:val="22"/>
          <w:szCs w:val="22"/>
        </w:rPr>
        <w:t xml:space="preserve"> ustanovuje, že osoby musia byť aj občanmi, uvedie sa čitateľne k údajom o osobe podporujúcej petíciu aj jej štátna príslušnosť.“.</w:t>
      </w:r>
    </w:p>
    <w:p w:rsidR="00D66ADE" w:rsidRPr="00EF1E32" w:rsidP="00D66ADE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B817EC">
        <w:rPr>
          <w:rFonts w:ascii="Book Antiqua" w:hAnsi="Book Antiqua"/>
          <w:sz w:val="22"/>
          <w:szCs w:val="22"/>
        </w:rPr>
        <w:t>Poznámka pod čiarou k odkazu 1b</w:t>
      </w:r>
      <w:r w:rsidRPr="00EF1E32">
        <w:rPr>
          <w:rFonts w:ascii="Book Antiqua" w:hAnsi="Book Antiqua"/>
          <w:sz w:val="22"/>
          <w:szCs w:val="22"/>
        </w:rPr>
        <w:t xml:space="preserve"> znie: </w:t>
      </w:r>
    </w:p>
    <w:p w:rsidR="00D66ADE" w:rsidRPr="00EF1E32" w:rsidP="00D66ADE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„</w:t>
      </w:r>
      <w:r w:rsidRPr="00EF1E32">
        <w:rPr>
          <w:rFonts w:ascii="Book Antiqua" w:hAnsi="Book Antiqua"/>
          <w:sz w:val="22"/>
          <w:szCs w:val="22"/>
          <w:vertAlign w:val="superscript"/>
        </w:rPr>
        <w:t>1b)</w:t>
      </w:r>
      <w:r w:rsidRPr="00EF1E32">
        <w:rPr>
          <w:rFonts w:ascii="Book Antiqua" w:hAnsi="Book Antiqua"/>
          <w:sz w:val="22"/>
          <w:szCs w:val="22"/>
        </w:rPr>
        <w:t xml:space="preserve"> Napríklad čl. 87 </w:t>
      </w:r>
      <w:r w:rsidR="00AE18B3">
        <w:rPr>
          <w:rFonts w:ascii="Book Antiqua" w:hAnsi="Book Antiqua"/>
          <w:sz w:val="22"/>
          <w:szCs w:val="22"/>
        </w:rPr>
        <w:t xml:space="preserve"> </w:t>
      </w:r>
      <w:r w:rsidRPr="00EF1E32">
        <w:rPr>
          <w:rFonts w:ascii="Book Antiqua" w:hAnsi="Book Antiqua"/>
          <w:sz w:val="22"/>
          <w:szCs w:val="22"/>
        </w:rPr>
        <w:t>ods. 1 Ústavy Slovenskej republiky v znení ústavného zákona      č. .../2013 Z. z.“</w:t>
      </w:r>
      <w:r w:rsidR="00EF1E32">
        <w:rPr>
          <w:rFonts w:ascii="Book Antiqua" w:hAnsi="Book Antiqua"/>
          <w:sz w:val="22"/>
          <w:szCs w:val="22"/>
        </w:rPr>
        <w:t>.</w:t>
      </w:r>
    </w:p>
    <w:p w:rsidR="00D66ADE" w:rsidRPr="00EF1E32" w:rsidP="00D66ADE">
      <w:pPr>
        <w:numPr>
          <w:numId w:val="18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bCs/>
          <w:sz w:val="22"/>
          <w:szCs w:val="22"/>
        </w:rPr>
        <w:t>§ 5 sa dopĺňa odsekom 10, ktorý znie:</w:t>
      </w:r>
    </w:p>
    <w:p w:rsidR="00D66ADE" w:rsidP="00EF1E32">
      <w:pPr>
        <w:bidi w:val="0"/>
        <w:spacing w:before="120" w:line="276" w:lineRule="auto"/>
        <w:ind w:left="360"/>
        <w:jc w:val="both"/>
        <w:rPr>
          <w:rFonts w:ascii="Book Antiqua" w:hAnsi="Book Antiqua"/>
          <w:bCs/>
          <w:sz w:val="22"/>
          <w:szCs w:val="22"/>
        </w:rPr>
      </w:pPr>
      <w:r w:rsidRPr="00EF1E32">
        <w:rPr>
          <w:rFonts w:ascii="Book Antiqua" w:hAnsi="Book Antiqua"/>
          <w:bCs/>
          <w:sz w:val="22"/>
          <w:szCs w:val="22"/>
        </w:rPr>
        <w:t xml:space="preserve">„(10) Ak je predmetom </w:t>
      </w:r>
      <w:r w:rsidRPr="00692983">
        <w:rPr>
          <w:rFonts w:ascii="Book Antiqua" w:hAnsi="Book Antiqua"/>
          <w:bCs/>
          <w:sz w:val="22"/>
          <w:szCs w:val="22"/>
        </w:rPr>
        <w:t xml:space="preserve">petície uplatnenie </w:t>
      </w:r>
      <w:r w:rsidRPr="00692983" w:rsidR="00B20FA8">
        <w:rPr>
          <w:rFonts w:ascii="Book Antiqua" w:hAnsi="Book Antiqua"/>
          <w:bCs/>
          <w:sz w:val="22"/>
          <w:szCs w:val="22"/>
        </w:rPr>
        <w:t>zákonodarnej</w:t>
      </w:r>
      <w:r w:rsidRPr="00692983" w:rsidR="00B817EC">
        <w:rPr>
          <w:rFonts w:ascii="Book Antiqua" w:hAnsi="Book Antiqua"/>
          <w:bCs/>
          <w:sz w:val="22"/>
          <w:szCs w:val="22"/>
        </w:rPr>
        <w:t xml:space="preserve"> iniciatívy</w:t>
      </w:r>
      <w:r w:rsidR="00B817EC">
        <w:rPr>
          <w:rFonts w:ascii="Book Antiqua" w:hAnsi="Book Antiqua"/>
          <w:bCs/>
          <w:sz w:val="22"/>
          <w:szCs w:val="22"/>
        </w:rPr>
        <w:t xml:space="preserve"> </w:t>
      </w:r>
      <w:r w:rsidRPr="00EF1E32">
        <w:rPr>
          <w:rFonts w:ascii="Book Antiqua" w:hAnsi="Book Antiqua"/>
          <w:bCs/>
          <w:sz w:val="22"/>
          <w:szCs w:val="22"/>
        </w:rPr>
        <w:t>občan</w:t>
      </w:r>
      <w:r w:rsidR="00244B7F">
        <w:rPr>
          <w:rFonts w:ascii="Book Antiqua" w:hAnsi="Book Antiqua"/>
          <w:bCs/>
          <w:sz w:val="22"/>
          <w:szCs w:val="22"/>
        </w:rPr>
        <w:t>mi</w:t>
      </w:r>
      <w:r w:rsidRPr="00EF1E32">
        <w:rPr>
          <w:rFonts w:ascii="Book Antiqua" w:hAnsi="Book Antiqua"/>
          <w:bCs/>
          <w:sz w:val="22"/>
          <w:szCs w:val="22"/>
        </w:rPr>
        <w:t>, ktorí majú právo voliť do Národnej rady Slovenskej republiky</w:t>
      </w:r>
      <w:r w:rsidR="00EF1E32">
        <w:rPr>
          <w:rFonts w:ascii="Book Antiqua" w:hAnsi="Book Antiqua"/>
          <w:bCs/>
          <w:sz w:val="22"/>
          <w:szCs w:val="22"/>
        </w:rPr>
        <w:t>,</w:t>
      </w:r>
      <w:r w:rsidR="007463CE">
        <w:rPr>
          <w:rFonts w:ascii="Book Antiqua" w:hAnsi="Book Antiqua"/>
          <w:bCs/>
          <w:sz w:val="22"/>
          <w:szCs w:val="22"/>
        </w:rPr>
        <w:t xml:space="preserve"> a to na základe petície podpísanej najmenej 15 000 občanmi</w:t>
      </w:r>
      <w:r w:rsidRPr="00EF1E32">
        <w:rPr>
          <w:rFonts w:ascii="Book Antiqua" w:hAnsi="Book Antiqua"/>
          <w:bCs/>
          <w:sz w:val="22"/>
          <w:szCs w:val="22"/>
        </w:rPr>
        <w:t xml:space="preserve"> podľa osobitného predpisu</w:t>
      </w:r>
      <w:r w:rsidRPr="00EF1E32">
        <w:rPr>
          <w:rFonts w:ascii="Book Antiqua" w:hAnsi="Book Antiqua"/>
          <w:bCs/>
          <w:sz w:val="22"/>
          <w:szCs w:val="22"/>
          <w:vertAlign w:val="superscript"/>
        </w:rPr>
        <w:t>1b)</w:t>
      </w:r>
      <w:r w:rsidR="007463CE">
        <w:rPr>
          <w:rFonts w:ascii="Book Antiqua" w:hAnsi="Book Antiqua"/>
          <w:bCs/>
          <w:sz w:val="22"/>
          <w:szCs w:val="22"/>
        </w:rPr>
        <w:t>, p</w:t>
      </w:r>
      <w:r w:rsidRPr="00EF1E32">
        <w:rPr>
          <w:rFonts w:ascii="Book Antiqua" w:hAnsi="Book Antiqua"/>
          <w:bCs/>
          <w:sz w:val="22"/>
          <w:szCs w:val="22"/>
        </w:rPr>
        <w:t>rílohou petície musí byť aj návrh zákona, ktorý spĺňa náležitosti podľa osobitného predpisu</w:t>
      </w:r>
      <w:r w:rsidRPr="00EF1E32">
        <w:rPr>
          <w:rFonts w:ascii="Book Antiqua" w:hAnsi="Book Antiqua"/>
          <w:bCs/>
          <w:sz w:val="22"/>
          <w:szCs w:val="22"/>
          <w:vertAlign w:val="superscript"/>
        </w:rPr>
        <w:t>3a)</w:t>
      </w:r>
      <w:r w:rsidRPr="00EF1E32">
        <w:rPr>
          <w:rFonts w:ascii="Book Antiqua" w:hAnsi="Book Antiqua"/>
          <w:bCs/>
          <w:sz w:val="22"/>
          <w:szCs w:val="22"/>
        </w:rPr>
        <w:t>. Pri vybavení takejto petície sa postupuje podľa tohto zákona, ak osobitný predpis</w:t>
      </w:r>
      <w:r w:rsidRPr="00EF1E32">
        <w:rPr>
          <w:rFonts w:ascii="Book Antiqua" w:hAnsi="Book Antiqua"/>
          <w:bCs/>
          <w:sz w:val="22"/>
          <w:szCs w:val="22"/>
          <w:vertAlign w:val="superscript"/>
        </w:rPr>
        <w:t>6)</w:t>
      </w:r>
      <w:r w:rsidRPr="00EF1E32">
        <w:rPr>
          <w:rFonts w:ascii="Book Antiqua" w:hAnsi="Book Antiqua"/>
          <w:bCs/>
          <w:sz w:val="22"/>
          <w:szCs w:val="22"/>
        </w:rPr>
        <w:t xml:space="preserve"> neustanovuje inak.“.</w:t>
      </w:r>
    </w:p>
    <w:p w:rsidR="007463CE" w:rsidP="00EF1E32">
      <w:pPr>
        <w:bidi w:val="0"/>
        <w:spacing w:before="120" w:line="276" w:lineRule="auto"/>
        <w:ind w:left="36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 3a znie:</w:t>
      </w:r>
    </w:p>
    <w:p w:rsidR="007463CE" w:rsidP="00EF1E32">
      <w:pPr>
        <w:bidi w:val="0"/>
        <w:spacing w:before="120" w:line="276" w:lineRule="auto"/>
        <w:ind w:left="36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7463CE">
        <w:rPr>
          <w:rFonts w:ascii="Book Antiqua" w:hAnsi="Book Antiqua"/>
          <w:bCs/>
          <w:sz w:val="22"/>
          <w:szCs w:val="22"/>
          <w:vertAlign w:val="superscript"/>
        </w:rPr>
        <w:t>3a)</w:t>
      </w:r>
      <w:r>
        <w:rPr>
          <w:rFonts w:ascii="Book Antiqua" w:hAnsi="Book Antiqua"/>
          <w:bCs/>
          <w:sz w:val="22"/>
          <w:szCs w:val="22"/>
        </w:rPr>
        <w:t xml:space="preserve"> § 68 a 69 zákona Národnej rady Slovenskej republiky č. 350/1996 Z. z. o rokovacom poriadku Národnej rady Slovenskej republiky.“.</w:t>
      </w:r>
    </w:p>
    <w:p w:rsidR="007463CE" w:rsidRPr="00EF1E32" w:rsidP="007463CE">
      <w:pPr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 poznámke pod čiarou k odkazu 6 sa citácia „§ 133 a 134 zákona Národnej rady Slovenskej republiky č. 350/1996 Z. z. rokovacom poriadku Národnej rady Slovenskej republiky“ nahrádza citáciou „§ 133 a 134 zákona Národnej rady Slovenskej republiky č. 350/1996 Z. z.“.</w:t>
      </w:r>
    </w:p>
    <w:p w:rsidR="005162A1" w:rsidRPr="00EF1E32" w:rsidP="005162A1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162A1" w:rsidRPr="00EF1E32" w:rsidP="005162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F1E32">
        <w:rPr>
          <w:rFonts w:ascii="Book Antiqua" w:hAnsi="Book Antiqua"/>
          <w:b/>
          <w:sz w:val="22"/>
          <w:szCs w:val="22"/>
        </w:rPr>
        <w:t>Čl. I</w:t>
      </w:r>
      <w:r w:rsidRPr="00EF1E32" w:rsidR="000602F5">
        <w:rPr>
          <w:rFonts w:ascii="Book Antiqua" w:hAnsi="Book Antiqua"/>
          <w:b/>
          <w:sz w:val="22"/>
          <w:szCs w:val="22"/>
        </w:rPr>
        <w:t>II</w:t>
      </w:r>
    </w:p>
    <w:p w:rsidR="005162A1" w:rsidRPr="00EF1E32" w:rsidP="005162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55702" w:rsidRPr="000906AA" w:rsidP="007D17F4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EF1E32">
        <w:rPr>
          <w:rFonts w:ascii="Book Antiqua" w:hAnsi="Book Antiqua"/>
          <w:sz w:val="22"/>
          <w:szCs w:val="22"/>
        </w:rPr>
        <w:t>Tento zá</w:t>
      </w:r>
      <w:r w:rsidRPr="00EF1E32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EF1E32" w:rsidR="00D10F3A">
        <w:rPr>
          <w:rFonts w:ascii="Book Antiqua" w:hAnsi="Book Antiqua"/>
          <w:sz w:val="22"/>
          <w:szCs w:val="22"/>
        </w:rPr>
        <w:t xml:space="preserve">1. </w:t>
      </w:r>
      <w:r w:rsidRPr="00EF1E32" w:rsidR="00D66ADE">
        <w:rPr>
          <w:rFonts w:ascii="Book Antiqua" w:hAnsi="Book Antiqua"/>
          <w:sz w:val="22"/>
          <w:szCs w:val="22"/>
          <w:lang w:val="sk-SK" w:eastAsia="x-none"/>
        </w:rPr>
        <w:t xml:space="preserve">septembra </w:t>
      </w:r>
      <w:r w:rsidRPr="00EF1E32" w:rsidR="00D10F3A">
        <w:rPr>
          <w:rFonts w:ascii="Book Antiqua" w:hAnsi="Book Antiqua"/>
          <w:sz w:val="22"/>
          <w:szCs w:val="22"/>
        </w:rPr>
        <w:t>2013</w:t>
      </w:r>
      <w:r w:rsidRPr="00EF1E32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15"/>
  </w:num>
  <w:num w:numId="7">
    <w:abstractNumId w:val="16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  <w:num w:numId="12">
    <w:abstractNumId w:val="13"/>
  </w:num>
  <w:num w:numId="13">
    <w:abstractNumId w:val="17"/>
  </w:num>
  <w:num w:numId="14">
    <w:abstractNumId w:val="2"/>
  </w:num>
  <w:num w:numId="15">
    <w:abstractNumId w:val="12"/>
  </w:num>
  <w:num w:numId="16">
    <w:abstractNumId w:val="14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308"/>
    <w:rsid w:val="000274AD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A31B8"/>
    <w:rsid w:val="000A5628"/>
    <w:rsid w:val="000A5993"/>
    <w:rsid w:val="000C141B"/>
    <w:rsid w:val="000D13D1"/>
    <w:rsid w:val="000D3EAD"/>
    <w:rsid w:val="000E292D"/>
    <w:rsid w:val="000E6C23"/>
    <w:rsid w:val="00125625"/>
    <w:rsid w:val="0014118C"/>
    <w:rsid w:val="00147A89"/>
    <w:rsid w:val="00160EAA"/>
    <w:rsid w:val="00164C31"/>
    <w:rsid w:val="00181A71"/>
    <w:rsid w:val="0018664E"/>
    <w:rsid w:val="001A706C"/>
    <w:rsid w:val="001B0CC4"/>
    <w:rsid w:val="001C0E5C"/>
    <w:rsid w:val="001C1820"/>
    <w:rsid w:val="001E2FD6"/>
    <w:rsid w:val="001E73F0"/>
    <w:rsid w:val="001F7918"/>
    <w:rsid w:val="00244B7F"/>
    <w:rsid w:val="00261E18"/>
    <w:rsid w:val="00271426"/>
    <w:rsid w:val="002839AB"/>
    <w:rsid w:val="00290F7A"/>
    <w:rsid w:val="00293D3E"/>
    <w:rsid w:val="002A1E0F"/>
    <w:rsid w:val="002B635D"/>
    <w:rsid w:val="002C4732"/>
    <w:rsid w:val="002D412A"/>
    <w:rsid w:val="002F021C"/>
    <w:rsid w:val="002F21D7"/>
    <w:rsid w:val="0031557A"/>
    <w:rsid w:val="00335EAA"/>
    <w:rsid w:val="00341FEC"/>
    <w:rsid w:val="003531F8"/>
    <w:rsid w:val="003632D8"/>
    <w:rsid w:val="0038148A"/>
    <w:rsid w:val="0039568D"/>
    <w:rsid w:val="003A043A"/>
    <w:rsid w:val="003C253F"/>
    <w:rsid w:val="003C6A9D"/>
    <w:rsid w:val="003D2F95"/>
    <w:rsid w:val="003D4251"/>
    <w:rsid w:val="003D4B7E"/>
    <w:rsid w:val="003F03AC"/>
    <w:rsid w:val="004339B7"/>
    <w:rsid w:val="00434C6D"/>
    <w:rsid w:val="00453103"/>
    <w:rsid w:val="00455702"/>
    <w:rsid w:val="004868E6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7117"/>
    <w:rsid w:val="00506EF9"/>
    <w:rsid w:val="005162A1"/>
    <w:rsid w:val="00516F07"/>
    <w:rsid w:val="00523C2B"/>
    <w:rsid w:val="005363E1"/>
    <w:rsid w:val="00556EDB"/>
    <w:rsid w:val="00557DC0"/>
    <w:rsid w:val="00560F1F"/>
    <w:rsid w:val="00576495"/>
    <w:rsid w:val="00595B43"/>
    <w:rsid w:val="005B0530"/>
    <w:rsid w:val="005B330A"/>
    <w:rsid w:val="005C5252"/>
    <w:rsid w:val="005D76F4"/>
    <w:rsid w:val="005E78FC"/>
    <w:rsid w:val="005F0140"/>
    <w:rsid w:val="005F0349"/>
    <w:rsid w:val="0061452D"/>
    <w:rsid w:val="006204A0"/>
    <w:rsid w:val="006252B7"/>
    <w:rsid w:val="0063062C"/>
    <w:rsid w:val="00651DBE"/>
    <w:rsid w:val="00660521"/>
    <w:rsid w:val="00670FA6"/>
    <w:rsid w:val="00682AB2"/>
    <w:rsid w:val="00685450"/>
    <w:rsid w:val="00692983"/>
    <w:rsid w:val="00693C0A"/>
    <w:rsid w:val="006970A6"/>
    <w:rsid w:val="006A345A"/>
    <w:rsid w:val="006B000D"/>
    <w:rsid w:val="006C2050"/>
    <w:rsid w:val="0070406F"/>
    <w:rsid w:val="00732411"/>
    <w:rsid w:val="00735F66"/>
    <w:rsid w:val="007463CE"/>
    <w:rsid w:val="007524FA"/>
    <w:rsid w:val="007616EA"/>
    <w:rsid w:val="00761AE6"/>
    <w:rsid w:val="007719F5"/>
    <w:rsid w:val="007D17F4"/>
    <w:rsid w:val="007D39E0"/>
    <w:rsid w:val="007E2AC6"/>
    <w:rsid w:val="007E6DB1"/>
    <w:rsid w:val="0081248A"/>
    <w:rsid w:val="008318D3"/>
    <w:rsid w:val="00832F7D"/>
    <w:rsid w:val="00841D10"/>
    <w:rsid w:val="008847D3"/>
    <w:rsid w:val="00891ABE"/>
    <w:rsid w:val="008A551F"/>
    <w:rsid w:val="008A74D8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52D59"/>
    <w:rsid w:val="00985F63"/>
    <w:rsid w:val="009B5F11"/>
    <w:rsid w:val="009C3FB5"/>
    <w:rsid w:val="009F29A1"/>
    <w:rsid w:val="009F7318"/>
    <w:rsid w:val="00A03994"/>
    <w:rsid w:val="00A119F7"/>
    <w:rsid w:val="00A17415"/>
    <w:rsid w:val="00A43D6D"/>
    <w:rsid w:val="00A43EFC"/>
    <w:rsid w:val="00A523AC"/>
    <w:rsid w:val="00A612DC"/>
    <w:rsid w:val="00A70509"/>
    <w:rsid w:val="00A800E7"/>
    <w:rsid w:val="00A86D5A"/>
    <w:rsid w:val="00AA3E86"/>
    <w:rsid w:val="00AB17B8"/>
    <w:rsid w:val="00AC5BBF"/>
    <w:rsid w:val="00AE18B3"/>
    <w:rsid w:val="00AE61BD"/>
    <w:rsid w:val="00AF2075"/>
    <w:rsid w:val="00AF2918"/>
    <w:rsid w:val="00B20FA8"/>
    <w:rsid w:val="00B23A69"/>
    <w:rsid w:val="00B26804"/>
    <w:rsid w:val="00B41135"/>
    <w:rsid w:val="00B453CC"/>
    <w:rsid w:val="00B4549E"/>
    <w:rsid w:val="00B64D0C"/>
    <w:rsid w:val="00B64E4D"/>
    <w:rsid w:val="00B658DB"/>
    <w:rsid w:val="00B817EC"/>
    <w:rsid w:val="00B81BFA"/>
    <w:rsid w:val="00BB3F98"/>
    <w:rsid w:val="00BC71A9"/>
    <w:rsid w:val="00BD0D9B"/>
    <w:rsid w:val="00BE1652"/>
    <w:rsid w:val="00C00A12"/>
    <w:rsid w:val="00C06661"/>
    <w:rsid w:val="00C066C0"/>
    <w:rsid w:val="00C14C5C"/>
    <w:rsid w:val="00C25ABD"/>
    <w:rsid w:val="00C26F9B"/>
    <w:rsid w:val="00C40289"/>
    <w:rsid w:val="00C43630"/>
    <w:rsid w:val="00C45CCF"/>
    <w:rsid w:val="00C46992"/>
    <w:rsid w:val="00C57707"/>
    <w:rsid w:val="00C67171"/>
    <w:rsid w:val="00C71B26"/>
    <w:rsid w:val="00CD1F85"/>
    <w:rsid w:val="00CD3DB5"/>
    <w:rsid w:val="00CE0242"/>
    <w:rsid w:val="00CF2AC9"/>
    <w:rsid w:val="00D02277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3D55"/>
    <w:rsid w:val="00D809CD"/>
    <w:rsid w:val="00D94613"/>
    <w:rsid w:val="00DB0366"/>
    <w:rsid w:val="00DD0074"/>
    <w:rsid w:val="00DD11A0"/>
    <w:rsid w:val="00DD5A9F"/>
    <w:rsid w:val="00DD681F"/>
    <w:rsid w:val="00DD7000"/>
    <w:rsid w:val="00DD7B50"/>
    <w:rsid w:val="00DF0D74"/>
    <w:rsid w:val="00DF0E14"/>
    <w:rsid w:val="00E02431"/>
    <w:rsid w:val="00E07C7E"/>
    <w:rsid w:val="00E353FF"/>
    <w:rsid w:val="00E5533A"/>
    <w:rsid w:val="00EB26F4"/>
    <w:rsid w:val="00ED4CB2"/>
    <w:rsid w:val="00EF1E32"/>
    <w:rsid w:val="00EF34DC"/>
    <w:rsid w:val="00F10BD5"/>
    <w:rsid w:val="00F157C7"/>
    <w:rsid w:val="00F16BA3"/>
    <w:rsid w:val="00F24D72"/>
    <w:rsid w:val="00F500D9"/>
    <w:rsid w:val="00F6593F"/>
    <w:rsid w:val="00F775FC"/>
    <w:rsid w:val="00F92091"/>
    <w:rsid w:val="00FA5A70"/>
    <w:rsid w:val="00FD2145"/>
    <w:rsid w:val="00FD3426"/>
    <w:rsid w:val="00FE3502"/>
    <w:rsid w:val="00FF04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Heading1Char">
    <w:name w:val="Heading 1 Char"/>
    <w:aliases w:val="Čo robí (časť) Char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</w:rPr>
  </w:style>
  <w:style w:type="character" w:customStyle="1" w:styleId="Heading2Char">
    <w:name w:val="Heading 2 Char"/>
    <w:aliases w:val="Úloha Char"/>
    <w:link w:val="Heading2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3Char">
    <w:name w:val="Heading 3 Char"/>
    <w:aliases w:val="Podúloha Char"/>
    <w:link w:val="Heading3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4Char">
    <w:name w:val="Heading 4 Char"/>
    <w:aliases w:val="Termín Char"/>
    <w:link w:val="Heading4"/>
    <w:uiPriority w:val="9"/>
    <w:locked/>
    <w:rsid w:val="00BE1652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753</Words>
  <Characters>4296</Characters>
  <Application>Microsoft Office Word</Application>
  <DocSecurity>0</DocSecurity>
  <Lines>0</Lines>
  <Paragraphs>0</Paragraphs>
  <ScaleCrop>false</ScaleCrop>
  <Company>Nebo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cp:lastPrinted>2013-03-27T15:46:00Z</cp:lastPrinted>
  <dcterms:created xsi:type="dcterms:W3CDTF">2013-04-25T10:57:00Z</dcterms:created>
  <dcterms:modified xsi:type="dcterms:W3CDTF">2013-04-25T10:57:00Z</dcterms:modified>
</cp:coreProperties>
</file>