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123C" w:rsidRPr="00217AB4" w:rsidP="0063123C">
      <w:pPr>
        <w:pStyle w:val="Title"/>
        <w:tabs>
          <w:tab w:val="left" w:pos="1200"/>
          <w:tab w:val="center" w:pos="4402"/>
        </w:tabs>
        <w:bidi w:val="0"/>
        <w:spacing w:line="360" w:lineRule="auto"/>
        <w:rPr>
          <w:sz w:val="28"/>
          <w:szCs w:val="28"/>
        </w:rPr>
      </w:pPr>
    </w:p>
    <w:p w:rsidR="0063123C" w:rsidRPr="00217AB4" w:rsidP="0063123C">
      <w:pPr>
        <w:pStyle w:val="Title"/>
        <w:tabs>
          <w:tab w:val="left" w:pos="1200"/>
          <w:tab w:val="center" w:pos="4402"/>
        </w:tabs>
        <w:bidi w:val="0"/>
        <w:spacing w:line="360" w:lineRule="auto"/>
        <w:rPr>
          <w:rFonts w:hint="default"/>
          <w:sz w:val="28"/>
          <w:szCs w:val="28"/>
        </w:rPr>
      </w:pPr>
      <w:r w:rsidRPr="00217AB4">
        <w:rPr>
          <w:rFonts w:hint="default"/>
          <w:sz w:val="28"/>
          <w:szCs w:val="28"/>
        </w:rPr>
        <w:t>NÁ</w:t>
      </w:r>
      <w:r w:rsidRPr="00217AB4">
        <w:rPr>
          <w:rFonts w:hint="default"/>
          <w:sz w:val="28"/>
          <w:szCs w:val="28"/>
        </w:rPr>
        <w:t>RODNÁ</w:t>
      </w:r>
      <w:r w:rsidRPr="00217AB4">
        <w:rPr>
          <w:rFonts w:hint="default"/>
          <w:sz w:val="28"/>
          <w:szCs w:val="28"/>
        </w:rPr>
        <w:t xml:space="preserve"> RADA SLOVENSK</w:t>
      </w:r>
      <w:r w:rsidRPr="00217AB4">
        <w:rPr>
          <w:rFonts w:hint="default"/>
          <w:sz w:val="28"/>
          <w:szCs w:val="28"/>
        </w:rPr>
        <w:t>EJ REPUBLIKY</w:t>
      </w:r>
    </w:p>
    <w:p w:rsidR="0063123C" w:rsidRPr="00217AB4" w:rsidP="0063123C">
      <w:pPr>
        <w:bidi w:val="0"/>
        <w:spacing w:line="360" w:lineRule="auto"/>
        <w:jc w:val="center"/>
        <w:rPr>
          <w:rFonts w:cs="Times New Roman" w:hint="default"/>
        </w:rPr>
      </w:pPr>
      <w:r w:rsidRPr="00217AB4">
        <w:rPr>
          <w:rFonts w:cs="Times New Roman" w:hint="default"/>
        </w:rPr>
        <w:t>VI. volebné</w:t>
      </w:r>
      <w:r w:rsidRPr="00217AB4">
        <w:rPr>
          <w:rFonts w:cs="Times New Roman" w:hint="default"/>
        </w:rPr>
        <w:t xml:space="preserve"> obdobie</w:t>
      </w:r>
    </w:p>
    <w:p w:rsidR="0063123C" w:rsidRPr="00217AB4" w:rsidP="0063123C">
      <w:pPr>
        <w:bidi w:val="0"/>
        <w:spacing w:line="360" w:lineRule="auto"/>
        <w:jc w:val="center"/>
        <w:rPr>
          <w:rFonts w:cs="Times New Roman" w:hint="default"/>
        </w:rPr>
      </w:pPr>
      <w:r w:rsidRPr="00217AB4">
        <w:rPr>
          <w:rFonts w:cs="Times New Roman" w:hint="default"/>
        </w:rPr>
        <w:t>__________________________________________________________</w:t>
      </w:r>
    </w:p>
    <w:p w:rsidR="0063123C" w:rsidRPr="00217AB4" w:rsidP="0063123C">
      <w:pPr>
        <w:bidi w:val="0"/>
        <w:spacing w:line="360" w:lineRule="auto"/>
        <w:jc w:val="center"/>
        <w:rPr>
          <w:rFonts w:cs="Times New Roman"/>
          <w:b/>
          <w:bCs/>
        </w:rPr>
      </w:pPr>
    </w:p>
    <w:p w:rsidR="0063123C" w:rsidRPr="00217AB4" w:rsidP="0063123C">
      <w:pPr>
        <w:bidi w:val="0"/>
        <w:jc w:val="center"/>
        <w:rPr>
          <w:rFonts w:cs="Times New Roman" w:hint="default"/>
          <w:b/>
          <w:bCs/>
        </w:rPr>
      </w:pPr>
      <w:r w:rsidRPr="00217AB4">
        <w:rPr>
          <w:rFonts w:cs="Times New Roman" w:hint="default"/>
          <w:b/>
          <w:bCs/>
        </w:rPr>
        <w:t>NÁ</w:t>
      </w:r>
      <w:r w:rsidRPr="00217AB4">
        <w:rPr>
          <w:rFonts w:cs="Times New Roman" w:hint="default"/>
          <w:b/>
          <w:bCs/>
        </w:rPr>
        <w:t>VRH</w:t>
      </w:r>
    </w:p>
    <w:p w:rsidR="0063123C" w:rsidRPr="00217AB4" w:rsidP="0063123C">
      <w:pPr>
        <w:bidi w:val="0"/>
        <w:jc w:val="center"/>
        <w:rPr>
          <w:rFonts w:cs="Times New Roman" w:hint="default"/>
          <w:b/>
          <w:bCs/>
        </w:rPr>
      </w:pPr>
    </w:p>
    <w:p w:rsidR="0063123C" w:rsidRPr="00217AB4" w:rsidP="0063123C">
      <w:pPr>
        <w:bidi w:val="0"/>
        <w:jc w:val="center"/>
        <w:rPr>
          <w:rFonts w:cs="Times New Roman" w:hint="default"/>
          <w:b/>
          <w:bCs/>
        </w:rPr>
      </w:pPr>
      <w:r w:rsidR="00715243">
        <w:rPr>
          <w:rFonts w:cs="Times New Roman" w:hint="default"/>
          <w:b/>
          <w:bCs/>
        </w:rPr>
        <w:t>Ú</w:t>
      </w:r>
      <w:r w:rsidR="00715243">
        <w:rPr>
          <w:rFonts w:cs="Times New Roman" w:hint="default"/>
          <w:b/>
          <w:bCs/>
        </w:rPr>
        <w:t xml:space="preserve"> s t a v n ý</w:t>
      </w:r>
      <w:r w:rsidR="00715243">
        <w:rPr>
          <w:rFonts w:cs="Times New Roman" w:hint="default"/>
          <w:b/>
          <w:bCs/>
        </w:rPr>
        <w:t xml:space="preserve">  z</w:t>
      </w:r>
      <w:r w:rsidRPr="00217AB4">
        <w:rPr>
          <w:rFonts w:cs="Times New Roman"/>
          <w:b/>
          <w:bCs/>
        </w:rPr>
        <w:t> </w:t>
      </w:r>
      <w:r w:rsidRPr="00217AB4">
        <w:rPr>
          <w:rFonts w:cs="Times New Roman" w:hint="default"/>
          <w:b/>
          <w:bCs/>
        </w:rPr>
        <w:t>á</w:t>
      </w:r>
      <w:r w:rsidRPr="00217AB4">
        <w:rPr>
          <w:rFonts w:cs="Times New Roman" w:hint="default"/>
          <w:b/>
          <w:bCs/>
        </w:rPr>
        <w:t xml:space="preserve"> k o n</w:t>
      </w:r>
    </w:p>
    <w:p w:rsidR="0063123C" w:rsidRPr="00217AB4" w:rsidP="0063123C">
      <w:pPr>
        <w:bidi w:val="0"/>
        <w:jc w:val="center"/>
        <w:rPr>
          <w:rFonts w:cs="Times New Roman" w:hint="default"/>
          <w:b/>
          <w:bCs/>
        </w:rPr>
      </w:pPr>
    </w:p>
    <w:p w:rsidR="0063123C" w:rsidRPr="00217AB4" w:rsidP="0063123C">
      <w:pPr>
        <w:bidi w:val="0"/>
        <w:jc w:val="center"/>
        <w:rPr>
          <w:rFonts w:cs="Times New Roman"/>
          <w:b/>
          <w:bCs/>
        </w:rPr>
      </w:pPr>
      <w:r w:rsidRPr="00217AB4">
        <w:rPr>
          <w:rFonts w:cs="Times New Roman" w:hint="default"/>
          <w:b/>
          <w:bCs/>
        </w:rPr>
        <w:t xml:space="preserve">z  </w:t>
      </w:r>
      <w:r w:rsidRPr="00217AB4">
        <w:rPr>
          <w:rFonts w:cs="Times New Roman"/>
        </w:rPr>
        <w:t>........................,</w:t>
      </w:r>
      <w:r w:rsidRPr="00217AB4">
        <w:rPr>
          <w:rFonts w:cs="Times New Roman"/>
          <w:b/>
          <w:bCs/>
        </w:rPr>
        <w:t xml:space="preserve"> </w:t>
      </w:r>
    </w:p>
    <w:p w:rsidR="0063123C" w:rsidRPr="00217AB4" w:rsidP="0063123C">
      <w:pPr>
        <w:bidi w:val="0"/>
        <w:jc w:val="center"/>
        <w:rPr>
          <w:rFonts w:cs="Times New Roman"/>
          <w:b/>
          <w:bCs/>
        </w:rPr>
      </w:pPr>
    </w:p>
    <w:p w:rsidR="0063123C" w:rsidRPr="005A1613" w:rsidP="0063123C">
      <w:pPr>
        <w:autoSpaceDE w:val="0"/>
        <w:autoSpaceDN w:val="0"/>
        <w:bidi w:val="0"/>
        <w:adjustRightInd w:val="0"/>
        <w:jc w:val="both"/>
        <w:rPr>
          <w:b/>
        </w:rPr>
      </w:pPr>
      <w:r w:rsidRPr="005A1613">
        <w:rPr>
          <w:rFonts w:hint="default"/>
          <w:b/>
        </w:rPr>
        <w:t>ktorý</w:t>
      </w:r>
      <w:r w:rsidRPr="005A1613">
        <w:rPr>
          <w:rFonts w:hint="default"/>
          <w:b/>
        </w:rPr>
        <w:t>m sa mení</w:t>
      </w:r>
      <w:r w:rsidRPr="005A1613">
        <w:rPr>
          <w:rFonts w:hint="default"/>
          <w:b/>
        </w:rPr>
        <w:t xml:space="preserve"> a </w:t>
      </w:r>
      <w:r w:rsidRPr="005A1613">
        <w:rPr>
          <w:rFonts w:hint="default"/>
          <w:b/>
        </w:rPr>
        <w:t>dopĺň</w:t>
      </w:r>
      <w:r w:rsidRPr="005A1613">
        <w:rPr>
          <w:rFonts w:hint="default"/>
          <w:b/>
        </w:rPr>
        <w:t xml:space="preserve">a </w:t>
      </w:r>
      <w:r w:rsidR="00715243">
        <w:rPr>
          <w:rFonts w:hint="default"/>
          <w:b/>
        </w:rPr>
        <w:t>Ú</w:t>
      </w:r>
      <w:r w:rsidR="00715243">
        <w:rPr>
          <w:rFonts w:hint="default"/>
          <w:b/>
        </w:rPr>
        <w:t>stava Slovenskej republiky č</w:t>
      </w:r>
      <w:r w:rsidR="00715243">
        <w:rPr>
          <w:rFonts w:hint="default"/>
          <w:b/>
        </w:rPr>
        <w:t>. 460/1992 Zb.</w:t>
      </w:r>
      <w:r>
        <w:rPr>
          <w:rFonts w:cs="Times New Roman" w:hint="default"/>
          <w:b/>
        </w:rPr>
        <w:t xml:space="preserve"> v znení</w:t>
      </w:r>
      <w:r>
        <w:rPr>
          <w:rFonts w:cs="Times New Roman" w:hint="default"/>
          <w:b/>
        </w:rPr>
        <w:t xml:space="preserve"> neskorší</w:t>
      </w:r>
      <w:r>
        <w:rPr>
          <w:rFonts w:cs="Times New Roman" w:hint="default"/>
          <w:b/>
        </w:rPr>
        <w:t>ch predpisov</w:t>
      </w:r>
    </w:p>
    <w:p w:rsidR="0063123C" w:rsidRPr="00217AB4" w:rsidP="0063123C">
      <w:pPr>
        <w:bidi w:val="0"/>
        <w:rPr>
          <w:rFonts w:cs="Times New Roman"/>
        </w:rPr>
      </w:pPr>
    </w:p>
    <w:p w:rsidR="0063123C" w:rsidRPr="00217AB4" w:rsidP="0063123C">
      <w:pPr>
        <w:bidi w:val="0"/>
        <w:rPr>
          <w:rFonts w:cs="Times New Roman"/>
        </w:rPr>
      </w:pPr>
    </w:p>
    <w:p w:rsidR="0063123C" w:rsidRPr="00217AB4" w:rsidP="0063123C">
      <w:pPr>
        <w:bidi w:val="0"/>
        <w:rPr>
          <w:rFonts w:cs="Times New Roman" w:hint="default"/>
        </w:rPr>
      </w:pPr>
      <w:r>
        <w:rPr>
          <w:rFonts w:cs="Times New Roman"/>
        </w:rPr>
        <w:tab/>
      </w:r>
      <w:r w:rsidRPr="00217AB4">
        <w:rPr>
          <w:rFonts w:cs="Times New Roman" w:hint="default"/>
        </w:rPr>
        <w:t>Ná</w:t>
      </w:r>
      <w:r w:rsidRPr="00217AB4">
        <w:rPr>
          <w:rFonts w:cs="Times New Roman" w:hint="default"/>
        </w:rPr>
        <w:t>rodná</w:t>
      </w:r>
      <w:r w:rsidRPr="00217AB4">
        <w:rPr>
          <w:rFonts w:cs="Times New Roman" w:hint="default"/>
        </w:rPr>
        <w:t xml:space="preserve"> rada Slovenskej republiky sa uzniesla na tomto </w:t>
      </w:r>
      <w:r w:rsidR="00715243">
        <w:rPr>
          <w:rFonts w:cs="Times New Roman" w:hint="default"/>
        </w:rPr>
        <w:t>ú</w:t>
      </w:r>
      <w:r w:rsidR="00715243">
        <w:rPr>
          <w:rFonts w:cs="Times New Roman" w:hint="default"/>
        </w:rPr>
        <w:t xml:space="preserve">stavnom </w:t>
      </w:r>
      <w:r w:rsidRPr="00217AB4">
        <w:rPr>
          <w:rFonts w:cs="Times New Roman" w:hint="default"/>
        </w:rPr>
        <w:t>zá</w:t>
      </w:r>
      <w:r w:rsidRPr="00217AB4">
        <w:rPr>
          <w:rFonts w:cs="Times New Roman" w:hint="default"/>
        </w:rPr>
        <w:t>kone:</w:t>
      </w:r>
    </w:p>
    <w:p w:rsidR="0063123C" w:rsidRPr="00217AB4" w:rsidP="0063123C">
      <w:pPr>
        <w:bidi w:val="0"/>
        <w:jc w:val="center"/>
        <w:rPr>
          <w:rFonts w:cs="Times New Roman"/>
        </w:rPr>
      </w:pPr>
    </w:p>
    <w:p w:rsidR="0063123C" w:rsidRPr="00217AB4" w:rsidP="0063123C">
      <w:pPr>
        <w:pStyle w:val="Heading1"/>
        <w:bidi w:val="0"/>
        <w:spacing w:line="240" w:lineRule="auto"/>
        <w:rPr>
          <w:rFonts w:hint="default"/>
        </w:rPr>
      </w:pPr>
      <w:r w:rsidRPr="00217AB4">
        <w:rPr>
          <w:rFonts w:hint="default"/>
        </w:rPr>
        <w:t>Č</w:t>
      </w:r>
      <w:r w:rsidRPr="00217AB4">
        <w:rPr>
          <w:rFonts w:hint="default"/>
        </w:rPr>
        <w:t>l. I</w:t>
      </w:r>
    </w:p>
    <w:p w:rsidR="0063123C" w:rsidRPr="005A1613" w:rsidP="0063123C">
      <w:pPr>
        <w:autoSpaceDE w:val="0"/>
        <w:autoSpaceDN w:val="0"/>
        <w:bidi w:val="0"/>
        <w:adjustRightInd w:val="0"/>
        <w:jc w:val="both"/>
        <w:rPr>
          <w:rFonts w:cs="Times New Roman"/>
        </w:rPr>
      </w:pPr>
      <w:r>
        <w:rPr>
          <w:rFonts w:cs="Times New Roman"/>
        </w:rPr>
        <w:tab/>
      </w:r>
      <w:r w:rsidRPr="00715243" w:rsidR="00715243">
        <w:rPr>
          <w:rFonts w:cs="Times New Roman" w:hint="default"/>
        </w:rPr>
        <w:t>Ú</w:t>
      </w:r>
      <w:r w:rsidRPr="00715243" w:rsidR="00715243">
        <w:rPr>
          <w:rFonts w:cs="Times New Roman" w:hint="default"/>
        </w:rPr>
        <w:t>stava Slovenskej republiky č</w:t>
      </w:r>
      <w:r w:rsidRPr="00715243" w:rsidR="00715243">
        <w:rPr>
          <w:rFonts w:cs="Times New Roman" w:hint="default"/>
        </w:rPr>
        <w:t>. 460/1992 Zb. v znení</w:t>
      </w:r>
      <w:r w:rsidRPr="00715243" w:rsidR="00715243">
        <w:rPr>
          <w:rFonts w:cs="Times New Roman" w:hint="default"/>
        </w:rPr>
        <w:t xml:space="preserve"> ú</w:t>
      </w:r>
      <w:r w:rsidRPr="00715243" w:rsidR="00715243">
        <w:rPr>
          <w:rFonts w:cs="Times New Roman" w:hint="default"/>
        </w:rPr>
        <w:t>stavné</w:t>
      </w:r>
      <w:r w:rsidRPr="00715243" w:rsidR="00715243">
        <w:rPr>
          <w:rFonts w:cs="Times New Roman" w:hint="default"/>
        </w:rPr>
        <w:t>ho zá</w:t>
      </w:r>
      <w:r w:rsidRPr="00715243" w:rsidR="00715243">
        <w:rPr>
          <w:rFonts w:cs="Times New Roman" w:hint="default"/>
        </w:rPr>
        <w:t>kona č</w:t>
      </w:r>
      <w:r w:rsidRPr="00715243" w:rsidR="00715243">
        <w:rPr>
          <w:rFonts w:cs="Times New Roman" w:hint="default"/>
        </w:rPr>
        <w:t>. 244/1998 Z.z., ú</w:t>
      </w:r>
      <w:r w:rsidRPr="00715243" w:rsidR="00715243">
        <w:rPr>
          <w:rFonts w:cs="Times New Roman" w:hint="default"/>
        </w:rPr>
        <w:t>stavné</w:t>
      </w:r>
      <w:r w:rsidRPr="00715243" w:rsidR="00715243">
        <w:rPr>
          <w:rFonts w:cs="Times New Roman" w:hint="default"/>
        </w:rPr>
        <w:t>ho zá</w:t>
      </w:r>
      <w:r w:rsidRPr="00715243" w:rsidR="00715243">
        <w:rPr>
          <w:rFonts w:cs="Times New Roman" w:hint="default"/>
        </w:rPr>
        <w:t>kona č</w:t>
      </w:r>
      <w:r w:rsidRPr="00715243" w:rsidR="00715243">
        <w:rPr>
          <w:rFonts w:cs="Times New Roman" w:hint="default"/>
        </w:rPr>
        <w:t>. 9/1999 Z.z., ú</w:t>
      </w:r>
      <w:r w:rsidRPr="00715243" w:rsidR="00715243">
        <w:rPr>
          <w:rFonts w:cs="Times New Roman" w:hint="default"/>
        </w:rPr>
        <w:t>stavné</w:t>
      </w:r>
      <w:r w:rsidRPr="00715243" w:rsidR="00715243">
        <w:rPr>
          <w:rFonts w:cs="Times New Roman" w:hint="default"/>
        </w:rPr>
        <w:t>ho zá</w:t>
      </w:r>
      <w:r w:rsidRPr="00715243" w:rsidR="00715243">
        <w:rPr>
          <w:rFonts w:cs="Times New Roman" w:hint="default"/>
        </w:rPr>
        <w:t>kona č</w:t>
      </w:r>
      <w:r w:rsidRPr="00715243" w:rsidR="00715243">
        <w:rPr>
          <w:rFonts w:cs="Times New Roman" w:hint="default"/>
        </w:rPr>
        <w:t>. 90/2001 Z. z, ú</w:t>
      </w:r>
      <w:r w:rsidRPr="00715243" w:rsidR="00715243">
        <w:rPr>
          <w:rFonts w:cs="Times New Roman" w:hint="default"/>
        </w:rPr>
        <w:t>stavné</w:t>
      </w:r>
      <w:r w:rsidRPr="00715243" w:rsidR="00715243">
        <w:rPr>
          <w:rFonts w:cs="Times New Roman" w:hint="default"/>
        </w:rPr>
        <w:t>ho zá</w:t>
      </w:r>
      <w:r w:rsidRPr="00715243" w:rsidR="00715243">
        <w:rPr>
          <w:rFonts w:cs="Times New Roman" w:hint="default"/>
        </w:rPr>
        <w:t>kona č</w:t>
      </w:r>
      <w:r w:rsidRPr="00715243" w:rsidR="00715243">
        <w:rPr>
          <w:rFonts w:cs="Times New Roman" w:hint="default"/>
        </w:rPr>
        <w:t>. 1</w:t>
      </w:r>
      <w:r w:rsidRPr="00715243" w:rsidR="00715243">
        <w:rPr>
          <w:rFonts w:cs="Times New Roman" w:hint="default"/>
        </w:rPr>
        <w:t>40/2004 Z.z., ú</w:t>
      </w:r>
      <w:r w:rsidRPr="00715243" w:rsidR="00715243">
        <w:rPr>
          <w:rFonts w:cs="Times New Roman" w:hint="default"/>
        </w:rPr>
        <w:t>stavné</w:t>
      </w:r>
      <w:r w:rsidRPr="00715243" w:rsidR="00715243">
        <w:rPr>
          <w:rFonts w:cs="Times New Roman" w:hint="default"/>
        </w:rPr>
        <w:t>ho zá</w:t>
      </w:r>
      <w:r w:rsidRPr="00715243" w:rsidR="00715243">
        <w:rPr>
          <w:rFonts w:cs="Times New Roman" w:hint="default"/>
        </w:rPr>
        <w:t>kona č</w:t>
      </w:r>
      <w:r w:rsidRPr="00715243" w:rsidR="00715243">
        <w:rPr>
          <w:rFonts w:cs="Times New Roman" w:hint="default"/>
        </w:rPr>
        <w:t>. 323/2004 Z.z., ú</w:t>
      </w:r>
      <w:r w:rsidRPr="00715243" w:rsidR="00715243">
        <w:rPr>
          <w:rFonts w:cs="Times New Roman" w:hint="default"/>
        </w:rPr>
        <w:t>stavné</w:t>
      </w:r>
      <w:r w:rsidRPr="00715243" w:rsidR="00715243">
        <w:rPr>
          <w:rFonts w:cs="Times New Roman" w:hint="default"/>
        </w:rPr>
        <w:t>ho zá</w:t>
      </w:r>
      <w:r w:rsidRPr="00715243" w:rsidR="00715243">
        <w:rPr>
          <w:rFonts w:cs="Times New Roman" w:hint="default"/>
        </w:rPr>
        <w:t>kona č</w:t>
      </w:r>
      <w:r w:rsidRPr="00715243" w:rsidR="00715243">
        <w:rPr>
          <w:rFonts w:cs="Times New Roman" w:hint="default"/>
        </w:rPr>
        <w:t>. 463/2005 Z.z., ú</w:t>
      </w:r>
      <w:r w:rsidRPr="00715243" w:rsidR="00715243">
        <w:rPr>
          <w:rFonts w:cs="Times New Roman" w:hint="default"/>
        </w:rPr>
        <w:t>stavné</w:t>
      </w:r>
      <w:r w:rsidRPr="00715243" w:rsidR="00715243">
        <w:rPr>
          <w:rFonts w:cs="Times New Roman" w:hint="default"/>
        </w:rPr>
        <w:t>ho zá</w:t>
      </w:r>
      <w:r w:rsidRPr="00715243" w:rsidR="00715243">
        <w:rPr>
          <w:rFonts w:cs="Times New Roman" w:hint="default"/>
        </w:rPr>
        <w:t>kona č</w:t>
      </w:r>
      <w:r w:rsidRPr="00715243" w:rsidR="00715243">
        <w:rPr>
          <w:rFonts w:cs="Times New Roman" w:hint="default"/>
        </w:rPr>
        <w:t>. 92/2006 Z.z., ú</w:t>
      </w:r>
      <w:r w:rsidRPr="00715243" w:rsidR="00715243">
        <w:rPr>
          <w:rFonts w:cs="Times New Roman" w:hint="default"/>
        </w:rPr>
        <w:t>stavné</w:t>
      </w:r>
      <w:r w:rsidRPr="00715243" w:rsidR="00715243">
        <w:rPr>
          <w:rFonts w:cs="Times New Roman" w:hint="default"/>
        </w:rPr>
        <w:t>ho zá</w:t>
      </w:r>
      <w:r w:rsidRPr="00715243" w:rsidR="00715243">
        <w:rPr>
          <w:rFonts w:cs="Times New Roman" w:hint="default"/>
        </w:rPr>
        <w:t>kona č</w:t>
      </w:r>
      <w:r w:rsidRPr="00715243" w:rsidR="00715243">
        <w:rPr>
          <w:rFonts w:cs="Times New Roman" w:hint="default"/>
        </w:rPr>
        <w:t>. 210/2006 Z.z., ú</w:t>
      </w:r>
      <w:r w:rsidRPr="00715243" w:rsidR="00715243">
        <w:rPr>
          <w:rFonts w:cs="Times New Roman" w:hint="default"/>
        </w:rPr>
        <w:t>stavné</w:t>
      </w:r>
      <w:r w:rsidRPr="00715243" w:rsidR="00715243">
        <w:rPr>
          <w:rFonts w:cs="Times New Roman" w:hint="default"/>
        </w:rPr>
        <w:t>ho zá</w:t>
      </w:r>
      <w:r w:rsidRPr="00715243" w:rsidR="00715243">
        <w:rPr>
          <w:rFonts w:cs="Times New Roman" w:hint="default"/>
        </w:rPr>
        <w:t>kona č</w:t>
      </w:r>
      <w:r w:rsidRPr="00715243" w:rsidR="00715243">
        <w:rPr>
          <w:rFonts w:cs="Times New Roman" w:hint="default"/>
        </w:rPr>
        <w:t>. 100/2010 Z.z.</w:t>
      </w:r>
      <w:r w:rsidR="00715243">
        <w:rPr>
          <w:rFonts w:cs="Times New Roman"/>
        </w:rPr>
        <w:t>,</w:t>
      </w:r>
      <w:r w:rsidRPr="00715243" w:rsidR="00715243">
        <w:rPr>
          <w:rFonts w:cs="Times New Roman" w:hint="default"/>
        </w:rPr>
        <w:t xml:space="preserve"> ú</w:t>
      </w:r>
      <w:r w:rsidRPr="00715243" w:rsidR="00715243">
        <w:rPr>
          <w:rFonts w:cs="Times New Roman" w:hint="default"/>
        </w:rPr>
        <w:t>stavné</w:t>
      </w:r>
      <w:r w:rsidRPr="00715243" w:rsidR="00715243">
        <w:rPr>
          <w:rFonts w:cs="Times New Roman" w:hint="default"/>
        </w:rPr>
        <w:t>ho zá</w:t>
      </w:r>
      <w:r w:rsidRPr="00715243" w:rsidR="00715243">
        <w:rPr>
          <w:rFonts w:cs="Times New Roman" w:hint="default"/>
        </w:rPr>
        <w:t>kona č</w:t>
      </w:r>
      <w:r w:rsidRPr="00715243" w:rsidR="00715243">
        <w:rPr>
          <w:rFonts w:cs="Times New Roman" w:hint="default"/>
        </w:rPr>
        <w:t xml:space="preserve">. 356/2011 Z.z. </w:t>
      </w:r>
      <w:r w:rsidR="00715243">
        <w:rPr>
          <w:rFonts w:cs="Times New Roman" w:hint="default"/>
        </w:rPr>
        <w:t>a ú</w:t>
      </w:r>
      <w:r w:rsidR="00715243">
        <w:rPr>
          <w:rFonts w:cs="Times New Roman" w:hint="default"/>
        </w:rPr>
        <w:t>stavné</w:t>
      </w:r>
      <w:r w:rsidR="00715243">
        <w:rPr>
          <w:rFonts w:cs="Times New Roman" w:hint="default"/>
        </w:rPr>
        <w:t>ho zá</w:t>
      </w:r>
      <w:r w:rsidR="00715243">
        <w:rPr>
          <w:rFonts w:cs="Times New Roman" w:hint="default"/>
        </w:rPr>
        <w:t>kona č</w:t>
      </w:r>
      <w:r w:rsidR="00715243">
        <w:rPr>
          <w:rFonts w:cs="Times New Roman" w:hint="default"/>
        </w:rPr>
        <w:t>. 232/2012 Z.z</w:t>
      </w:r>
      <w:r w:rsidR="00715243">
        <w:rPr>
          <w:rFonts w:cs="Times New Roman" w:hint="default"/>
        </w:rPr>
        <w:t xml:space="preserve">. </w:t>
      </w:r>
      <w:r w:rsidRPr="00715243" w:rsidR="00715243">
        <w:rPr>
          <w:rFonts w:cs="Times New Roman"/>
        </w:rPr>
        <w:t xml:space="preserve">sa </w:t>
      </w:r>
      <w:r w:rsidRPr="00DC746C">
        <w:rPr>
          <w:rFonts w:cs="Times New Roman" w:hint="default"/>
        </w:rPr>
        <w:t>mení</w:t>
      </w:r>
      <w:r w:rsidRPr="00DC746C">
        <w:rPr>
          <w:rFonts w:cs="Times New Roman" w:hint="default"/>
        </w:rPr>
        <w:t xml:space="preserve"> a dopĺň</w:t>
      </w:r>
      <w:r w:rsidRPr="00DC746C">
        <w:rPr>
          <w:rFonts w:cs="Times New Roman" w:hint="default"/>
        </w:rPr>
        <w:t xml:space="preserve">a </w:t>
      </w:r>
      <w:r w:rsidRPr="005A1613">
        <w:rPr>
          <w:rFonts w:cs="Times New Roman"/>
        </w:rPr>
        <w:t>takto:</w:t>
      </w:r>
    </w:p>
    <w:p w:rsidR="0063123C" w:rsidRPr="00217AB4" w:rsidP="0063123C">
      <w:pPr>
        <w:tabs>
          <w:tab w:val="center" w:pos="4536"/>
          <w:tab w:val="left" w:pos="8040"/>
        </w:tabs>
        <w:bidi w:val="0"/>
        <w:spacing w:line="300" w:lineRule="atLeast"/>
        <w:rPr>
          <w:rFonts w:cs="Times New Roman"/>
        </w:rPr>
      </w:pPr>
    </w:p>
    <w:p w:rsidR="00715243" w:rsidP="0063123C">
      <w:pPr>
        <w:pStyle w:val="ListParagraph"/>
        <w:numPr>
          <w:numId w:val="1"/>
        </w:numPr>
        <w:bidi w:val="0"/>
        <w:jc w:val="both"/>
        <w:rPr>
          <w:rFonts w:cs="Times New Roman" w:hint="default"/>
        </w:rPr>
      </w:pPr>
      <w:r>
        <w:rPr>
          <w:rFonts w:cs="Times New Roman" w:hint="default"/>
        </w:rPr>
        <w:t>Č</w:t>
      </w:r>
      <w:r>
        <w:rPr>
          <w:rFonts w:cs="Times New Roman" w:hint="default"/>
        </w:rPr>
        <w:t>lá</w:t>
      </w:r>
      <w:r>
        <w:rPr>
          <w:rFonts w:cs="Times New Roman" w:hint="default"/>
        </w:rPr>
        <w:t>nky 150 a 151 znejú</w:t>
      </w:r>
      <w:r>
        <w:rPr>
          <w:rFonts w:cs="Times New Roman" w:hint="default"/>
        </w:rPr>
        <w:t>:</w:t>
      </w:r>
    </w:p>
    <w:p w:rsidR="00715243" w:rsidP="00900DDE">
      <w:pPr>
        <w:bidi w:val="0"/>
        <w:ind w:left="360"/>
        <w:jc w:val="center"/>
        <w:rPr>
          <w:rFonts w:cs="Times New Roman" w:hint="default"/>
        </w:rPr>
      </w:pPr>
      <w:r>
        <w:rPr>
          <w:rFonts w:cs="Times New Roman" w:hint="default"/>
        </w:rPr>
        <w:t>„Č</w:t>
      </w:r>
      <w:r>
        <w:rPr>
          <w:rFonts w:cs="Times New Roman" w:hint="default"/>
        </w:rPr>
        <w:t>l. 150</w:t>
      </w:r>
    </w:p>
    <w:p w:rsidR="00715243" w:rsidP="00900DDE">
      <w:pPr>
        <w:pStyle w:val="ListParagraph"/>
        <w:numPr>
          <w:numId w:val="3"/>
        </w:numPr>
        <w:bidi w:val="0"/>
        <w:ind w:left="993" w:hanging="567"/>
        <w:jc w:val="both"/>
        <w:rPr>
          <w:rFonts w:cs="Times New Roman"/>
        </w:rPr>
      </w:pPr>
      <w:r w:rsidRPr="00900DDE">
        <w:rPr>
          <w:rFonts w:cs="Times New Roman" w:hint="default"/>
        </w:rPr>
        <w:t>Na č</w:t>
      </w:r>
      <w:r w:rsidRPr="00900DDE">
        <w:rPr>
          <w:rFonts w:cs="Times New Roman" w:hint="default"/>
        </w:rPr>
        <w:t>ele prokuratú</w:t>
      </w:r>
      <w:r w:rsidRPr="00900DDE">
        <w:rPr>
          <w:rFonts w:cs="Times New Roman" w:hint="default"/>
        </w:rPr>
        <w:t>ry je generá</w:t>
      </w:r>
      <w:r w:rsidRPr="00900DDE">
        <w:rPr>
          <w:rFonts w:cs="Times New Roman" w:hint="default"/>
        </w:rPr>
        <w:t>lny prokurá</w:t>
      </w:r>
      <w:r w:rsidRPr="00900DDE">
        <w:rPr>
          <w:rFonts w:cs="Times New Roman" w:hint="default"/>
        </w:rPr>
        <w:t>tor, ktoré</w:t>
      </w:r>
      <w:r w:rsidRPr="00900DDE">
        <w:rPr>
          <w:rFonts w:cs="Times New Roman" w:hint="default"/>
        </w:rPr>
        <w:t>ho volia obč</w:t>
      </w:r>
      <w:r w:rsidRPr="00900DDE">
        <w:rPr>
          <w:rFonts w:cs="Times New Roman" w:hint="default"/>
        </w:rPr>
        <w:t>ania Slovenskej republiky v priamych voľ</w:t>
      </w:r>
      <w:r w:rsidRPr="00900DDE">
        <w:rPr>
          <w:rFonts w:cs="Times New Roman" w:hint="default"/>
        </w:rPr>
        <w:t>bá</w:t>
      </w:r>
      <w:r w:rsidRPr="00900DDE">
        <w:rPr>
          <w:rFonts w:cs="Times New Roman" w:hint="default"/>
        </w:rPr>
        <w:t>ch tajný</w:t>
      </w:r>
      <w:r w:rsidRPr="00900DDE">
        <w:rPr>
          <w:rFonts w:cs="Times New Roman" w:hint="default"/>
        </w:rPr>
        <w:t>m hlasovaní</w:t>
      </w:r>
      <w:r w:rsidRPr="00900DDE">
        <w:rPr>
          <w:rFonts w:cs="Times New Roman" w:hint="default"/>
        </w:rPr>
        <w:t xml:space="preserve">m na </w:t>
      </w:r>
      <w:r w:rsidRPr="003F6498">
        <w:rPr>
          <w:rFonts w:cs="Times New Roman" w:hint="default"/>
        </w:rPr>
        <w:t>päť</w:t>
      </w:r>
      <w:r w:rsidRPr="00900DDE">
        <w:rPr>
          <w:rFonts w:cs="Times New Roman" w:hint="default"/>
        </w:rPr>
        <w:t xml:space="preserve"> rokov. Prá</w:t>
      </w:r>
      <w:r w:rsidRPr="00900DDE">
        <w:rPr>
          <w:rFonts w:cs="Times New Roman" w:hint="default"/>
        </w:rPr>
        <w:t>vo voliť</w:t>
      </w:r>
      <w:r w:rsidRPr="00900DDE">
        <w:rPr>
          <w:rFonts w:cs="Times New Roman" w:hint="default"/>
        </w:rPr>
        <w:t xml:space="preserve"> generá</w:t>
      </w:r>
      <w:r w:rsidRPr="00900DDE">
        <w:rPr>
          <w:rFonts w:cs="Times New Roman" w:hint="default"/>
        </w:rPr>
        <w:t>lneho prokurá</w:t>
      </w:r>
      <w:r w:rsidRPr="00900DDE">
        <w:rPr>
          <w:rFonts w:cs="Times New Roman" w:hint="default"/>
        </w:rPr>
        <w:t>tora majú</w:t>
      </w:r>
      <w:r w:rsidRPr="00900DDE">
        <w:rPr>
          <w:rFonts w:cs="Times New Roman" w:hint="default"/>
        </w:rPr>
        <w:t xml:space="preserve"> obč</w:t>
      </w:r>
      <w:r w:rsidRPr="00900DDE">
        <w:rPr>
          <w:rFonts w:cs="Times New Roman" w:hint="default"/>
        </w:rPr>
        <w:t xml:space="preserve">ania, </w:t>
      </w:r>
      <w:r w:rsidRPr="00900DDE">
        <w:rPr>
          <w:rFonts w:cs="Times New Roman" w:hint="default"/>
        </w:rPr>
        <w:t>ktorí</w:t>
      </w:r>
      <w:r w:rsidRPr="00900DDE">
        <w:rPr>
          <w:rFonts w:cs="Times New Roman" w:hint="default"/>
        </w:rPr>
        <w:t xml:space="preserve"> majú</w:t>
      </w:r>
      <w:r w:rsidRPr="00900DDE">
        <w:rPr>
          <w:rFonts w:cs="Times New Roman" w:hint="default"/>
        </w:rPr>
        <w:t xml:space="preserve"> prá</w:t>
      </w:r>
      <w:r w:rsidRPr="00900DDE">
        <w:rPr>
          <w:rFonts w:cs="Times New Roman" w:hint="default"/>
        </w:rPr>
        <w:t>vo voliť</w:t>
      </w:r>
      <w:r w:rsidRPr="00900DDE">
        <w:rPr>
          <w:rFonts w:cs="Times New Roman" w:hint="default"/>
        </w:rPr>
        <w:t xml:space="preserve"> do Ná</w:t>
      </w:r>
      <w:r w:rsidRPr="00900DDE">
        <w:rPr>
          <w:rFonts w:cs="Times New Roman" w:hint="default"/>
        </w:rPr>
        <w:t>rodnej rady Slovenskej republiky.</w:t>
      </w:r>
    </w:p>
    <w:p w:rsidR="00900DDE" w:rsidRPr="00900DDE" w:rsidP="00900DDE">
      <w:pPr>
        <w:pStyle w:val="ListParagraph"/>
        <w:numPr>
          <w:numId w:val="3"/>
        </w:numPr>
        <w:bidi w:val="0"/>
        <w:ind w:left="993" w:hanging="567"/>
        <w:jc w:val="both"/>
        <w:rPr>
          <w:rFonts w:cs="Times New Roman"/>
        </w:rPr>
      </w:pPr>
      <w:r>
        <w:rPr>
          <w:rFonts w:cs="Times New Roman" w:hint="default"/>
        </w:rPr>
        <w:t>Generá</w:t>
      </w:r>
      <w:r>
        <w:rPr>
          <w:rFonts w:cs="Times New Roman" w:hint="default"/>
        </w:rPr>
        <w:t>lneho prokurá</w:t>
      </w:r>
      <w:r>
        <w:rPr>
          <w:rFonts w:cs="Times New Roman" w:hint="default"/>
        </w:rPr>
        <w:t>tora nie je mož</w:t>
      </w:r>
      <w:r>
        <w:rPr>
          <w:rFonts w:cs="Times New Roman" w:hint="default"/>
        </w:rPr>
        <w:t>né</w:t>
      </w:r>
      <w:r>
        <w:rPr>
          <w:rFonts w:cs="Times New Roman" w:hint="default"/>
        </w:rPr>
        <w:t xml:space="preserve"> odvolať</w:t>
      </w:r>
      <w:r>
        <w:rPr>
          <w:rFonts w:cs="Times New Roman" w:hint="default"/>
        </w:rPr>
        <w:t>. Funkcia generá</w:t>
      </w:r>
      <w:r>
        <w:rPr>
          <w:rFonts w:cs="Times New Roman" w:hint="default"/>
        </w:rPr>
        <w:t>lneho prokurá</w:t>
      </w:r>
      <w:r>
        <w:rPr>
          <w:rFonts w:cs="Times New Roman" w:hint="default"/>
        </w:rPr>
        <w:t>tora zaniká</w:t>
      </w:r>
      <w:r>
        <w:rPr>
          <w:rFonts w:cs="Times New Roman" w:hint="default"/>
        </w:rPr>
        <w:t xml:space="preserve"> zo zá</w:t>
      </w:r>
      <w:r>
        <w:rPr>
          <w:rFonts w:cs="Times New Roman" w:hint="default"/>
        </w:rPr>
        <w:t>konom ustanovený</w:t>
      </w:r>
      <w:r>
        <w:rPr>
          <w:rFonts w:cs="Times New Roman" w:hint="default"/>
        </w:rPr>
        <w:t>ch dô</w:t>
      </w:r>
      <w:r>
        <w:rPr>
          <w:rFonts w:cs="Times New Roman" w:hint="default"/>
        </w:rPr>
        <w:t>vodov.</w:t>
      </w:r>
    </w:p>
    <w:p w:rsidR="00900DDE" w:rsidP="00715243">
      <w:pPr>
        <w:bidi w:val="0"/>
        <w:ind w:left="360"/>
        <w:jc w:val="both"/>
        <w:rPr>
          <w:rFonts w:cs="Times New Roman"/>
        </w:rPr>
      </w:pPr>
    </w:p>
    <w:p w:rsidR="00900DDE" w:rsidP="00900DDE">
      <w:pPr>
        <w:bidi w:val="0"/>
        <w:ind w:left="360"/>
        <w:jc w:val="center"/>
        <w:rPr>
          <w:rFonts w:cs="Times New Roman" w:hint="default"/>
        </w:rPr>
      </w:pPr>
      <w:r>
        <w:rPr>
          <w:rFonts w:cs="Times New Roman" w:hint="default"/>
        </w:rPr>
        <w:t>Č</w:t>
      </w:r>
      <w:r>
        <w:rPr>
          <w:rFonts w:cs="Times New Roman" w:hint="default"/>
        </w:rPr>
        <w:t>l. 151</w:t>
      </w:r>
    </w:p>
    <w:p w:rsidR="00900DDE" w:rsidP="00900DDE">
      <w:pPr>
        <w:bidi w:val="0"/>
        <w:ind w:left="426" w:firstLine="567"/>
        <w:jc w:val="both"/>
        <w:rPr>
          <w:rFonts w:cs="Times New Roman"/>
        </w:rPr>
      </w:pPr>
      <w:r w:rsidRPr="00900DDE">
        <w:rPr>
          <w:rFonts w:cs="Times New Roman"/>
        </w:rPr>
        <w:t xml:space="preserve">Podrobnosti </w:t>
      </w:r>
      <w:r>
        <w:rPr>
          <w:rFonts w:cs="Times New Roman" w:hint="default"/>
        </w:rPr>
        <w:t>ná</w:t>
      </w:r>
      <w:r>
        <w:rPr>
          <w:rFonts w:cs="Times New Roman" w:hint="default"/>
        </w:rPr>
        <w:t>vrhu kandidá</w:t>
      </w:r>
      <w:r>
        <w:rPr>
          <w:rFonts w:cs="Times New Roman" w:hint="default"/>
        </w:rPr>
        <w:t>tov na voľ</w:t>
      </w:r>
      <w:r>
        <w:rPr>
          <w:rFonts w:cs="Times New Roman" w:hint="default"/>
        </w:rPr>
        <w:t>bu generá</w:t>
      </w:r>
      <w:r>
        <w:rPr>
          <w:rFonts w:cs="Times New Roman" w:hint="default"/>
        </w:rPr>
        <w:t>lneho prokurá</w:t>
      </w:r>
      <w:r>
        <w:rPr>
          <w:rFonts w:cs="Times New Roman" w:hint="default"/>
        </w:rPr>
        <w:t>tora, o voľ</w:t>
      </w:r>
      <w:r>
        <w:rPr>
          <w:rFonts w:cs="Times New Roman" w:hint="default"/>
        </w:rPr>
        <w:t>be generá</w:t>
      </w:r>
      <w:r>
        <w:rPr>
          <w:rFonts w:cs="Times New Roman" w:hint="default"/>
        </w:rPr>
        <w:t>lneho prokurá</w:t>
      </w:r>
      <w:r>
        <w:rPr>
          <w:rFonts w:cs="Times New Roman" w:hint="default"/>
        </w:rPr>
        <w:t>tora a o dô</w:t>
      </w:r>
      <w:r>
        <w:rPr>
          <w:rFonts w:cs="Times New Roman" w:hint="default"/>
        </w:rPr>
        <w:t>vodoch zá</w:t>
      </w:r>
      <w:r>
        <w:rPr>
          <w:rFonts w:cs="Times New Roman" w:hint="default"/>
        </w:rPr>
        <w:t xml:space="preserve">niku jeho funkcie, ako aj podrobnosti </w:t>
      </w:r>
      <w:r w:rsidRPr="00900DDE">
        <w:rPr>
          <w:rFonts w:cs="Times New Roman" w:hint="default"/>
        </w:rPr>
        <w:t>o vymenú</w:t>
      </w:r>
      <w:r w:rsidRPr="00900DDE">
        <w:rPr>
          <w:rFonts w:cs="Times New Roman" w:hint="default"/>
        </w:rPr>
        <w:t>vaní</w:t>
      </w:r>
      <w:r w:rsidRPr="00900DDE">
        <w:rPr>
          <w:rFonts w:cs="Times New Roman" w:hint="default"/>
        </w:rPr>
        <w:t xml:space="preserve"> a odvolá</w:t>
      </w:r>
      <w:r w:rsidRPr="00900DDE">
        <w:rPr>
          <w:rFonts w:cs="Times New Roman" w:hint="default"/>
        </w:rPr>
        <w:t>vaní</w:t>
      </w:r>
      <w:r w:rsidRPr="00900DDE">
        <w:rPr>
          <w:rFonts w:cs="Times New Roman" w:hint="default"/>
        </w:rPr>
        <w:t>, prá</w:t>
      </w:r>
      <w:r w:rsidRPr="00900DDE">
        <w:rPr>
          <w:rFonts w:cs="Times New Roman" w:hint="default"/>
        </w:rPr>
        <w:t>vach a povinnostiach prokurá</w:t>
      </w:r>
      <w:r w:rsidRPr="00900DDE">
        <w:rPr>
          <w:rFonts w:cs="Times New Roman" w:hint="default"/>
        </w:rPr>
        <w:t>torov a organizá</w:t>
      </w:r>
      <w:r w:rsidRPr="00900DDE">
        <w:rPr>
          <w:rFonts w:cs="Times New Roman" w:hint="default"/>
        </w:rPr>
        <w:t>cii prokuratú</w:t>
      </w:r>
      <w:r w:rsidRPr="00900DDE">
        <w:rPr>
          <w:rFonts w:cs="Times New Roman" w:hint="default"/>
        </w:rPr>
        <w:t>ry ustanoví</w:t>
      </w:r>
      <w:r w:rsidRPr="00900DDE">
        <w:rPr>
          <w:rFonts w:cs="Times New Roman" w:hint="default"/>
        </w:rPr>
        <w:t xml:space="preserve"> zá</w:t>
      </w:r>
      <w:r w:rsidRPr="00900DDE">
        <w:rPr>
          <w:rFonts w:cs="Times New Roman" w:hint="default"/>
        </w:rPr>
        <w:t>kon.</w:t>
      </w:r>
      <w:r>
        <w:rPr>
          <w:rFonts w:cs="Times New Roman"/>
        </w:rPr>
        <w:t>".</w:t>
      </w:r>
    </w:p>
    <w:p w:rsidR="00900DDE" w:rsidP="003F6498">
      <w:pPr>
        <w:bidi w:val="0"/>
        <w:jc w:val="both"/>
        <w:rPr>
          <w:rFonts w:cs="Times New Roman"/>
        </w:rPr>
      </w:pPr>
    </w:p>
    <w:p w:rsidR="003F6498" w:rsidP="003F6498">
      <w:pPr>
        <w:bidi w:val="0"/>
        <w:jc w:val="both"/>
        <w:rPr>
          <w:rFonts w:cs="Times New Roman"/>
        </w:rPr>
      </w:pPr>
    </w:p>
    <w:p w:rsidR="0063123C" w:rsidRPr="003F6498" w:rsidP="00900DDE">
      <w:pPr>
        <w:pStyle w:val="ListParagraph"/>
        <w:numPr>
          <w:numId w:val="1"/>
        </w:numPr>
        <w:bidi w:val="0"/>
        <w:jc w:val="both"/>
        <w:rPr>
          <w:rFonts w:eastAsia="Times New Roman" w:cs="Times New Roman"/>
          <w:lang w:eastAsia="en-US"/>
        </w:rPr>
      </w:pPr>
      <w:r w:rsidR="00900DDE">
        <w:rPr>
          <w:rFonts w:cs="Times New Roman" w:hint="default"/>
        </w:rPr>
        <w:t>Za č</w:t>
      </w:r>
      <w:r w:rsidR="00900DDE">
        <w:rPr>
          <w:rFonts w:cs="Times New Roman" w:hint="default"/>
        </w:rPr>
        <w:t>l. 154c sa vkladá</w:t>
      </w:r>
      <w:r w:rsidR="00900DDE">
        <w:rPr>
          <w:rFonts w:cs="Times New Roman" w:hint="default"/>
        </w:rPr>
        <w:t xml:space="preserve"> č</w:t>
      </w:r>
      <w:r w:rsidR="00900DDE">
        <w:rPr>
          <w:rFonts w:cs="Times New Roman" w:hint="default"/>
        </w:rPr>
        <w:t>lá</w:t>
      </w:r>
      <w:r w:rsidR="00900DDE">
        <w:rPr>
          <w:rFonts w:cs="Times New Roman" w:hint="default"/>
        </w:rPr>
        <w:t>nok 154d, ktorý</w:t>
      </w:r>
      <w:r w:rsidR="00900DDE">
        <w:rPr>
          <w:rFonts w:cs="Times New Roman" w:hint="default"/>
        </w:rPr>
        <w:t xml:space="preserve"> znie:</w:t>
      </w:r>
    </w:p>
    <w:p w:rsidR="003F6498" w:rsidRPr="00900DDE" w:rsidP="003F6498">
      <w:pPr>
        <w:pStyle w:val="ListParagraph"/>
        <w:bidi w:val="0"/>
        <w:jc w:val="both"/>
        <w:rPr>
          <w:rFonts w:eastAsia="Times New Roman" w:cs="Times New Roman"/>
          <w:lang w:eastAsia="en-US"/>
        </w:rPr>
      </w:pPr>
    </w:p>
    <w:p w:rsidR="00900DDE" w:rsidRPr="00900DDE" w:rsidP="00900DDE">
      <w:pPr>
        <w:bidi w:val="0"/>
        <w:ind w:left="360"/>
        <w:jc w:val="center"/>
        <w:rPr>
          <w:rFonts w:cs="Times New Roman"/>
        </w:rPr>
      </w:pPr>
      <w:r w:rsidRPr="00900DDE">
        <w:rPr>
          <w:rFonts w:cs="Times New Roman" w:hint="default"/>
        </w:rPr>
        <w:t>„Č</w:t>
      </w:r>
      <w:r w:rsidRPr="00900DDE">
        <w:rPr>
          <w:rFonts w:cs="Times New Roman" w:hint="default"/>
        </w:rPr>
        <w:t>l.</w:t>
      </w:r>
      <w:r w:rsidRPr="00900DDE">
        <w:rPr>
          <w:rFonts w:cs="Times New Roman" w:hint="default"/>
        </w:rPr>
        <w:t xml:space="preserve"> 15</w:t>
      </w:r>
      <w:r>
        <w:rPr>
          <w:rFonts w:cs="Times New Roman"/>
        </w:rPr>
        <w:t>4d</w:t>
      </w:r>
    </w:p>
    <w:p w:rsidR="00900DDE" w:rsidRPr="00770D5F" w:rsidP="00770D5F">
      <w:pPr>
        <w:bidi w:val="0"/>
        <w:ind w:left="360" w:firstLine="633"/>
        <w:jc w:val="both"/>
        <w:rPr>
          <w:rFonts w:cs="Times New Roman"/>
        </w:rPr>
      </w:pPr>
      <w:r>
        <w:rPr>
          <w:rFonts w:cs="Times New Roman" w:hint="default"/>
        </w:rPr>
        <w:t>Generá</w:t>
      </w:r>
      <w:r>
        <w:rPr>
          <w:rFonts w:cs="Times New Roman" w:hint="default"/>
        </w:rPr>
        <w:t>lny prokurá</w:t>
      </w:r>
      <w:r>
        <w:rPr>
          <w:rFonts w:cs="Times New Roman" w:hint="default"/>
        </w:rPr>
        <w:t>tor vymenovaný</w:t>
      </w:r>
      <w:r>
        <w:rPr>
          <w:rFonts w:cs="Times New Roman" w:hint="default"/>
        </w:rPr>
        <w:t xml:space="preserve"> do 1. septembra 2014 je generá</w:t>
      </w:r>
      <w:r>
        <w:rPr>
          <w:rFonts w:cs="Times New Roman" w:hint="default"/>
        </w:rPr>
        <w:t>lnym prokurá</w:t>
      </w:r>
      <w:r>
        <w:rPr>
          <w:rFonts w:cs="Times New Roman" w:hint="default"/>
        </w:rPr>
        <w:t>torom podľ</w:t>
      </w:r>
      <w:r>
        <w:rPr>
          <w:rFonts w:cs="Times New Roman" w:hint="default"/>
        </w:rPr>
        <w:t>a tohto ú</w:t>
      </w:r>
      <w:r>
        <w:rPr>
          <w:rFonts w:cs="Times New Roman" w:hint="default"/>
        </w:rPr>
        <w:t>stavné</w:t>
      </w:r>
      <w:r>
        <w:rPr>
          <w:rFonts w:cs="Times New Roman" w:hint="default"/>
        </w:rPr>
        <w:t>ho zá</w:t>
      </w:r>
      <w:r>
        <w:rPr>
          <w:rFonts w:cs="Times New Roman" w:hint="default"/>
        </w:rPr>
        <w:t>kona.</w:t>
      </w:r>
      <w:r w:rsidR="00770D5F">
        <w:rPr>
          <w:rFonts w:cs="Times New Roman"/>
        </w:rPr>
        <w:t xml:space="preserve"> </w:t>
      </w:r>
      <w:r>
        <w:rPr>
          <w:rFonts w:cs="Times New Roman" w:hint="default"/>
        </w:rPr>
        <w:t>Funkcia generá</w:t>
      </w:r>
      <w:r>
        <w:rPr>
          <w:rFonts w:cs="Times New Roman" w:hint="default"/>
        </w:rPr>
        <w:t>lneho prokurá</w:t>
      </w:r>
      <w:r>
        <w:rPr>
          <w:rFonts w:cs="Times New Roman" w:hint="default"/>
        </w:rPr>
        <w:t>tora vymenované</w:t>
      </w:r>
      <w:r>
        <w:rPr>
          <w:rFonts w:cs="Times New Roman" w:hint="default"/>
        </w:rPr>
        <w:t xml:space="preserve">ho do 1. septembra 2014 </w:t>
      </w:r>
      <w:r w:rsidR="00770D5F">
        <w:rPr>
          <w:rFonts w:cs="Times New Roman" w:hint="default"/>
        </w:rPr>
        <w:t>zaniká</w:t>
      </w:r>
      <w:r>
        <w:rPr>
          <w:rFonts w:cs="Times New Roman" w:hint="default"/>
        </w:rPr>
        <w:t xml:space="preserve"> najneskô</w:t>
      </w:r>
      <w:r>
        <w:rPr>
          <w:rFonts w:cs="Times New Roman" w:hint="default"/>
        </w:rPr>
        <w:t xml:space="preserve">r </w:t>
      </w:r>
      <w:r w:rsidR="00770D5F">
        <w:rPr>
          <w:rFonts w:cs="Times New Roman" w:hint="default"/>
        </w:rPr>
        <w:t>v deň</w:t>
      </w:r>
      <w:r w:rsidR="00770D5F">
        <w:rPr>
          <w:rFonts w:cs="Times New Roman" w:hint="default"/>
        </w:rPr>
        <w:t xml:space="preserve"> nasledujú</w:t>
      </w:r>
      <w:r w:rsidR="00770D5F">
        <w:rPr>
          <w:rFonts w:cs="Times New Roman" w:hint="default"/>
        </w:rPr>
        <w:t>ci po dni zvolenia prvé</w:t>
      </w:r>
      <w:r w:rsidR="00770D5F">
        <w:rPr>
          <w:rFonts w:cs="Times New Roman" w:hint="default"/>
        </w:rPr>
        <w:t>ho generá</w:t>
      </w:r>
      <w:r w:rsidR="00770D5F">
        <w:rPr>
          <w:rFonts w:cs="Times New Roman" w:hint="default"/>
        </w:rPr>
        <w:t>lneho prok</w:t>
      </w:r>
      <w:r w:rsidR="00770D5F">
        <w:rPr>
          <w:rFonts w:cs="Times New Roman" w:hint="default"/>
        </w:rPr>
        <w:t>urá</w:t>
      </w:r>
      <w:r w:rsidR="00770D5F">
        <w:rPr>
          <w:rFonts w:cs="Times New Roman" w:hint="default"/>
        </w:rPr>
        <w:t>tora podľ</w:t>
      </w:r>
      <w:r w:rsidR="00770D5F">
        <w:rPr>
          <w:rFonts w:cs="Times New Roman" w:hint="default"/>
        </w:rPr>
        <w:t>a č</w:t>
      </w:r>
      <w:r w:rsidR="00770D5F">
        <w:rPr>
          <w:rFonts w:cs="Times New Roman" w:hint="default"/>
        </w:rPr>
        <w:t>l. 150 ods. 1.</w:t>
      </w:r>
      <w:r>
        <w:rPr>
          <w:rFonts w:cs="Times New Roman"/>
        </w:rPr>
        <w:t>".</w:t>
      </w:r>
    </w:p>
    <w:p w:rsidR="0063123C" w:rsidP="0063123C">
      <w:pPr>
        <w:autoSpaceDE w:val="0"/>
        <w:autoSpaceDN w:val="0"/>
        <w:bidi w:val="0"/>
        <w:adjustRightInd w:val="0"/>
        <w:jc w:val="both"/>
        <w:rPr>
          <w:rFonts w:eastAsia="Times New Roman" w:cs="Times New Roman"/>
          <w:lang w:eastAsia="en-US"/>
        </w:rPr>
      </w:pPr>
    </w:p>
    <w:p w:rsidR="0063123C" w:rsidRPr="00181A44" w:rsidP="0063123C">
      <w:pPr>
        <w:autoSpaceDE w:val="0"/>
        <w:autoSpaceDN w:val="0"/>
        <w:bidi w:val="0"/>
        <w:adjustRightInd w:val="0"/>
        <w:jc w:val="center"/>
        <w:rPr>
          <w:rFonts w:eastAsia="Times New Roman" w:cs="Times New Roman"/>
          <w:b/>
          <w:lang w:eastAsia="en-US"/>
        </w:rPr>
      </w:pPr>
      <w:r w:rsidRPr="00181A44">
        <w:rPr>
          <w:rFonts w:eastAsia="Times New Roman" w:cs="Times New Roman"/>
          <w:b/>
          <w:lang w:eastAsia="en-US"/>
        </w:rPr>
        <w:t>Čl. II</w:t>
      </w:r>
    </w:p>
    <w:p w:rsidR="0063123C" w:rsidP="0063123C">
      <w:pPr>
        <w:autoSpaceDE w:val="0"/>
        <w:autoSpaceDN w:val="0"/>
        <w:bidi w:val="0"/>
        <w:adjustRightInd w:val="0"/>
        <w:jc w:val="center"/>
        <w:rPr>
          <w:rFonts w:eastAsia="Times New Roman" w:cs="Times New Roman"/>
          <w:b/>
          <w:lang w:eastAsia="en-US"/>
        </w:rPr>
      </w:pPr>
      <w:r w:rsidRPr="00217AB4">
        <w:rPr>
          <w:rFonts w:eastAsia="Times New Roman" w:cs="Times New Roman"/>
          <w:b/>
          <w:lang w:eastAsia="en-US"/>
        </w:rPr>
        <w:t>Účinnosť</w:t>
      </w:r>
    </w:p>
    <w:p w:rsidR="003F6498" w:rsidRPr="00217AB4" w:rsidP="0063123C">
      <w:pPr>
        <w:autoSpaceDE w:val="0"/>
        <w:autoSpaceDN w:val="0"/>
        <w:bidi w:val="0"/>
        <w:adjustRightInd w:val="0"/>
        <w:jc w:val="center"/>
        <w:rPr>
          <w:rFonts w:eastAsia="Times New Roman" w:cs="Times New Roman"/>
          <w:b/>
          <w:lang w:eastAsia="en-US"/>
        </w:rPr>
      </w:pPr>
    </w:p>
    <w:p w:rsidR="0063123C" w:rsidRPr="00217AB4" w:rsidP="00770D5F">
      <w:pPr>
        <w:autoSpaceDE w:val="0"/>
        <w:autoSpaceDN w:val="0"/>
        <w:bidi w:val="0"/>
        <w:adjustRightInd w:val="0"/>
        <w:ind w:left="993"/>
        <w:rPr>
          <w:rFonts w:eastAsia="Times New Roman" w:cs="Times New Roman"/>
          <w:lang w:eastAsia="en-US"/>
        </w:rPr>
      </w:pPr>
      <w:r w:rsidRPr="00217AB4">
        <w:rPr>
          <w:rFonts w:eastAsia="Times New Roman" w:cs="Times New Roman"/>
          <w:lang w:eastAsia="en-US"/>
        </w:rPr>
        <w:t xml:space="preserve">Tento </w:t>
      </w:r>
      <w:r w:rsidR="00900DDE">
        <w:rPr>
          <w:rFonts w:eastAsia="Times New Roman" w:cs="Times New Roman"/>
          <w:lang w:eastAsia="en-US"/>
        </w:rPr>
        <w:t xml:space="preserve">ústavný </w:t>
      </w:r>
      <w:r w:rsidRPr="00217AB4">
        <w:rPr>
          <w:rFonts w:eastAsia="Times New Roman" w:cs="Times New Roman"/>
          <w:lang w:eastAsia="en-US"/>
        </w:rPr>
        <w:t>zákon nadobúda účinnosť 1.</w:t>
      </w:r>
      <w:r>
        <w:rPr>
          <w:rFonts w:eastAsia="Times New Roman" w:cs="Times New Roman"/>
          <w:lang w:eastAsia="en-US"/>
        </w:rPr>
        <w:t xml:space="preserve"> </w:t>
      </w:r>
      <w:r w:rsidR="00900DDE">
        <w:rPr>
          <w:rFonts w:eastAsia="Times New Roman" w:cs="Times New Roman"/>
          <w:lang w:eastAsia="en-US"/>
        </w:rPr>
        <w:t>septembra</w:t>
      </w:r>
      <w:r>
        <w:rPr>
          <w:rFonts w:eastAsia="Times New Roman" w:cs="Times New Roman"/>
          <w:lang w:eastAsia="en-US"/>
        </w:rPr>
        <w:t xml:space="preserve"> 201</w:t>
      </w:r>
      <w:r w:rsidR="00900DDE">
        <w:rPr>
          <w:rFonts w:eastAsia="Times New Roman" w:cs="Times New Roman"/>
          <w:lang w:eastAsia="en-US"/>
        </w:rPr>
        <w:t>4</w:t>
      </w:r>
      <w:r>
        <w:rPr>
          <w:rFonts w:eastAsia="Times New Roman" w:cs="Times New Roman"/>
          <w:lang w:eastAsia="en-US"/>
        </w:rPr>
        <w:t>.</w:t>
      </w:r>
    </w:p>
    <w:p w:rsidR="007F13A9" w:rsidP="0076387F">
      <w:pPr>
        <w:bidi w:val="0"/>
      </w:pPr>
    </w:p>
    <w:sectPr w:rsidSect="00715243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25CCA"/>
    <w:multiLevelType w:val="hybridMultilevel"/>
    <w:tmpl w:val="ECBC6B4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44355E33"/>
    <w:multiLevelType w:val="hybridMultilevel"/>
    <w:tmpl w:val="F9C6D6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49CB44F0"/>
    <w:multiLevelType w:val="hybridMultilevel"/>
    <w:tmpl w:val="ECBC6B48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3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hyphenationZone w:val="425"/>
  <w:characterSpacingControl w:val="doNotCompress"/>
  <w:compat/>
  <w:rsids>
    <w:rsidRoot w:val="0063123C"/>
    <w:rsid w:val="00143573"/>
    <w:rsid w:val="00181A44"/>
    <w:rsid w:val="00217AB4"/>
    <w:rsid w:val="0032417A"/>
    <w:rsid w:val="003D3E2C"/>
    <w:rsid w:val="003F6498"/>
    <w:rsid w:val="00421D1B"/>
    <w:rsid w:val="00447AFD"/>
    <w:rsid w:val="0046591A"/>
    <w:rsid w:val="004D6E9F"/>
    <w:rsid w:val="00565572"/>
    <w:rsid w:val="0059583C"/>
    <w:rsid w:val="005A1613"/>
    <w:rsid w:val="005B6B1B"/>
    <w:rsid w:val="005F32AB"/>
    <w:rsid w:val="005F6B45"/>
    <w:rsid w:val="00607ED6"/>
    <w:rsid w:val="0063123C"/>
    <w:rsid w:val="006E6142"/>
    <w:rsid w:val="006F2BC8"/>
    <w:rsid w:val="00715243"/>
    <w:rsid w:val="0076387F"/>
    <w:rsid w:val="00766A4F"/>
    <w:rsid w:val="00770D5F"/>
    <w:rsid w:val="007F13A9"/>
    <w:rsid w:val="00822D21"/>
    <w:rsid w:val="00874A4D"/>
    <w:rsid w:val="00900DDE"/>
    <w:rsid w:val="009D2363"/>
    <w:rsid w:val="00B439B9"/>
    <w:rsid w:val="00C17942"/>
    <w:rsid w:val="00CA1C5F"/>
    <w:rsid w:val="00CF12FC"/>
    <w:rsid w:val="00D6748B"/>
    <w:rsid w:val="00D96741"/>
    <w:rsid w:val="00DC746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23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hAnsi="Times New Roman" w:eastAsiaTheme="minorEastAsia" w:cs="Helvetica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23C"/>
    <w:pPr>
      <w:keepNext/>
      <w:spacing w:line="300" w:lineRule="atLeast"/>
      <w:jc w:val="center"/>
      <w:outlineLvl w:val="0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63123C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paragraph" w:styleId="Title">
    <w:name w:val="Title"/>
    <w:basedOn w:val="Normal"/>
    <w:link w:val="TitleChar"/>
    <w:uiPriority w:val="10"/>
    <w:qFormat/>
    <w:rsid w:val="0063123C"/>
    <w:pPr>
      <w:jc w:val="center"/>
    </w:pPr>
    <w:rPr>
      <w:rFonts w:cs="Times New Roman"/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63123C"/>
    <w:rPr>
      <w:rFonts w:ascii="Times New Roman" w:hAnsi="Times New Roman" w:cs="Times New Roman"/>
      <w:b/>
      <w:bCs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63123C"/>
    <w:rPr>
      <w:rFonts w:ascii="Times New Roman" w:hAnsi="Times New Roman" w:cs="Times New Roman"/>
      <w:color w:val="808080"/>
      <w:rtl w:val="0"/>
      <w:cs w:val="0"/>
    </w:rPr>
  </w:style>
  <w:style w:type="paragraph" w:styleId="ListParagraph">
    <w:name w:val="List Paragraph"/>
    <w:basedOn w:val="Normal"/>
    <w:uiPriority w:val="34"/>
    <w:qFormat/>
    <w:rsid w:val="0063123C"/>
    <w:pPr>
      <w:ind w:left="720"/>
      <w:contextualSpacing/>
      <w:jc w:val="left"/>
    </w:pPr>
  </w:style>
  <w:style w:type="paragraph" w:styleId="NormalWeb">
    <w:name w:val="Normal (Web)"/>
    <w:basedOn w:val="Normal"/>
    <w:uiPriority w:val="99"/>
    <w:rsid w:val="0063123C"/>
    <w:pPr>
      <w:suppressAutoHyphens/>
      <w:spacing w:before="280" w:after="280"/>
      <w:jc w:val="left"/>
    </w:pPr>
    <w:rPr>
      <w:rFonts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284</Words>
  <Characters>1619</Characters>
  <Application>Microsoft Office Word</Application>
  <DocSecurity>0</DocSecurity>
  <Lines>0</Lines>
  <Paragraphs>0</Paragraphs>
  <ScaleCrop>false</ScaleCrop>
  <Company>Kancelaria NR SR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</dc:creator>
  <cp:lastModifiedBy>Gašparíková, Jarmila</cp:lastModifiedBy>
  <cp:revision>2</cp:revision>
  <cp:lastPrinted>2013-04-23T15:38:00Z</cp:lastPrinted>
  <dcterms:created xsi:type="dcterms:W3CDTF">2013-04-25T13:58:00Z</dcterms:created>
  <dcterms:modified xsi:type="dcterms:W3CDTF">2013-04-25T13:58:00Z</dcterms:modified>
</cp:coreProperties>
</file>