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C6089" w:rsidP="006C6089">
      <w:pPr>
        <w:bidi w:val="0"/>
        <w:jc w:val="both"/>
        <w:rPr>
          <w:b/>
        </w:rPr>
      </w:pPr>
      <w:r>
        <w:rPr>
          <w:b/>
        </w:rPr>
        <w:t xml:space="preserve">                      Výbor </w:t>
      </w:r>
    </w:p>
    <w:p w:rsidR="006C6089" w:rsidP="006C6089">
      <w:pPr>
        <w:bidi w:val="0"/>
        <w:jc w:val="both"/>
        <w:rPr>
          <w:b/>
        </w:rPr>
      </w:pPr>
      <w:r>
        <w:rPr>
          <w:b/>
        </w:rPr>
        <w:t>Národnej rady Slovenskej republiky</w:t>
      </w:r>
    </w:p>
    <w:p w:rsidR="006C6089" w:rsidP="006C6089">
      <w:pPr>
        <w:bidi w:val="0"/>
        <w:jc w:val="both"/>
        <w:rPr>
          <w:b/>
        </w:rPr>
      </w:pPr>
      <w:r>
        <w:rPr>
          <w:b/>
        </w:rPr>
        <w:t xml:space="preserve">               pre zdravotníctvo</w:t>
      </w:r>
    </w:p>
    <w:p w:rsidR="006C6089" w:rsidP="006C6089">
      <w:pPr>
        <w:bidi w:val="0"/>
        <w:jc w:val="both"/>
        <w:rPr>
          <w:b/>
        </w:rPr>
      </w:pPr>
    </w:p>
    <w:p w:rsidR="006C6089" w:rsidP="006C6089">
      <w:pPr>
        <w:bidi w:val="0"/>
        <w:jc w:val="right"/>
        <w:rPr>
          <w:b/>
        </w:rPr>
      </w:pPr>
      <w:r>
        <w:rPr>
          <w:b/>
        </w:rPr>
        <w:tab/>
        <w:tab/>
        <w:tab/>
        <w:tab/>
        <w:tab/>
        <w:tab/>
        <w:tab/>
        <w:tab/>
        <w:t>12</w:t>
      </w:r>
      <w:r>
        <w:t>. schôdza výboru</w:t>
      </w:r>
    </w:p>
    <w:p w:rsidR="006C6089" w:rsidP="006C6089">
      <w:pPr>
        <w:bidi w:val="0"/>
        <w:jc w:val="right"/>
      </w:pPr>
      <w:r>
        <w:t xml:space="preserve">                                                                                            Číslo: CRD-310/2013</w:t>
      </w:r>
    </w:p>
    <w:p w:rsidR="006C6089" w:rsidP="006C6089">
      <w:pPr>
        <w:bidi w:val="0"/>
      </w:pPr>
    </w:p>
    <w:p w:rsidR="006C6089" w:rsidP="006C6089">
      <w:pPr>
        <w:bidi w:val="0"/>
        <w:rPr>
          <w:b/>
        </w:rPr>
      </w:pPr>
    </w:p>
    <w:p w:rsidR="006C6089" w:rsidP="006C6089">
      <w:pPr>
        <w:bidi w:val="0"/>
        <w:rPr>
          <w:b/>
        </w:rPr>
      </w:pPr>
    </w:p>
    <w:p w:rsidR="006C6089" w:rsidP="006C6089">
      <w:pPr>
        <w:bidi w:val="0"/>
        <w:rPr>
          <w:b/>
        </w:rPr>
      </w:pPr>
    </w:p>
    <w:p w:rsidR="006C6089" w:rsidP="006C6089">
      <w:pPr>
        <w:bidi w:val="0"/>
        <w:jc w:val="center"/>
        <w:rPr>
          <w:b/>
          <w:sz w:val="28"/>
          <w:szCs w:val="28"/>
        </w:rPr>
      </w:pPr>
      <w:r>
        <w:rPr>
          <w:b/>
          <w:sz w:val="28"/>
          <w:szCs w:val="28"/>
        </w:rPr>
        <w:t>60</w:t>
      </w:r>
    </w:p>
    <w:p w:rsidR="006C6089" w:rsidP="006C6089">
      <w:pPr>
        <w:bidi w:val="0"/>
        <w:jc w:val="center"/>
        <w:rPr>
          <w:b/>
        </w:rPr>
      </w:pPr>
    </w:p>
    <w:p w:rsidR="006C6089" w:rsidP="006C6089">
      <w:pPr>
        <w:pStyle w:val="Heading1"/>
        <w:bidi w:val="0"/>
      </w:pPr>
      <w:r>
        <w:t>U z n e s e n i e</w:t>
      </w:r>
    </w:p>
    <w:p w:rsidR="006C6089" w:rsidP="006C6089">
      <w:pPr>
        <w:bidi w:val="0"/>
        <w:jc w:val="center"/>
        <w:rPr>
          <w:b/>
        </w:rPr>
      </w:pPr>
    </w:p>
    <w:p w:rsidR="006C6089" w:rsidP="006C6089">
      <w:pPr>
        <w:bidi w:val="0"/>
        <w:jc w:val="center"/>
        <w:rPr>
          <w:b/>
        </w:rPr>
      </w:pPr>
      <w:r>
        <w:rPr>
          <w:b/>
        </w:rPr>
        <w:t>Výboru Národnej rady Slovenskej republiky</w:t>
      </w:r>
    </w:p>
    <w:p w:rsidR="006C6089" w:rsidP="006C6089">
      <w:pPr>
        <w:bidi w:val="0"/>
        <w:jc w:val="center"/>
        <w:rPr>
          <w:b/>
        </w:rPr>
      </w:pPr>
      <w:r>
        <w:rPr>
          <w:b/>
        </w:rPr>
        <w:t xml:space="preserve">pre zdravotníctvo </w:t>
      </w:r>
    </w:p>
    <w:p w:rsidR="006C6089" w:rsidP="006C6089">
      <w:pPr>
        <w:bidi w:val="0"/>
        <w:jc w:val="center"/>
        <w:rPr>
          <w:b/>
        </w:rPr>
      </w:pPr>
      <w:r>
        <w:rPr>
          <w:b/>
        </w:rPr>
        <w:t>z 23. apríla 2013</w:t>
      </w:r>
    </w:p>
    <w:p w:rsidR="006C6089" w:rsidP="006C6089">
      <w:pPr>
        <w:bidi w:val="0"/>
        <w:jc w:val="both"/>
        <w:rPr>
          <w:b/>
        </w:rPr>
      </w:pPr>
    </w:p>
    <w:p w:rsidR="006C6089" w:rsidP="006C6089">
      <w:pPr>
        <w:bidi w:val="0"/>
      </w:pPr>
    </w:p>
    <w:p w:rsidR="006C6089" w:rsidRPr="006C6089" w:rsidP="006C6089">
      <w:pPr>
        <w:pStyle w:val="BodyText"/>
        <w:bidi w:val="0"/>
        <w:rPr>
          <w:rFonts w:ascii="Arial" w:hAnsi="Arial" w:cs="Arial"/>
          <w:b/>
        </w:rPr>
      </w:pPr>
      <w:r w:rsidRPr="006C6089">
        <w:rPr>
          <w:rFonts w:ascii="Arial" w:hAnsi="Arial" w:cs="Arial"/>
        </w:rPr>
        <w:t>k</w:t>
      </w:r>
      <w:r w:rsidRPr="006C6089">
        <w:rPr>
          <w:rFonts w:ascii="Arial" w:hAnsi="Arial" w:cs="Arial"/>
          <w:b/>
        </w:rPr>
        <w:t xml:space="preserve">  </w:t>
      </w:r>
      <w:r w:rsidRPr="006C6089">
        <w:rPr>
          <w:rFonts w:ascii="Arial" w:hAnsi="Arial" w:cs="Arial"/>
        </w:rPr>
        <w:t>Vládn</w:t>
      </w:r>
      <w:r>
        <w:rPr>
          <w:rFonts w:ascii="Arial" w:hAnsi="Arial" w:cs="Arial"/>
        </w:rPr>
        <w:t>emu</w:t>
      </w:r>
      <w:r w:rsidRPr="006C6089">
        <w:rPr>
          <w:rFonts w:ascii="Arial" w:hAnsi="Arial" w:cs="Arial"/>
        </w:rPr>
        <w:t xml:space="preserve"> návrh</w:t>
      </w:r>
      <w:r>
        <w:rPr>
          <w:rFonts w:ascii="Arial" w:hAnsi="Arial" w:cs="Arial"/>
        </w:rPr>
        <w:t>u</w:t>
      </w:r>
      <w:r w:rsidRPr="006C6089">
        <w:rPr>
          <w:rFonts w:ascii="Arial" w:hAnsi="Arial" w:cs="Arial"/>
        </w:rPr>
        <w:t xml:space="preserve"> zákona, ktorým sa mení a dopĺňa zákon č. 377/2004 Z. z. o ochrane nefajčiarov a o zmene a doplnení niektorých zákonov v znení neskorších predpisov a o zmene a doplnení zákona č. 128/2002 Z. z. o štátnej kontrole vnútorného trhu vo veciach ochrany spotrebiteľa a o zmene a doplnení niektorých zákonov v znení neskorších predpisov (tlač 384)</w:t>
      </w:r>
      <w:r w:rsidRPr="006C6089">
        <w:rPr>
          <w:rFonts w:ascii="Arial" w:hAnsi="Arial" w:cs="Arial"/>
          <w:b/>
        </w:rPr>
        <w:t xml:space="preserve"> </w:t>
      </w:r>
      <w:r w:rsidRPr="006C6089">
        <w:rPr>
          <w:rFonts w:ascii="Arial" w:hAnsi="Arial" w:cs="Arial"/>
        </w:rPr>
        <w:t>a</w:t>
      </w:r>
    </w:p>
    <w:p w:rsidR="006C6089" w:rsidRPr="002038E7" w:rsidP="006C6089">
      <w:pPr>
        <w:pStyle w:val="BodyText"/>
        <w:bidi w:val="0"/>
        <w:rPr>
          <w:rFonts w:ascii="Arial" w:hAnsi="Arial" w:cs="Arial"/>
          <w:b/>
        </w:rPr>
      </w:pPr>
    </w:p>
    <w:p w:rsidR="006C6089" w:rsidRPr="002038E7" w:rsidP="006C6089">
      <w:pPr>
        <w:pStyle w:val="BodyText"/>
        <w:bidi w:val="0"/>
        <w:rPr>
          <w:rFonts w:ascii="Arial" w:hAnsi="Arial" w:cs="Arial"/>
          <w:b/>
        </w:rPr>
      </w:pPr>
    </w:p>
    <w:p w:rsidR="006C6089" w:rsidRPr="002038E7" w:rsidP="006C6089">
      <w:pPr>
        <w:pStyle w:val="BodyText"/>
        <w:bidi w:val="0"/>
        <w:rPr>
          <w:rFonts w:ascii="Arial" w:hAnsi="Arial" w:cs="Arial"/>
          <w:b/>
          <w:bCs/>
        </w:rPr>
      </w:pPr>
      <w:r w:rsidRPr="002038E7">
        <w:rPr>
          <w:rFonts w:ascii="Arial" w:hAnsi="Arial" w:cs="Arial"/>
        </w:rPr>
        <w:tab/>
      </w:r>
      <w:r w:rsidRPr="002038E7">
        <w:rPr>
          <w:rFonts w:ascii="Arial" w:hAnsi="Arial" w:cs="Arial"/>
          <w:b/>
          <w:bCs/>
        </w:rPr>
        <w:t>Výbor Národnej rady Sloven</w:t>
      </w:r>
      <w:smartTag w:uri="urn:schemas-microsoft-com:office:smarttags" w:element="PersonName">
        <w:r w:rsidRPr="002038E7">
          <w:rPr>
            <w:rFonts w:ascii="Arial" w:hAnsi="Arial" w:cs="Arial"/>
            <w:b/>
            <w:bCs/>
          </w:rPr>
          <w:t>sk</w:t>
        </w:r>
      </w:smartTag>
      <w:r w:rsidRPr="002038E7">
        <w:rPr>
          <w:rFonts w:ascii="Arial" w:hAnsi="Arial" w:cs="Arial"/>
          <w:b/>
          <w:bCs/>
        </w:rPr>
        <w:t>ej republiky pre zdravotníctvo</w:t>
      </w:r>
    </w:p>
    <w:p w:rsidR="006C6089" w:rsidRPr="002038E7" w:rsidP="006C6089">
      <w:pPr>
        <w:pStyle w:val="BodyText"/>
        <w:bidi w:val="0"/>
        <w:rPr>
          <w:rFonts w:ascii="Arial" w:hAnsi="Arial" w:cs="Arial"/>
        </w:rPr>
      </w:pPr>
    </w:p>
    <w:p w:rsidR="006C6089" w:rsidRPr="0084430B" w:rsidP="006C6089">
      <w:pPr>
        <w:pStyle w:val="BodyText"/>
        <w:bidi w:val="0"/>
        <w:rPr>
          <w:rFonts w:ascii="Arial" w:hAnsi="Arial" w:cs="Arial"/>
        </w:rPr>
      </w:pPr>
      <w:r w:rsidRPr="0084430B">
        <w:rPr>
          <w:rFonts w:ascii="Arial" w:hAnsi="Arial" w:cs="Arial"/>
        </w:rPr>
        <w:t xml:space="preserve">           pr</w:t>
      </w:r>
      <w:r w:rsidRPr="006C6089">
        <w:rPr>
          <w:rFonts w:ascii="Arial" w:hAnsi="Arial" w:cs="Arial"/>
        </w:rPr>
        <w:t>erokoval   Vládny návrh zákona, ktorým sa mení a dopĺňa zákon č. 377/2004 Z. z. o ochrane nefajčiarov a o zmene a doplnení niektorých zákonov v znení neskorších predpisov a o zmene a doplnení zákona č. 128/2002 Z. z. o štátnej kontrole vnútorného trhu vo veciach ochrany spotrebiteľa a o zmene a doplnení niektorých zákonov v znení neskorších predpisov (tlač 384)</w:t>
      </w:r>
      <w:r w:rsidRPr="0084430B">
        <w:rPr>
          <w:rFonts w:ascii="Arial" w:hAnsi="Arial" w:cs="Arial"/>
        </w:rPr>
        <w:t xml:space="preserve">; </w:t>
      </w:r>
    </w:p>
    <w:p w:rsidR="006C6089" w:rsidRPr="0084430B" w:rsidP="006C6089">
      <w:pPr>
        <w:pStyle w:val="BodyText"/>
        <w:bidi w:val="0"/>
        <w:rPr>
          <w:rFonts w:ascii="Arial" w:hAnsi="Arial" w:cs="Arial"/>
        </w:rPr>
      </w:pPr>
    </w:p>
    <w:p w:rsidR="006C6089" w:rsidRPr="002038E7" w:rsidP="006C6089">
      <w:pPr>
        <w:pStyle w:val="BodyText"/>
        <w:bidi w:val="0"/>
        <w:ind w:left="708" w:firstLine="12"/>
        <w:rPr>
          <w:rFonts w:ascii="Arial" w:hAnsi="Arial" w:cs="Arial"/>
          <w:b/>
          <w:bCs/>
        </w:rPr>
      </w:pPr>
      <w:r w:rsidRPr="002038E7">
        <w:rPr>
          <w:rFonts w:ascii="Arial" w:hAnsi="Arial" w:cs="Arial"/>
          <w:b/>
          <w:bCs/>
        </w:rPr>
        <w:t>A.  s ú h l a s í</w:t>
      </w:r>
    </w:p>
    <w:p w:rsidR="006C6089" w:rsidRPr="002038E7" w:rsidP="006C6089">
      <w:pPr>
        <w:pStyle w:val="BodyText"/>
        <w:bidi w:val="0"/>
        <w:ind w:left="705"/>
        <w:rPr>
          <w:rFonts w:ascii="Arial" w:hAnsi="Arial" w:cs="Arial"/>
          <w:b/>
          <w:bCs/>
        </w:rPr>
      </w:pPr>
    </w:p>
    <w:p w:rsidR="006C6089" w:rsidRPr="006C6089" w:rsidP="006C6089">
      <w:pPr>
        <w:pStyle w:val="BodyText"/>
        <w:bidi w:val="0"/>
        <w:rPr>
          <w:rFonts w:ascii="Arial" w:hAnsi="Arial" w:cs="Arial"/>
        </w:rPr>
      </w:pPr>
      <w:r w:rsidRPr="006C6089">
        <w:rPr>
          <w:rFonts w:ascii="Arial" w:hAnsi="Arial" w:cs="Arial"/>
        </w:rPr>
        <w:t xml:space="preserve">                s   Vládnym návrhom zákona, ktorým sa mení a dopĺňa zákon č. 377/2004 Z. z. o ochrane nefajčiarov a o zmene a doplnení niektorých zákonov v znení neskorších predpisov a o zmene a doplnení zákona č. 128/2002 Z. z. o štátnej kontrole vnútorného trhu vo veciach ochrany spotrebiteľa a o zmene a doplnení niektorých zákonov v znení neskorších predpisov (tlač 384);</w:t>
      </w:r>
    </w:p>
    <w:p w:rsidR="006C6089" w:rsidP="006C6089">
      <w:pPr>
        <w:pStyle w:val="BodyText"/>
        <w:bidi w:val="0"/>
        <w:rPr>
          <w:rFonts w:ascii="Arial" w:hAnsi="Arial" w:cs="Arial"/>
        </w:rPr>
      </w:pPr>
    </w:p>
    <w:p w:rsidR="006C6089" w:rsidRPr="0084430B" w:rsidP="006C6089">
      <w:pPr>
        <w:pStyle w:val="BodyText"/>
        <w:bidi w:val="0"/>
        <w:rPr>
          <w:rFonts w:ascii="Times New Roman" w:hAnsi="Times New Roman"/>
          <w:bCs/>
        </w:rPr>
      </w:pPr>
      <w:r w:rsidRPr="0084430B">
        <w:rPr>
          <w:rFonts w:ascii="Times New Roman" w:hAnsi="Times New Roman"/>
          <w:bCs/>
        </w:rPr>
        <w:t xml:space="preserve"> </w:t>
      </w:r>
    </w:p>
    <w:p w:rsidR="006C6089" w:rsidRPr="002038E7" w:rsidP="006C6089">
      <w:pPr>
        <w:bidi w:val="0"/>
        <w:ind w:firstLine="708"/>
        <w:jc w:val="both"/>
        <w:rPr>
          <w:b/>
          <w:bCs/>
        </w:rPr>
      </w:pPr>
      <w:r w:rsidRPr="002038E7">
        <w:rPr>
          <w:b/>
          <w:bCs/>
        </w:rPr>
        <w:t>B.</w:t>
      </w:r>
      <w:r w:rsidRPr="002038E7">
        <w:rPr>
          <w:bCs/>
        </w:rPr>
        <w:t xml:space="preserve"> </w:t>
      </w:r>
      <w:r w:rsidRPr="002038E7">
        <w:rPr>
          <w:b/>
          <w:bCs/>
        </w:rPr>
        <w:t>o d p o r ú č a</w:t>
      </w:r>
    </w:p>
    <w:p w:rsidR="006C6089" w:rsidRPr="002038E7" w:rsidP="006C6089">
      <w:pPr>
        <w:pStyle w:val="BodyText"/>
        <w:bidi w:val="0"/>
        <w:ind w:left="1065"/>
        <w:rPr>
          <w:rFonts w:ascii="Arial" w:hAnsi="Arial" w:cs="Arial"/>
          <w:b/>
          <w:bCs/>
        </w:rPr>
      </w:pPr>
      <w:r w:rsidRPr="002038E7">
        <w:rPr>
          <w:rFonts w:ascii="Arial" w:hAnsi="Arial" w:cs="Arial"/>
          <w:b/>
          <w:bCs/>
        </w:rPr>
        <w:t>Národnej rade Sloven</w:t>
      </w:r>
      <w:smartTag w:uri="urn:schemas-microsoft-com:office:smarttags" w:element="PersonName">
        <w:r w:rsidRPr="002038E7">
          <w:rPr>
            <w:rFonts w:ascii="Arial" w:hAnsi="Arial" w:cs="Arial"/>
            <w:b/>
            <w:bCs/>
          </w:rPr>
          <w:t>sk</w:t>
        </w:r>
      </w:smartTag>
      <w:r w:rsidRPr="002038E7">
        <w:rPr>
          <w:rFonts w:ascii="Arial" w:hAnsi="Arial" w:cs="Arial"/>
          <w:b/>
          <w:bCs/>
        </w:rPr>
        <w:t>ej republiky</w:t>
      </w:r>
    </w:p>
    <w:p w:rsidR="006C6089" w:rsidRPr="002038E7" w:rsidP="006C6089">
      <w:pPr>
        <w:pStyle w:val="BodyText"/>
        <w:bidi w:val="0"/>
        <w:ind w:left="1065"/>
        <w:rPr>
          <w:rFonts w:ascii="Arial" w:hAnsi="Arial" w:cs="Arial"/>
        </w:rPr>
      </w:pPr>
    </w:p>
    <w:p w:rsidR="006C6089" w:rsidP="006C6089">
      <w:pPr>
        <w:pStyle w:val="BodyText"/>
        <w:bidi w:val="0"/>
        <w:rPr>
          <w:rFonts w:ascii="Arial" w:hAnsi="Arial" w:cs="Arial"/>
        </w:rPr>
      </w:pPr>
      <w:r w:rsidRPr="006C6089">
        <w:rPr>
          <w:rFonts w:ascii="Arial" w:hAnsi="Arial" w:cs="Arial"/>
        </w:rPr>
        <w:t xml:space="preserve">             </w:t>
      </w:r>
      <w:r>
        <w:rPr>
          <w:rFonts w:ascii="Arial" w:hAnsi="Arial" w:cs="Arial"/>
        </w:rPr>
        <w:t xml:space="preserve">     </w:t>
      </w:r>
      <w:r w:rsidRPr="006C6089">
        <w:rPr>
          <w:rFonts w:ascii="Arial" w:hAnsi="Arial" w:cs="Arial"/>
        </w:rPr>
        <w:t>Vládny návrh zákona, ktorým sa mení a dopĺňa zákon č. 377/2004 Z. z. o ochrane nefajčiarov a o zmene a doplnení niektorých zákonov v znení neskorších predpisov a o zmene a doplnení zákona č. 128/2002 Z. z. o štátnej kontrole vnútorného trhu vo veciach ochrany spotrebiteľa a o zmene a doplnení niektorých zákonov v znení neskorších predpisov (tlač 384)</w:t>
      </w:r>
      <w:r>
        <w:rPr>
          <w:rFonts w:ascii="Arial" w:hAnsi="Arial" w:cs="Arial"/>
        </w:rPr>
        <w:t xml:space="preserve">; </w:t>
      </w:r>
      <w:r w:rsidRPr="0084430B">
        <w:rPr>
          <w:rFonts w:ascii="Arial" w:hAnsi="Arial" w:cs="Arial"/>
        </w:rPr>
        <w:t>schváliť s týmito  p</w:t>
      </w:r>
      <w:r w:rsidRPr="002038E7">
        <w:rPr>
          <w:rFonts w:ascii="Arial" w:hAnsi="Arial" w:cs="Arial"/>
        </w:rPr>
        <w:t>ozmeňujúci</w:t>
      </w:r>
      <w:r>
        <w:rPr>
          <w:rFonts w:ascii="Arial" w:hAnsi="Arial" w:cs="Arial"/>
        </w:rPr>
        <w:t>mi</w:t>
      </w:r>
      <w:r w:rsidRPr="002038E7">
        <w:rPr>
          <w:rFonts w:ascii="Arial" w:hAnsi="Arial" w:cs="Arial"/>
        </w:rPr>
        <w:t xml:space="preserve">  </w:t>
      </w:r>
      <w:r>
        <w:rPr>
          <w:rFonts w:ascii="Arial" w:hAnsi="Arial" w:cs="Arial"/>
        </w:rPr>
        <w:t xml:space="preserve">a doplňujúcimi </w:t>
      </w:r>
      <w:r w:rsidRPr="002038E7">
        <w:rPr>
          <w:rFonts w:ascii="Arial" w:hAnsi="Arial" w:cs="Arial"/>
        </w:rPr>
        <w:t>návrh</w:t>
      </w:r>
      <w:r>
        <w:rPr>
          <w:rFonts w:ascii="Arial" w:hAnsi="Arial" w:cs="Arial"/>
        </w:rPr>
        <w:t>mi</w:t>
      </w:r>
    </w:p>
    <w:p w:rsidR="006C6089" w:rsidRPr="002038E7" w:rsidP="006C6089">
      <w:pPr>
        <w:pStyle w:val="BodyText"/>
        <w:bidi w:val="0"/>
        <w:ind w:firstLine="1080"/>
        <w:rPr>
          <w:rFonts w:ascii="Arial" w:hAnsi="Arial" w:cs="Arial"/>
        </w:rPr>
      </w:pPr>
    </w:p>
    <w:p w:rsidR="000D6F67" w:rsidRPr="000D6F67" w:rsidP="000D6F67">
      <w:pPr>
        <w:bidi w:val="0"/>
        <w:jc w:val="both"/>
      </w:pPr>
    </w:p>
    <w:p w:rsidR="000D6F67" w:rsidRPr="000D6F67" w:rsidP="000D6F67">
      <w:pPr>
        <w:pStyle w:val="ListParagraph"/>
        <w:numPr>
          <w:numId w:val="3"/>
        </w:numPr>
        <w:bidi w:val="0"/>
        <w:spacing w:line="240" w:lineRule="auto"/>
        <w:rPr>
          <w:rFonts w:ascii="Arial" w:hAnsi="Arial" w:cs="Arial"/>
          <w:sz w:val="24"/>
          <w:szCs w:val="24"/>
        </w:rPr>
      </w:pPr>
      <w:r w:rsidRPr="000D6F67">
        <w:rPr>
          <w:rFonts w:ascii="Arial" w:hAnsi="Arial" w:cs="Arial"/>
          <w:b/>
          <w:sz w:val="24"/>
          <w:szCs w:val="24"/>
        </w:rPr>
        <w:t>V čl. I bode 8 v § 7 ods. 1 písm. g) druhý bod</w:t>
      </w:r>
      <w:r w:rsidRPr="000D6F67">
        <w:rPr>
          <w:rFonts w:ascii="Arial" w:hAnsi="Arial" w:cs="Arial"/>
          <w:sz w:val="24"/>
          <w:szCs w:val="24"/>
        </w:rPr>
        <w:t xml:space="preserve"> znie:</w:t>
      </w:r>
    </w:p>
    <w:p w:rsidR="000D6F67" w:rsidP="000D6F67">
      <w:pPr>
        <w:pStyle w:val="ListParagraph"/>
        <w:bidi w:val="0"/>
        <w:spacing w:line="240" w:lineRule="auto"/>
        <w:ind w:left="0"/>
        <w:rPr>
          <w:rFonts w:ascii="Arial" w:hAnsi="Arial" w:cs="Arial"/>
          <w:sz w:val="24"/>
          <w:szCs w:val="24"/>
        </w:rPr>
      </w:pPr>
      <w:r>
        <w:rPr>
          <w:rFonts w:ascii="Arial" w:hAnsi="Arial" w:cs="Arial"/>
          <w:sz w:val="24"/>
          <w:szCs w:val="24"/>
        </w:rPr>
        <w:t xml:space="preserve">            </w:t>
      </w:r>
      <w:r w:rsidRPr="000D6F67">
        <w:rPr>
          <w:rFonts w:ascii="Arial" w:hAnsi="Arial" w:cs="Arial"/>
          <w:sz w:val="24"/>
          <w:szCs w:val="24"/>
        </w:rPr>
        <w:t>„2. obchodných domoch okrem priestorov v obchodných domoch, ktoré sú stavebne oddelené tak, aby škodlivé látky z tabakových výrobkov alebo z ich dymu a dechtu alebo z výrobkov, ktoré sú určené na fajčenie a neobsahujú tabak, neprenikali do verejne prístupných priestorov obchodných domov a  neznečisťovali  verejne prístupné priestory obchodných domov,“</w:t>
      </w:r>
      <w:r>
        <w:rPr>
          <w:rFonts w:ascii="Arial" w:hAnsi="Arial" w:cs="Arial"/>
          <w:sz w:val="24"/>
          <w:szCs w:val="24"/>
        </w:rPr>
        <w:t>.</w:t>
      </w:r>
    </w:p>
    <w:p w:rsidR="000D6F67" w:rsidRPr="000D6F67" w:rsidP="000D6F67">
      <w:pPr>
        <w:pStyle w:val="ListParagraph"/>
        <w:bidi w:val="0"/>
        <w:spacing w:line="240" w:lineRule="auto"/>
        <w:rPr>
          <w:rFonts w:ascii="Arial" w:hAnsi="Arial" w:cs="Arial"/>
          <w:sz w:val="24"/>
          <w:szCs w:val="24"/>
        </w:rPr>
      </w:pPr>
    </w:p>
    <w:p w:rsidR="000D6F67" w:rsidRPr="000D6F67" w:rsidP="000D6F67">
      <w:pPr>
        <w:pStyle w:val="ListParagraph"/>
        <w:bidi w:val="0"/>
        <w:spacing w:line="240" w:lineRule="auto"/>
        <w:ind w:left="3544"/>
        <w:rPr>
          <w:rFonts w:ascii="Arial" w:hAnsi="Arial" w:cs="Arial"/>
          <w:sz w:val="24"/>
          <w:szCs w:val="24"/>
        </w:rPr>
      </w:pPr>
      <w:r w:rsidRPr="000D6F67">
        <w:rPr>
          <w:rFonts w:ascii="Arial" w:hAnsi="Arial" w:cs="Arial"/>
          <w:sz w:val="24"/>
          <w:szCs w:val="24"/>
        </w:rPr>
        <w:t xml:space="preserve">Cieľom návrhu zákona je posilniť ochranu nefajčiarov. Tento pozmeňujúci návrh neznižuje ochranu nefajčiarov, utvára však rovnaké podmienky prevádzky pre jednotlivé druhy zariadení bez ohľadu na to, kde sa zariadenie nachádza. </w:t>
      </w:r>
    </w:p>
    <w:p w:rsidR="000D6F67" w:rsidRPr="000D6F67" w:rsidP="000D6F67">
      <w:pPr>
        <w:pStyle w:val="ListParagraph"/>
        <w:bidi w:val="0"/>
        <w:spacing w:line="240" w:lineRule="auto"/>
        <w:rPr>
          <w:rFonts w:ascii="Arial" w:hAnsi="Arial" w:cs="Arial"/>
          <w:sz w:val="24"/>
          <w:szCs w:val="24"/>
        </w:rPr>
      </w:pPr>
    </w:p>
    <w:p w:rsidR="000D6F67" w:rsidRPr="000D6F67" w:rsidP="000D6F67">
      <w:pPr>
        <w:pStyle w:val="ListParagraph"/>
        <w:bidi w:val="0"/>
        <w:spacing w:line="240" w:lineRule="auto"/>
        <w:rPr>
          <w:rFonts w:ascii="Arial" w:hAnsi="Arial" w:cs="Arial"/>
          <w:sz w:val="24"/>
          <w:szCs w:val="24"/>
        </w:rPr>
      </w:pPr>
    </w:p>
    <w:p w:rsidR="000D6F67" w:rsidRPr="000D6F67" w:rsidP="000D6F67">
      <w:pPr>
        <w:pStyle w:val="ListParagraph"/>
        <w:numPr>
          <w:numId w:val="3"/>
        </w:numPr>
        <w:bidi w:val="0"/>
        <w:spacing w:line="240" w:lineRule="auto"/>
        <w:rPr>
          <w:rFonts w:ascii="Arial" w:hAnsi="Arial" w:cs="Arial"/>
          <w:sz w:val="24"/>
          <w:szCs w:val="24"/>
        </w:rPr>
      </w:pPr>
      <w:r w:rsidRPr="000D6F67">
        <w:rPr>
          <w:rFonts w:ascii="Arial" w:hAnsi="Arial" w:cs="Arial"/>
          <w:b/>
          <w:sz w:val="24"/>
          <w:szCs w:val="24"/>
        </w:rPr>
        <w:t xml:space="preserve">V čl. I bode 8 v § 7 ods. 1 písm. h) </w:t>
      </w:r>
      <w:r w:rsidRPr="000D6F67">
        <w:rPr>
          <w:rFonts w:ascii="Arial" w:hAnsi="Arial" w:cs="Arial"/>
          <w:sz w:val="24"/>
          <w:szCs w:val="24"/>
        </w:rPr>
        <w:t>sa</w:t>
      </w:r>
      <w:r w:rsidRPr="000D6F67">
        <w:rPr>
          <w:rFonts w:ascii="Arial" w:hAnsi="Arial" w:cs="Arial"/>
          <w:b/>
          <w:sz w:val="24"/>
          <w:szCs w:val="24"/>
        </w:rPr>
        <w:t xml:space="preserve"> </w:t>
      </w:r>
      <w:r w:rsidRPr="000D6F67">
        <w:rPr>
          <w:rFonts w:ascii="Arial" w:hAnsi="Arial" w:cs="Arial"/>
          <w:sz w:val="24"/>
          <w:szCs w:val="24"/>
        </w:rPr>
        <w:t>vypúšťa časť vety za bodkočiarkou.</w:t>
      </w:r>
    </w:p>
    <w:p w:rsidR="000D6F67" w:rsidRPr="000D6F67" w:rsidP="000D6F67">
      <w:pPr>
        <w:pStyle w:val="ListParagraph"/>
        <w:bidi w:val="0"/>
        <w:spacing w:line="240" w:lineRule="auto"/>
        <w:rPr>
          <w:rFonts w:ascii="Arial" w:hAnsi="Arial" w:cs="Arial"/>
          <w:sz w:val="24"/>
          <w:szCs w:val="24"/>
        </w:rPr>
      </w:pPr>
    </w:p>
    <w:p w:rsidR="006C6089" w:rsidRPr="000D6F67" w:rsidP="000D6F67">
      <w:pPr>
        <w:pStyle w:val="ListParagraph"/>
        <w:bidi w:val="0"/>
        <w:spacing w:line="240" w:lineRule="auto"/>
        <w:ind w:left="3544"/>
        <w:rPr>
          <w:rFonts w:ascii="Arial" w:hAnsi="Arial" w:cs="Arial"/>
          <w:sz w:val="24"/>
          <w:szCs w:val="24"/>
        </w:rPr>
      </w:pPr>
      <w:r w:rsidRPr="000D6F67" w:rsidR="000D6F67">
        <w:rPr>
          <w:rFonts w:ascii="Arial" w:hAnsi="Arial" w:cs="Arial"/>
          <w:sz w:val="24"/>
          <w:szCs w:val="24"/>
        </w:rPr>
        <w:t xml:space="preserve">Návrhom sa dosiahne, že ak zariadenie spoločného stravovania spĺňa podmienky ochrany pre nefajčiarov podľa § 7 ods. 1 písm. h), tak v takomto zariadení neplatí zákaz fajčenia, a to bez ohľadu na to, kde sa toto zariadenie nachádza. Ustanovujú sa tak rovnaké podmienky prevádzky pre všetky zariadenia spoločného stravovania. </w:t>
      </w:r>
    </w:p>
    <w:p w:rsidR="000D6F67" w:rsidRPr="000D6F67" w:rsidP="000D6F67">
      <w:pPr>
        <w:bidi w:val="0"/>
        <w:jc w:val="both"/>
        <w:rPr>
          <w:b/>
        </w:rPr>
      </w:pPr>
    </w:p>
    <w:p w:rsidR="000D6F67" w:rsidRPr="000D6F67" w:rsidP="000D6F67">
      <w:pPr>
        <w:bidi w:val="0"/>
        <w:ind w:left="360"/>
      </w:pPr>
      <w:r>
        <w:rPr>
          <w:b/>
        </w:rPr>
        <w:t xml:space="preserve">3. </w:t>
      </w:r>
      <w:r w:rsidRPr="000D6F67">
        <w:rPr>
          <w:b/>
        </w:rPr>
        <w:t>V čl. I bode 12 v § 12a ods. 1</w:t>
      </w:r>
      <w:r w:rsidRPr="000D6F67">
        <w:t xml:space="preserve"> sa</w:t>
      </w:r>
      <w:r w:rsidRPr="000D6F67">
        <w:rPr>
          <w:b/>
        </w:rPr>
        <w:t xml:space="preserve"> </w:t>
      </w:r>
      <w:r w:rsidRPr="000D6F67">
        <w:t>slová „Spotrebiteľské balenie tabakového výrobku“ nahrádzajú slovami „Balenie tabakového výrobku podľa § 4 ods. 5“.</w:t>
      </w:r>
    </w:p>
    <w:p w:rsidR="000D6F67" w:rsidP="000D6F67">
      <w:pPr>
        <w:pStyle w:val="ListParagraph"/>
        <w:bidi w:val="0"/>
        <w:spacing w:line="240" w:lineRule="auto"/>
        <w:rPr>
          <w:rFonts w:ascii="Arial" w:hAnsi="Arial" w:cs="Arial"/>
          <w:sz w:val="24"/>
          <w:szCs w:val="24"/>
        </w:rPr>
      </w:pPr>
    </w:p>
    <w:p w:rsidR="000D6F67" w:rsidRPr="000D6F67" w:rsidP="000D6F67">
      <w:pPr>
        <w:pStyle w:val="ListParagraph"/>
        <w:bidi w:val="0"/>
        <w:spacing w:line="240" w:lineRule="auto"/>
        <w:rPr>
          <w:rFonts w:ascii="Arial" w:hAnsi="Arial" w:cs="Arial"/>
          <w:sz w:val="24"/>
          <w:szCs w:val="24"/>
        </w:rPr>
      </w:pPr>
    </w:p>
    <w:p w:rsidR="000D6F67" w:rsidRPr="000D6F67" w:rsidP="000D6F67">
      <w:pPr>
        <w:bidi w:val="0"/>
        <w:ind w:left="360"/>
      </w:pPr>
      <w:r>
        <w:rPr>
          <w:b/>
        </w:rPr>
        <w:t xml:space="preserve">4. </w:t>
      </w:r>
      <w:r w:rsidRPr="000D6F67">
        <w:rPr>
          <w:b/>
        </w:rPr>
        <w:t>V čl. I bode 12 v § 12a ods. 2</w:t>
      </w:r>
      <w:r w:rsidRPr="000D6F67">
        <w:t xml:space="preserve"> sa slová „Spotrebiteľské balenie tabakového výrobku“ nahrádzajú slovami „Balenie tabakového výrobku podľa § 4 ods. 5“.</w:t>
      </w:r>
    </w:p>
    <w:p w:rsidR="000D6F67" w:rsidRPr="000D6F67" w:rsidP="000D6F67">
      <w:pPr>
        <w:pStyle w:val="ListParagraph"/>
        <w:bidi w:val="0"/>
        <w:spacing w:line="240" w:lineRule="auto"/>
        <w:rPr>
          <w:rFonts w:ascii="Arial" w:hAnsi="Arial" w:cs="Arial"/>
          <w:sz w:val="24"/>
          <w:szCs w:val="24"/>
        </w:rPr>
      </w:pPr>
    </w:p>
    <w:p w:rsidR="000D6F67" w:rsidP="000D6F67">
      <w:pPr>
        <w:pStyle w:val="ListParagraph"/>
        <w:bidi w:val="0"/>
        <w:spacing w:line="240" w:lineRule="auto"/>
        <w:ind w:left="3544"/>
        <w:rPr>
          <w:rFonts w:ascii="Arial" w:hAnsi="Arial" w:cs="Arial"/>
          <w:sz w:val="24"/>
          <w:szCs w:val="24"/>
        </w:rPr>
      </w:pPr>
      <w:r w:rsidRPr="000D6F67">
        <w:rPr>
          <w:rFonts w:ascii="Arial" w:hAnsi="Arial" w:cs="Arial"/>
          <w:sz w:val="24"/>
          <w:szCs w:val="24"/>
        </w:rPr>
        <w:t xml:space="preserve">Ide o formulačnú úpravu návrhu. Dodatočným varovaním sa podľa § 4 ods. 5 platného zákona označuje nielen spotrebiteľské balenie tabakového výrobku ale aj každý ďalší vonkajší obal používaný pri maloobchodnom predaji výrobku okrem dodatočných priehľadných obalov. Navrhované znenie plne vystihuje zámer zmeny dodatočného varovania súčasne na všetkých baleniach používané v maloobchode, kde je povinnosť dodatočné varovanie umiestniť. </w:t>
      </w:r>
    </w:p>
    <w:p w:rsidR="000D6F67" w:rsidP="000D6F67">
      <w:pPr>
        <w:pStyle w:val="ListParagraph"/>
        <w:bidi w:val="0"/>
        <w:spacing w:line="240" w:lineRule="auto"/>
        <w:ind w:left="3544"/>
        <w:rPr>
          <w:rFonts w:ascii="Arial" w:hAnsi="Arial" w:cs="Arial"/>
          <w:sz w:val="24"/>
          <w:szCs w:val="24"/>
        </w:rPr>
      </w:pPr>
    </w:p>
    <w:p w:rsidR="000D6F67" w:rsidRPr="000D6F67" w:rsidP="000D6F67">
      <w:pPr>
        <w:pStyle w:val="ListParagraph"/>
        <w:bidi w:val="0"/>
        <w:spacing w:line="240" w:lineRule="auto"/>
        <w:ind w:left="3544"/>
        <w:rPr>
          <w:rFonts w:ascii="Arial" w:hAnsi="Arial" w:cs="Arial"/>
          <w:sz w:val="24"/>
          <w:szCs w:val="24"/>
        </w:rPr>
      </w:pPr>
    </w:p>
    <w:p w:rsidR="000D6F67" w:rsidRPr="000D6F67" w:rsidP="000D6F67">
      <w:pPr>
        <w:pStyle w:val="BodyTextIndent"/>
        <w:bidi w:val="0"/>
        <w:jc w:val="both"/>
        <w:rPr>
          <w:rFonts w:ascii="Arial" w:hAnsi="Arial" w:cs="Arial"/>
        </w:rPr>
      </w:pPr>
      <w:r w:rsidRPr="00EE21BB">
        <w:rPr>
          <w:rFonts w:ascii="Arial" w:hAnsi="Arial" w:cs="Arial"/>
          <w:b/>
        </w:rPr>
        <w:t>5.</w:t>
      </w:r>
      <w:r>
        <w:rPr>
          <w:rFonts w:ascii="Arial" w:hAnsi="Arial" w:cs="Arial"/>
        </w:rPr>
        <w:t xml:space="preserve"> </w:t>
      </w:r>
      <w:r w:rsidRPr="00EE21BB">
        <w:rPr>
          <w:rFonts w:ascii="Arial" w:hAnsi="Arial" w:cs="Arial"/>
          <w:b/>
        </w:rPr>
        <w:t>V čl. I b</w:t>
      </w:r>
      <w:r w:rsidRPr="00EE21BB">
        <w:rPr>
          <w:rFonts w:ascii="Arial" w:hAnsi="Arial" w:cs="Arial"/>
          <w:b/>
        </w:rPr>
        <w:t xml:space="preserve">od 16 </w:t>
      </w:r>
      <w:r w:rsidRPr="00EE21BB" w:rsidR="00EE21BB">
        <w:rPr>
          <w:rFonts w:ascii="Arial" w:hAnsi="Arial" w:cs="Arial"/>
        </w:rPr>
        <w:t>návrhu</w:t>
      </w:r>
      <w:r w:rsidRPr="000D6F67">
        <w:rPr>
          <w:rFonts w:ascii="Arial" w:hAnsi="Arial" w:cs="Arial"/>
        </w:rPr>
        <w:t xml:space="preserve"> zákona znie:</w:t>
      </w:r>
    </w:p>
    <w:p w:rsidR="000D6F67" w:rsidRPr="000D6F67" w:rsidP="000D6F67">
      <w:pPr>
        <w:pStyle w:val="BodyTextIndent"/>
        <w:bidi w:val="0"/>
        <w:jc w:val="both"/>
        <w:rPr>
          <w:rFonts w:ascii="Arial" w:hAnsi="Arial" w:cs="Arial"/>
        </w:rPr>
      </w:pPr>
      <w:r w:rsidR="00EE21BB">
        <w:rPr>
          <w:rFonts w:ascii="Arial" w:hAnsi="Arial" w:cs="Arial"/>
        </w:rPr>
        <w:t xml:space="preserve">    </w:t>
      </w:r>
      <w:r w:rsidRPr="000D6F67">
        <w:rPr>
          <w:rFonts w:ascii="Arial" w:hAnsi="Arial" w:cs="Arial"/>
        </w:rPr>
        <w:t>„16. V prílohe prvom bode sa v zátvorke  pred slová  „Ú. v.“ vkladajú slová  „Mimoriadne vydanie Ú. v. EÚ, kap. 15/zv.06;“.</w:t>
      </w:r>
    </w:p>
    <w:p w:rsidR="000D6F67" w:rsidRPr="000D6F67" w:rsidP="000D6F67">
      <w:pPr>
        <w:bidi w:val="0"/>
        <w:jc w:val="both"/>
        <w:rPr>
          <w:b/>
        </w:rPr>
      </w:pPr>
    </w:p>
    <w:p w:rsidR="000D6F67" w:rsidRPr="00EE21BB" w:rsidP="00EE21BB">
      <w:pPr>
        <w:bidi w:val="0"/>
        <w:ind w:left="3544"/>
        <w:jc w:val="both"/>
        <w:rPr>
          <w:rFonts w:eastAsia="Calibri"/>
        </w:rPr>
      </w:pPr>
      <w:r w:rsidRPr="000D6F67">
        <w:rPr>
          <w:rFonts w:eastAsia="Calibri"/>
          <w:iCs/>
        </w:rPr>
        <w:t>Ide</w:t>
      </w:r>
      <w:r w:rsidRPr="000D6F67">
        <w:rPr>
          <w:rFonts w:eastAsia="Calibri"/>
          <w:iCs/>
        </w:rPr>
        <w:t xml:space="preserve"> </w:t>
      </w:r>
      <w:r w:rsidRPr="000D6F67">
        <w:rPr>
          <w:rFonts w:eastAsia="Calibri"/>
          <w:iCs/>
        </w:rPr>
        <w:t>o </w:t>
      </w:r>
      <w:r w:rsidRPr="000D6F67">
        <w:rPr>
          <w:rFonts w:eastAsia="Calibri" w:hint="default"/>
          <w:iCs/>
        </w:rPr>
        <w:t>legislatí</w:t>
      </w:r>
      <w:r w:rsidRPr="000D6F67">
        <w:rPr>
          <w:rFonts w:eastAsia="Calibri" w:hint="default"/>
          <w:iCs/>
        </w:rPr>
        <w:t>vno-technickú</w:t>
      </w:r>
      <w:r w:rsidRPr="000D6F67">
        <w:rPr>
          <w:rFonts w:eastAsia="Calibri" w:hint="default"/>
          <w:iCs/>
        </w:rPr>
        <w:t xml:space="preserve"> ú</w:t>
      </w:r>
      <w:r w:rsidRPr="000D6F67">
        <w:rPr>
          <w:rFonts w:eastAsia="Calibri" w:hint="default"/>
          <w:iCs/>
        </w:rPr>
        <w:t>pravu sú</w:t>
      </w:r>
      <w:r w:rsidRPr="000D6F67">
        <w:rPr>
          <w:rFonts w:eastAsia="Calibri" w:hint="default"/>
          <w:iCs/>
        </w:rPr>
        <w:t>visiacu so zauží</w:t>
      </w:r>
      <w:r w:rsidRPr="000D6F67">
        <w:rPr>
          <w:rFonts w:eastAsia="Calibri" w:hint="default"/>
          <w:iCs/>
        </w:rPr>
        <w:t>vaný</w:t>
      </w:r>
      <w:r w:rsidRPr="000D6F67">
        <w:rPr>
          <w:rFonts w:eastAsia="Calibri" w:hint="default"/>
          <w:iCs/>
        </w:rPr>
        <w:t>m spô</w:t>
      </w:r>
      <w:r w:rsidRPr="000D6F67">
        <w:rPr>
          <w:rFonts w:eastAsia="Calibri" w:hint="default"/>
          <w:iCs/>
        </w:rPr>
        <w:t>sobom citá</w:t>
      </w:r>
      <w:r w:rsidRPr="000D6F67">
        <w:rPr>
          <w:rFonts w:eastAsia="Calibri" w:hint="default"/>
          <w:iCs/>
        </w:rPr>
        <w:t>cie prá</w:t>
      </w:r>
      <w:r w:rsidRPr="000D6F67">
        <w:rPr>
          <w:rFonts w:eastAsia="Calibri" w:hint="default"/>
          <w:iCs/>
        </w:rPr>
        <w:t>vne zá</w:t>
      </w:r>
      <w:r w:rsidRPr="000D6F67">
        <w:rPr>
          <w:rFonts w:eastAsia="Calibri" w:hint="default"/>
          <w:iCs/>
        </w:rPr>
        <w:t>vä</w:t>
      </w:r>
      <w:r w:rsidRPr="000D6F67">
        <w:rPr>
          <w:rFonts w:eastAsia="Calibri" w:hint="default"/>
          <w:iCs/>
        </w:rPr>
        <w:t>zný</w:t>
      </w:r>
      <w:r w:rsidRPr="000D6F67">
        <w:rPr>
          <w:rFonts w:eastAsia="Calibri" w:hint="default"/>
          <w:iCs/>
        </w:rPr>
        <w:t>ch aktov Euró</w:t>
      </w:r>
      <w:r w:rsidRPr="000D6F67">
        <w:rPr>
          <w:rFonts w:eastAsia="Calibri" w:hint="default"/>
          <w:iCs/>
        </w:rPr>
        <w:t>pskej ú</w:t>
      </w:r>
      <w:r w:rsidRPr="000D6F67">
        <w:rPr>
          <w:rFonts w:eastAsia="Calibri" w:hint="default"/>
          <w:iCs/>
        </w:rPr>
        <w:t>nie</w:t>
      </w:r>
      <w:r w:rsidRPr="000D6F67">
        <w:rPr>
          <w:rFonts w:eastAsia="Calibri" w:hint="default"/>
          <w:iCs/>
        </w:rPr>
        <w:t xml:space="preserve">. </w:t>
      </w:r>
    </w:p>
    <w:p w:rsidR="006C6089" w:rsidP="006C6089">
      <w:pPr>
        <w:bidi w:val="0"/>
      </w:pPr>
    </w:p>
    <w:p w:rsidR="006C6089" w:rsidRPr="002038E7" w:rsidP="006C6089">
      <w:pPr>
        <w:bidi w:val="0"/>
      </w:pPr>
    </w:p>
    <w:p w:rsidR="006C6089" w:rsidRPr="002038E7" w:rsidP="006C6089">
      <w:pPr>
        <w:pStyle w:val="BodyText"/>
        <w:numPr>
          <w:numId w:val="1"/>
        </w:numPr>
        <w:bidi w:val="0"/>
        <w:rPr>
          <w:rFonts w:ascii="Arial" w:hAnsi="Arial" w:cs="Arial"/>
          <w:b/>
          <w:bCs/>
        </w:rPr>
      </w:pPr>
      <w:r w:rsidRPr="002038E7">
        <w:rPr>
          <w:rFonts w:ascii="Arial" w:hAnsi="Arial" w:cs="Arial"/>
          <w:b/>
          <w:bCs/>
        </w:rPr>
        <w:t>p o v e r u j e</w:t>
      </w:r>
    </w:p>
    <w:p w:rsidR="006C6089" w:rsidRPr="002038E7" w:rsidP="006C6089">
      <w:pPr>
        <w:pStyle w:val="BodyText"/>
        <w:bidi w:val="0"/>
        <w:ind w:left="705"/>
        <w:rPr>
          <w:rFonts w:ascii="Arial" w:hAnsi="Arial" w:cs="Arial"/>
          <w:b/>
          <w:bCs/>
        </w:rPr>
      </w:pPr>
    </w:p>
    <w:p w:rsidR="006C6089" w:rsidRPr="002038E7" w:rsidP="006C6089">
      <w:pPr>
        <w:pStyle w:val="BodyText"/>
        <w:bidi w:val="0"/>
        <w:ind w:firstLine="705"/>
        <w:rPr>
          <w:rFonts w:ascii="Arial" w:hAnsi="Arial" w:cs="Arial"/>
        </w:rPr>
      </w:pPr>
      <w:r w:rsidRPr="002038E7">
        <w:rPr>
          <w:rFonts w:ascii="Arial" w:hAnsi="Arial" w:cs="Arial"/>
        </w:rPr>
        <w:t xml:space="preserve">      spoločného spravodajcu výborov Národnej rady Sloven</w:t>
      </w:r>
      <w:smartTag w:uri="urn:schemas-microsoft-com:office:smarttags" w:element="PersonName">
        <w:r w:rsidRPr="002038E7">
          <w:rPr>
            <w:rFonts w:ascii="Arial" w:hAnsi="Arial" w:cs="Arial"/>
          </w:rPr>
          <w:t>sk</w:t>
        </w:r>
      </w:smartTag>
      <w:r w:rsidRPr="002038E7">
        <w:rPr>
          <w:rFonts w:ascii="Arial" w:hAnsi="Arial" w:cs="Arial"/>
        </w:rPr>
        <w:t>ej republiky, aby v súlade s § 80 ods. 2</w:t>
      </w:r>
      <w:r>
        <w:rPr>
          <w:rFonts w:ascii="Arial" w:hAnsi="Arial" w:cs="Arial"/>
        </w:rPr>
        <w:t xml:space="preserve">, § 83 a § 84 </w:t>
      </w:r>
      <w:r w:rsidRPr="002038E7">
        <w:rPr>
          <w:rFonts w:ascii="Arial" w:hAnsi="Arial" w:cs="Arial"/>
        </w:rPr>
        <w:t xml:space="preserve"> zákona Národnej rady Slovenskej republiky č. 350/1996 Z. z. o rokovacom poriadku Národnej rady Slovenskej republiky  v znení neskorších predpisov informoval o výsledku rokovania výborov Národnej rady Slovenskej republiky a aby odôvodnil návrh a stanovisko gestorského výboru k návrhu zákona uvedené v spoločnej správe výborov Národnej rady Slovenskej republiky na schôdzi Národnej rady Slovensk</w:t>
      </w:r>
      <w:r>
        <w:rPr>
          <w:rFonts w:ascii="Arial" w:hAnsi="Arial" w:cs="Arial"/>
        </w:rPr>
        <w:t>ej republiky.</w:t>
      </w:r>
    </w:p>
    <w:p w:rsidR="006C6089" w:rsidP="006C6089">
      <w:pPr>
        <w:bidi w:val="0"/>
        <w:jc w:val="both"/>
        <w:rPr>
          <w:b/>
        </w:rPr>
      </w:pPr>
    </w:p>
    <w:p w:rsidR="006C6089" w:rsidP="006C6089">
      <w:pPr>
        <w:bidi w:val="0"/>
        <w:jc w:val="both"/>
        <w:rPr>
          <w:b/>
        </w:rPr>
      </w:pPr>
    </w:p>
    <w:p w:rsidR="006C6089" w:rsidP="006C6089">
      <w:pPr>
        <w:bidi w:val="0"/>
        <w:rPr>
          <w:b/>
        </w:rPr>
      </w:pPr>
    </w:p>
    <w:p w:rsidR="006C6089" w:rsidP="006C6089">
      <w:pPr>
        <w:bidi w:val="0"/>
        <w:rPr>
          <w:b/>
        </w:rPr>
      </w:pPr>
    </w:p>
    <w:p w:rsidR="006C6089" w:rsidP="006C6089">
      <w:pPr>
        <w:bidi w:val="0"/>
        <w:rPr>
          <w:b/>
        </w:rPr>
      </w:pPr>
    </w:p>
    <w:p w:rsidR="006C6089" w:rsidP="006C6089">
      <w:pPr>
        <w:bidi w:val="0"/>
        <w:rPr>
          <w:b/>
        </w:rPr>
      </w:pPr>
    </w:p>
    <w:p w:rsidR="006C6089" w:rsidRPr="00D72A52" w:rsidP="006C6089">
      <w:pPr>
        <w:bidi w:val="0"/>
        <w:rPr>
          <w:b/>
        </w:rPr>
      </w:pPr>
      <w:r w:rsidRPr="00D72A52">
        <w:rPr>
          <w:b/>
        </w:rPr>
        <w:tab/>
        <w:tab/>
        <w:tab/>
        <w:tab/>
        <w:tab/>
        <w:tab/>
        <w:tab/>
        <w:tab/>
      </w:r>
      <w:r>
        <w:rPr>
          <w:b/>
        </w:rPr>
        <w:t xml:space="preserve">Richard  R a š i </w:t>
      </w:r>
    </w:p>
    <w:p w:rsidR="006C6089" w:rsidP="006C6089">
      <w:pPr>
        <w:bidi w:val="0"/>
      </w:pPr>
      <w:r>
        <w:tab/>
        <w:tab/>
        <w:tab/>
        <w:tab/>
        <w:tab/>
        <w:tab/>
        <w:t xml:space="preserve">                     predseda výboru</w:t>
      </w:r>
    </w:p>
    <w:p w:rsidR="006C6089" w:rsidP="006C6089">
      <w:pPr>
        <w:bidi w:val="0"/>
      </w:pPr>
    </w:p>
    <w:p w:rsidR="006C6089" w:rsidP="006C6089">
      <w:pPr>
        <w:bidi w:val="0"/>
        <w:rPr>
          <w:b/>
        </w:rPr>
      </w:pPr>
    </w:p>
    <w:p w:rsidR="006C6089" w:rsidP="006C6089">
      <w:pPr>
        <w:bidi w:val="0"/>
        <w:rPr>
          <w:b/>
        </w:rPr>
      </w:pPr>
    </w:p>
    <w:p w:rsidR="006C6089" w:rsidRPr="00F41652" w:rsidP="006C6089">
      <w:pPr>
        <w:bidi w:val="0"/>
        <w:rPr>
          <w:b/>
        </w:rPr>
      </w:pPr>
      <w:r>
        <w:rPr>
          <w:b/>
        </w:rPr>
        <w:t xml:space="preserve">Branislav  Š k r i p e k  </w:t>
      </w:r>
    </w:p>
    <w:p w:rsidR="006C6089" w:rsidRPr="00AF604B" w:rsidP="006C6089">
      <w:pPr>
        <w:bidi w:val="0"/>
      </w:pPr>
      <w:r>
        <w:t>overovateľ výboru</w:t>
      </w:r>
    </w:p>
    <w:p w:rsidR="006C6089" w:rsidP="006C6089">
      <w:pPr>
        <w:bidi w:val="0"/>
      </w:pPr>
    </w:p>
    <w:p w:rsidR="006C6089" w:rsidRPr="00225617" w:rsidP="006C6089">
      <w:pPr>
        <w:bidi w:val="0"/>
      </w:pPr>
    </w:p>
    <w:p w:rsidR="00CA75CB">
      <w:pPr>
        <w:bidi w:val="0"/>
      </w:pPr>
    </w:p>
    <w:sectPr>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1BB">
    <w:pPr>
      <w:pStyle w:val="Footer"/>
      <w:bidi w:val="0"/>
      <w:jc w:val="right"/>
    </w:pPr>
    <w:r>
      <w:fldChar w:fldCharType="begin"/>
    </w:r>
    <w:r>
      <w:instrText>PAGE   \* MERGEFORMAT</w:instrText>
    </w:r>
    <w:r>
      <w:fldChar w:fldCharType="separate"/>
    </w:r>
    <w:r w:rsidR="00397E1C">
      <w:rPr>
        <w:noProof/>
      </w:rPr>
      <w:t>3</w:t>
    </w:r>
    <w:r>
      <w:fldChar w:fldCharType="end"/>
    </w:r>
  </w:p>
  <w:p w:rsidR="00EE21BB">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843F67"/>
    <w:multiLevelType w:val="hybridMultilevel"/>
    <w:tmpl w:val="285C94DA"/>
    <w:lvl w:ilvl="0">
      <w:start w:val="3"/>
      <w:numFmt w:val="upperLetter"/>
      <w:lvlText w:val="%1."/>
      <w:lvlJc w:val="left"/>
      <w:pPr>
        <w:tabs>
          <w:tab w:val="num" w:pos="1065"/>
        </w:tabs>
        <w:ind w:left="1065" w:hanging="360"/>
      </w:pPr>
      <w:rPr>
        <w:rFonts w:cs="Times New Roman"/>
        <w:rtl w:val="0"/>
        <w:cs w:val="0"/>
      </w:rPr>
    </w:lvl>
    <w:lvl w:ilvl="1">
      <w:start w:val="1"/>
      <w:numFmt w:val="lowerLetter"/>
      <w:lvlText w:val="%2."/>
      <w:lvlJc w:val="left"/>
      <w:pPr>
        <w:tabs>
          <w:tab w:val="num" w:pos="1785"/>
        </w:tabs>
        <w:ind w:left="1785" w:hanging="360"/>
      </w:pPr>
      <w:rPr>
        <w:rFonts w:cs="Times New Roman"/>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1">
    <w:nsid w:val="4C412D3C"/>
    <w:multiLevelType w:val="hybridMultilevel"/>
    <w:tmpl w:val="142C3C1C"/>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7D8106FC"/>
    <w:multiLevelType w:val="hybridMultilevel"/>
    <w:tmpl w:val="CF9E865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6C6089"/>
    <w:rsid w:val="000D6F67"/>
    <w:rsid w:val="002038E7"/>
    <w:rsid w:val="00225617"/>
    <w:rsid w:val="00397E1C"/>
    <w:rsid w:val="006C6089"/>
    <w:rsid w:val="0084430B"/>
    <w:rsid w:val="008E0B7D"/>
    <w:rsid w:val="00AF604B"/>
    <w:rsid w:val="00CA75CB"/>
    <w:rsid w:val="00D72A52"/>
    <w:rsid w:val="00EE21BB"/>
    <w:rsid w:val="00F4165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089"/>
    <w:pPr>
      <w:framePr w:wrap="auto"/>
      <w:widowControl/>
      <w:autoSpaceDE/>
      <w:autoSpaceDN/>
      <w:adjustRightInd/>
      <w:ind w:left="0" w:right="0"/>
      <w:jc w:val="left"/>
      <w:textAlignment w:val="auto"/>
    </w:pPr>
    <w:rPr>
      <w:rFonts w:ascii="Arial" w:hAnsi="Arial" w:cs="Arial"/>
      <w:sz w:val="24"/>
      <w:szCs w:val="24"/>
      <w:rtl w:val="0"/>
      <w:cs w:val="0"/>
      <w:lang w:val="sk-SK" w:eastAsia="en-US" w:bidi="ar-SA"/>
    </w:rPr>
  </w:style>
  <w:style w:type="paragraph" w:styleId="Heading1">
    <w:name w:val="heading 1"/>
    <w:basedOn w:val="Normal"/>
    <w:next w:val="Normal"/>
    <w:link w:val="Nadpis1Char"/>
    <w:uiPriority w:val="9"/>
    <w:qFormat/>
    <w:rsid w:val="006C6089"/>
    <w:pPr>
      <w:keepNext/>
      <w:jc w:val="center"/>
      <w:outlineLvl w:val="0"/>
    </w:pPr>
    <w:rPr>
      <w:rFont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6C6089"/>
    <w:rPr>
      <w:rFonts w:cs="Times New Roman"/>
      <w:b/>
      <w:sz w:val="20"/>
      <w:szCs w:val="20"/>
      <w:rtl w:val="0"/>
      <w:cs w:val="0"/>
    </w:rPr>
  </w:style>
  <w:style w:type="paragraph" w:styleId="BodyText">
    <w:name w:val="Body Text"/>
    <w:basedOn w:val="Normal"/>
    <w:link w:val="ZkladntextChar"/>
    <w:uiPriority w:val="99"/>
    <w:unhideWhenUsed/>
    <w:rsid w:val="006C6089"/>
    <w:pPr>
      <w:jc w:val="both"/>
    </w:pPr>
    <w:rPr>
      <w:rFonts w:ascii="Times New Roman" w:hAnsi="Times New Roman" w:cs="Times New Roman"/>
    </w:rPr>
  </w:style>
  <w:style w:type="character" w:customStyle="1" w:styleId="ZkladntextChar">
    <w:name w:val="Základný text Char"/>
    <w:basedOn w:val="DefaultParagraphFont"/>
    <w:link w:val="BodyText"/>
    <w:uiPriority w:val="99"/>
    <w:locked/>
    <w:rsid w:val="006C6089"/>
    <w:rPr>
      <w:rFonts w:ascii="Times New Roman" w:hAnsi="Times New Roman" w:cs="Times New Roman"/>
      <w:rtl w:val="0"/>
      <w:cs w:val="0"/>
    </w:rPr>
  </w:style>
  <w:style w:type="paragraph" w:styleId="ListParagraph">
    <w:name w:val="List Paragraph"/>
    <w:basedOn w:val="Normal"/>
    <w:uiPriority w:val="34"/>
    <w:qFormat/>
    <w:rsid w:val="000D6F67"/>
    <w:pPr>
      <w:spacing w:after="200" w:line="276" w:lineRule="auto"/>
      <w:ind w:left="720"/>
      <w:contextualSpacing/>
      <w:jc w:val="both"/>
    </w:pPr>
    <w:rPr>
      <w:rFonts w:asciiTheme="minorHAnsi" w:hAnsiTheme="minorHAnsi" w:cstheme="minorBidi"/>
      <w:sz w:val="22"/>
      <w:szCs w:val="22"/>
    </w:rPr>
  </w:style>
  <w:style w:type="paragraph" w:styleId="BodyTextIndent">
    <w:name w:val="Body Text Indent"/>
    <w:basedOn w:val="Normal"/>
    <w:link w:val="ZarkazkladnhotextuChar"/>
    <w:uiPriority w:val="99"/>
    <w:rsid w:val="000D6F67"/>
    <w:pPr>
      <w:widowControl w:val="0"/>
      <w:autoSpaceDE w:val="0"/>
      <w:autoSpaceDN w:val="0"/>
      <w:adjustRightInd w:val="0"/>
      <w:spacing w:after="120"/>
      <w:ind w:left="283"/>
      <w:jc w:val="left"/>
    </w:pPr>
    <w:rPr>
      <w:rFonts w:ascii="Times New Roman" w:hAnsi="Times New Roman" w:cs="Times New Roman"/>
      <w:lang w:eastAsia="sk-SK"/>
    </w:rPr>
  </w:style>
  <w:style w:type="character" w:customStyle="1" w:styleId="ZarkazkladnhotextuChar">
    <w:name w:val="Zarážka základného textu Char"/>
    <w:basedOn w:val="DefaultParagraphFont"/>
    <w:link w:val="BodyTextIndent"/>
    <w:uiPriority w:val="99"/>
    <w:locked/>
    <w:rsid w:val="000D6F67"/>
    <w:rPr>
      <w:rFonts w:ascii="Times New Roman" w:hAnsi="Times New Roman" w:cs="Times New Roman"/>
      <w:rtl w:val="0"/>
      <w:cs w:val="0"/>
      <w:lang w:val="x-none" w:eastAsia="sk-SK"/>
    </w:rPr>
  </w:style>
  <w:style w:type="paragraph" w:styleId="Header">
    <w:name w:val="header"/>
    <w:basedOn w:val="Normal"/>
    <w:link w:val="HlavikaChar"/>
    <w:uiPriority w:val="99"/>
    <w:unhideWhenUsed/>
    <w:rsid w:val="00EE21BB"/>
    <w:pPr>
      <w:tabs>
        <w:tab w:val="center" w:pos="4536"/>
        <w:tab w:val="right" w:pos="9072"/>
      </w:tabs>
      <w:jc w:val="left"/>
    </w:pPr>
  </w:style>
  <w:style w:type="character" w:customStyle="1" w:styleId="HlavikaChar">
    <w:name w:val="Hlavička Char"/>
    <w:basedOn w:val="DefaultParagraphFont"/>
    <w:link w:val="Header"/>
    <w:uiPriority w:val="99"/>
    <w:locked/>
    <w:rsid w:val="00EE21BB"/>
    <w:rPr>
      <w:rFonts w:cs="Times New Roman"/>
      <w:rtl w:val="0"/>
      <w:cs w:val="0"/>
    </w:rPr>
  </w:style>
  <w:style w:type="paragraph" w:styleId="Footer">
    <w:name w:val="footer"/>
    <w:basedOn w:val="Normal"/>
    <w:link w:val="PtaChar"/>
    <w:uiPriority w:val="99"/>
    <w:unhideWhenUsed/>
    <w:rsid w:val="00EE21BB"/>
    <w:pPr>
      <w:tabs>
        <w:tab w:val="center" w:pos="4536"/>
        <w:tab w:val="right" w:pos="9072"/>
      </w:tabs>
      <w:jc w:val="left"/>
    </w:pPr>
  </w:style>
  <w:style w:type="character" w:customStyle="1" w:styleId="PtaChar">
    <w:name w:val="Päta Char"/>
    <w:basedOn w:val="DefaultParagraphFont"/>
    <w:link w:val="Footer"/>
    <w:uiPriority w:val="99"/>
    <w:locked/>
    <w:rsid w:val="00EE21BB"/>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29</TotalTime>
  <Pages>3</Pages>
  <Words>713</Words>
  <Characters>4069</Characters>
  <Application>Microsoft Office Word</Application>
  <DocSecurity>0</DocSecurity>
  <Lines>0</Lines>
  <Paragraphs>0</Paragraphs>
  <ScaleCrop>false</ScaleCrop>
  <Company>Kancelaria NR SR</Company>
  <LinksUpToDate>false</LinksUpToDate>
  <CharactersWithSpaces>4773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Kovalovská, Dana</dc:creator>
  <cp:lastModifiedBy>Kovalovská, Dana</cp:lastModifiedBy>
  <cp:revision>2</cp:revision>
  <cp:lastPrinted>2013-04-23T13:28:00Z</cp:lastPrinted>
  <dcterms:created xsi:type="dcterms:W3CDTF">2013-04-18T14:15:00Z</dcterms:created>
  <dcterms:modified xsi:type="dcterms:W3CDTF">2013-04-23T13:47:00Z</dcterms:modified>
</cp:coreProperties>
</file>