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E6911" w:rsidP="00AE6911">
      <w:pPr>
        <w:bidi w:val="0"/>
        <w:rPr>
          <w:b/>
          <w:bCs/>
        </w:rPr>
      </w:pPr>
      <w:r>
        <w:rPr>
          <w:b/>
          <w:bCs/>
        </w:rPr>
        <w:t xml:space="preserve">                   </w:t>
      </w:r>
      <w:r w:rsidRPr="00A97678">
        <w:rPr>
          <w:b/>
          <w:bCs/>
        </w:rPr>
        <w:t xml:space="preserve">Výbor </w:t>
      </w:r>
    </w:p>
    <w:p w:rsidR="00AE6911" w:rsidRPr="00A97678" w:rsidP="00AE6911">
      <w:pPr>
        <w:bidi w:val="0"/>
        <w:rPr>
          <w:b/>
          <w:bCs/>
        </w:rPr>
      </w:pPr>
      <w:r w:rsidRPr="00A97678">
        <w:rPr>
          <w:b/>
          <w:bCs/>
        </w:rPr>
        <w:t>Národnej rady Slovenskej republiky</w:t>
      </w:r>
    </w:p>
    <w:p w:rsidR="00AE6911" w:rsidRPr="00A97678" w:rsidP="00AE6911">
      <w:pPr>
        <w:bidi w:val="0"/>
        <w:rPr>
          <w:b/>
          <w:bCs/>
        </w:rPr>
      </w:pPr>
      <w:r>
        <w:rPr>
          <w:b/>
          <w:bCs/>
        </w:rPr>
        <w:t xml:space="preserve">            </w:t>
      </w:r>
      <w:r w:rsidRPr="00A97678">
        <w:rPr>
          <w:b/>
          <w:bCs/>
        </w:rPr>
        <w:t>pre zdravotníctvo</w:t>
      </w:r>
    </w:p>
    <w:p w:rsidR="00AE6911" w:rsidP="00AE6911">
      <w:pPr>
        <w:bidi w:val="0"/>
        <w:jc w:val="right"/>
      </w:pPr>
    </w:p>
    <w:p w:rsidR="00AE6911" w:rsidP="00AE6911">
      <w:pPr>
        <w:bidi w:val="0"/>
        <w:jc w:val="right"/>
      </w:pPr>
      <w:r>
        <w:tab/>
        <w:tab/>
        <w:tab/>
        <w:tab/>
        <w:tab/>
        <w:tab/>
        <w:tab/>
        <w:t xml:space="preserve">                         12</w:t>
      </w:r>
      <w:r w:rsidRPr="00407B56">
        <w:rPr>
          <w:b/>
        </w:rPr>
        <w:t>.</w:t>
      </w:r>
      <w:r>
        <w:t xml:space="preserve"> schôdza výboru</w:t>
      </w:r>
    </w:p>
    <w:p w:rsidR="00AE6911" w:rsidP="00AE6911">
      <w:pPr>
        <w:bidi w:val="0"/>
        <w:jc w:val="right"/>
      </w:pPr>
      <w:r>
        <w:tab/>
        <w:tab/>
        <w:tab/>
        <w:tab/>
        <w:tab/>
        <w:tab/>
        <w:tab/>
        <w:tab/>
        <w:t>Číslo: CRD-438/2013</w:t>
      </w:r>
    </w:p>
    <w:p w:rsidR="00AE6911" w:rsidP="00AE6911">
      <w:pPr>
        <w:bidi w:val="0"/>
        <w:jc w:val="center"/>
        <w:rPr>
          <w:b/>
          <w:bCs/>
          <w:sz w:val="28"/>
        </w:rPr>
      </w:pPr>
    </w:p>
    <w:p w:rsidR="00AE6911" w:rsidP="00AE6911">
      <w:pPr>
        <w:bidi w:val="0"/>
        <w:rPr>
          <w:b/>
          <w:bCs/>
          <w:sz w:val="28"/>
        </w:rPr>
      </w:pPr>
    </w:p>
    <w:p w:rsidR="005852BA" w:rsidP="00AE6911">
      <w:pPr>
        <w:bidi w:val="0"/>
        <w:rPr>
          <w:b/>
          <w:bCs/>
          <w:sz w:val="28"/>
        </w:rPr>
      </w:pPr>
    </w:p>
    <w:p w:rsidR="005852BA" w:rsidP="00AE6911">
      <w:pPr>
        <w:bidi w:val="0"/>
        <w:rPr>
          <w:b/>
          <w:bCs/>
          <w:sz w:val="28"/>
        </w:rPr>
      </w:pPr>
    </w:p>
    <w:p w:rsidR="00AE6911" w:rsidP="00AE6911">
      <w:pPr>
        <w:bidi w:val="0"/>
        <w:jc w:val="center"/>
        <w:rPr>
          <w:b/>
          <w:bCs/>
          <w:sz w:val="28"/>
        </w:rPr>
      </w:pPr>
      <w:r>
        <w:rPr>
          <w:b/>
          <w:bCs/>
          <w:sz w:val="28"/>
        </w:rPr>
        <w:t>59</w:t>
      </w:r>
    </w:p>
    <w:p w:rsidR="00AE6911" w:rsidP="00AE6911">
      <w:pPr>
        <w:bidi w:val="0"/>
        <w:jc w:val="center"/>
        <w:rPr>
          <w:b/>
          <w:bCs/>
        </w:rPr>
      </w:pPr>
    </w:p>
    <w:p w:rsidR="00AE6911" w:rsidP="00AE6911">
      <w:pPr>
        <w:bidi w:val="0"/>
        <w:jc w:val="center"/>
        <w:rPr>
          <w:b/>
          <w:bCs/>
        </w:rPr>
      </w:pPr>
      <w:r>
        <w:rPr>
          <w:b/>
          <w:bCs/>
        </w:rPr>
        <w:t>U z n e s e n i e</w:t>
      </w:r>
    </w:p>
    <w:p w:rsidR="00AE6911" w:rsidP="00AE6911">
      <w:pPr>
        <w:bidi w:val="0"/>
        <w:jc w:val="center"/>
        <w:rPr>
          <w:b/>
          <w:bCs/>
        </w:rPr>
      </w:pPr>
      <w:r>
        <w:rPr>
          <w:b/>
          <w:bCs/>
        </w:rPr>
        <w:t>Výboru Národnej rady Sloven</w:t>
      </w:r>
      <w:smartTag w:uri="urn:schemas-microsoft-com:office:smarttags" w:element="PersonName">
        <w:r>
          <w:rPr>
            <w:b/>
            <w:bCs/>
          </w:rPr>
          <w:t>sk</w:t>
        </w:r>
      </w:smartTag>
      <w:r>
        <w:rPr>
          <w:b/>
          <w:bCs/>
        </w:rPr>
        <w:t>ej republiky</w:t>
      </w:r>
    </w:p>
    <w:p w:rsidR="00AE6911" w:rsidP="00AE6911">
      <w:pPr>
        <w:bidi w:val="0"/>
        <w:jc w:val="center"/>
        <w:rPr>
          <w:b/>
          <w:bCs/>
        </w:rPr>
      </w:pPr>
      <w:r>
        <w:rPr>
          <w:b/>
          <w:bCs/>
        </w:rPr>
        <w:t>pre zdravotníctvo</w:t>
      </w:r>
    </w:p>
    <w:p w:rsidR="00AE6911" w:rsidRPr="00D43C17" w:rsidP="00AE6911">
      <w:pPr>
        <w:bidi w:val="0"/>
        <w:jc w:val="center"/>
        <w:rPr>
          <w:b/>
          <w:bCs/>
        </w:rPr>
      </w:pPr>
      <w:r>
        <w:rPr>
          <w:b/>
          <w:bCs/>
        </w:rPr>
        <w:t>z 23.  apríla 2013</w:t>
      </w:r>
    </w:p>
    <w:p w:rsidR="00AE6911" w:rsidP="00AE6911">
      <w:pPr>
        <w:bidi w:val="0"/>
      </w:pPr>
    </w:p>
    <w:p w:rsidR="00AE6911" w:rsidP="00AE6911">
      <w:pPr>
        <w:bidi w:val="0"/>
      </w:pPr>
    </w:p>
    <w:p w:rsidR="00AE6911" w:rsidP="00AE6911">
      <w:pPr>
        <w:pStyle w:val="BodyText"/>
        <w:bidi w:val="0"/>
        <w:rPr>
          <w:b/>
        </w:rPr>
      </w:pPr>
      <w:r w:rsidRPr="007C3627">
        <w:t>k</w:t>
      </w:r>
      <w:r>
        <w:rPr>
          <w:b/>
        </w:rPr>
        <w:t> </w:t>
      </w:r>
      <w:r>
        <w:t xml:space="preserve">Vládnemu návrhu zákona, ktorým sa mení a dopĺňa zákon č. 300/2005 Z. z. Trestný zákon v znení neskorších predpisov a ktorým sa menia a dopĺňajú niektoré zákony (tlač 401) </w:t>
      </w:r>
      <w:r w:rsidRPr="007C3627">
        <w:t xml:space="preserve"> a</w:t>
      </w:r>
    </w:p>
    <w:p w:rsidR="00AE6911" w:rsidP="00AE6911">
      <w:pPr>
        <w:pStyle w:val="BodyText"/>
        <w:bidi w:val="0"/>
        <w:rPr>
          <w:b/>
        </w:rPr>
      </w:pPr>
    </w:p>
    <w:p w:rsidR="00AE6911" w:rsidP="00AE6911">
      <w:pPr>
        <w:pStyle w:val="BodyText"/>
        <w:bidi w:val="0"/>
        <w:rPr>
          <w:b/>
        </w:rPr>
      </w:pPr>
      <w:r>
        <w:rPr>
          <w:b/>
        </w:rPr>
        <w:t xml:space="preserve">   </w:t>
      </w:r>
    </w:p>
    <w:p w:rsidR="00AE6911" w:rsidP="00AE6911">
      <w:pPr>
        <w:pStyle w:val="BodyText"/>
        <w:bidi w:val="0"/>
        <w:rPr>
          <w:b/>
          <w:bCs/>
        </w:rPr>
      </w:pPr>
      <w:r>
        <w:tab/>
      </w:r>
      <w:r>
        <w:rPr>
          <w:b/>
          <w:bCs/>
        </w:rPr>
        <w:t>Výbor Národnej rady Sloven</w:t>
      </w:r>
      <w:smartTag w:uri="urn:schemas-microsoft-com:office:smarttags" w:element="PersonName">
        <w:r>
          <w:rPr>
            <w:b/>
            <w:bCs/>
          </w:rPr>
          <w:t>sk</w:t>
        </w:r>
      </w:smartTag>
      <w:r>
        <w:rPr>
          <w:b/>
          <w:bCs/>
        </w:rPr>
        <w:t>ej republiky pre zdravotníctvo</w:t>
      </w:r>
    </w:p>
    <w:p w:rsidR="00AE6911" w:rsidRPr="00B3375E" w:rsidP="00AE6911">
      <w:pPr>
        <w:pStyle w:val="BodyText"/>
        <w:bidi w:val="0"/>
        <w:rPr>
          <w:bCs/>
        </w:rPr>
      </w:pPr>
    </w:p>
    <w:p w:rsidR="00AE6911" w:rsidP="00AE6911">
      <w:pPr>
        <w:pStyle w:val="BodyText"/>
        <w:bidi w:val="0"/>
      </w:pPr>
      <w:r w:rsidRPr="007C3627">
        <w:tab/>
        <w:t>prerokoval</w:t>
      </w:r>
      <w:r w:rsidRPr="00AE6911">
        <w:t xml:space="preserve"> </w:t>
      </w:r>
      <w:r>
        <w:t>Vládny návrh zákona, ktorým sa mení a dopĺňa zákon č. 300/2005 Z. z. Trestný zákon v znení neskorších predpisov a ktorým sa menia a dopĺňajú niektoré zákony (tlač 401);</w:t>
      </w:r>
    </w:p>
    <w:p w:rsidR="00AE6911" w:rsidP="00AE6911">
      <w:pPr>
        <w:pStyle w:val="BodyText"/>
        <w:bidi w:val="0"/>
      </w:pPr>
      <w:r w:rsidRPr="007C3627">
        <w:t xml:space="preserve"> </w:t>
      </w:r>
    </w:p>
    <w:p w:rsidR="00AE6911" w:rsidRPr="007C3627" w:rsidP="00AE6911">
      <w:pPr>
        <w:pStyle w:val="BodyText"/>
        <w:bidi w:val="0"/>
      </w:pPr>
    </w:p>
    <w:p w:rsidR="00AE6911" w:rsidP="00AE6911">
      <w:pPr>
        <w:pStyle w:val="BodyText"/>
        <w:bidi w:val="0"/>
        <w:ind w:left="705"/>
        <w:rPr>
          <w:b/>
          <w:bCs/>
        </w:rPr>
      </w:pPr>
      <w:r>
        <w:rPr>
          <w:b/>
          <w:bCs/>
        </w:rPr>
        <w:t>A.  s ú h l a s í</w:t>
      </w:r>
    </w:p>
    <w:p w:rsidR="00AE6911" w:rsidP="00AE6911">
      <w:pPr>
        <w:pStyle w:val="BodyText"/>
        <w:bidi w:val="0"/>
        <w:ind w:left="705"/>
        <w:rPr>
          <w:b/>
          <w:bCs/>
        </w:rPr>
      </w:pPr>
    </w:p>
    <w:p w:rsidR="00AE6911" w:rsidRPr="007C3627" w:rsidP="00AE6911">
      <w:pPr>
        <w:pStyle w:val="BodyText"/>
        <w:bidi w:val="0"/>
      </w:pPr>
      <w:r w:rsidRPr="007C3627">
        <w:tab/>
        <w:t xml:space="preserve">      s</w:t>
      </w:r>
      <w:r>
        <w:t xml:space="preserve"> Vládnym návrhom zákona, ktorým sa mení a dopĺňa zákon č. 300/2005 Z. z. Trestný zákon v znení neskorších predpisov a ktorým sa menia a dopĺňajú niektoré zákony (tlač 401)</w:t>
      </w:r>
      <w:r w:rsidRPr="007C3627">
        <w:t>;</w:t>
      </w:r>
    </w:p>
    <w:p w:rsidR="00AE6911" w:rsidP="00AE6911">
      <w:pPr>
        <w:pStyle w:val="BodyText"/>
        <w:bidi w:val="0"/>
      </w:pPr>
    </w:p>
    <w:p w:rsidR="00AE6911" w:rsidP="00AE6911">
      <w:pPr>
        <w:pStyle w:val="BodyText"/>
        <w:bidi w:val="0"/>
      </w:pPr>
    </w:p>
    <w:p w:rsidR="00AE6911" w:rsidP="00AE6911">
      <w:pPr>
        <w:pStyle w:val="BodyText"/>
        <w:bidi w:val="0"/>
        <w:ind w:firstLine="708"/>
        <w:rPr>
          <w:b/>
          <w:bCs/>
        </w:rPr>
      </w:pPr>
      <w:r>
        <w:rPr>
          <w:b/>
          <w:bCs/>
        </w:rPr>
        <w:t>B. o d p o r ú č a</w:t>
      </w:r>
    </w:p>
    <w:p w:rsidR="00AE6911" w:rsidP="00AE6911">
      <w:pPr>
        <w:pStyle w:val="BodyText"/>
        <w:bidi w:val="0"/>
        <w:ind w:left="1065"/>
        <w:rPr>
          <w:b/>
          <w:bCs/>
        </w:rPr>
      </w:pPr>
      <w:r>
        <w:rPr>
          <w:b/>
          <w:bCs/>
        </w:rPr>
        <w:t>Národnej rade Sloven</w:t>
      </w:r>
      <w:smartTag w:uri="urn:schemas-microsoft-com:office:smarttags" w:element="PersonName">
        <w:r>
          <w:rPr>
            <w:b/>
            <w:bCs/>
          </w:rPr>
          <w:t>sk</w:t>
        </w:r>
      </w:smartTag>
      <w:r>
        <w:rPr>
          <w:b/>
          <w:bCs/>
        </w:rPr>
        <w:t>ej republiky</w:t>
      </w:r>
    </w:p>
    <w:p w:rsidR="00AE6911" w:rsidP="00AE6911">
      <w:pPr>
        <w:pStyle w:val="BodyText"/>
        <w:bidi w:val="0"/>
        <w:ind w:left="1065"/>
      </w:pPr>
    </w:p>
    <w:p w:rsidR="00AE6911" w:rsidP="00AE6911">
      <w:pPr>
        <w:pStyle w:val="BodyText"/>
        <w:bidi w:val="0"/>
        <w:ind w:firstLine="993"/>
      </w:pPr>
      <w:r>
        <w:t xml:space="preserve">Vládny návrh zákona, ktorým sa mení a dopĺňa zákon č. 300/2005 Z. z. Trestný zákon v znení neskorších predpisov a ktorým sa menia a dopĺňajú niektoré zákony (tlač 401) schváliť  s pozmeňujúcimi a doplňujúcimi návrhmi: </w:t>
      </w:r>
    </w:p>
    <w:p w:rsidR="007F3497" w:rsidRPr="00F559BF" w:rsidP="007F3497">
      <w:pPr>
        <w:bidi w:val="0"/>
        <w:spacing w:line="360" w:lineRule="auto"/>
        <w:rPr>
          <w:rFonts w:ascii="Times New Roman" w:hAnsi="Times New Roman" w:cs="Times New Roman"/>
        </w:rPr>
      </w:pPr>
    </w:p>
    <w:p w:rsidR="007F3497" w:rsidRPr="00B822B9" w:rsidP="00B822B9">
      <w:pPr>
        <w:bidi w:val="0"/>
        <w:jc w:val="both"/>
        <w:rPr>
          <w:b/>
        </w:rPr>
      </w:pPr>
      <w:r w:rsidRPr="005852BA">
        <w:rPr>
          <w:b/>
        </w:rPr>
        <w:t>1.</w:t>
      </w:r>
      <w:r w:rsidRPr="00B822B9">
        <w:rPr>
          <w:b/>
        </w:rPr>
        <w:t xml:space="preserve"> K čl. I bod 1</w:t>
      </w:r>
    </w:p>
    <w:p w:rsidR="007F3497" w:rsidRPr="00B822B9" w:rsidP="00B822B9">
      <w:pPr>
        <w:bidi w:val="0"/>
        <w:jc w:val="both"/>
      </w:pPr>
      <w:r w:rsidRPr="00B822B9">
        <w:rPr>
          <w:b/>
        </w:rPr>
        <w:t xml:space="preserve"> </w:t>
      </w:r>
      <w:r w:rsidRPr="00B822B9">
        <w:t xml:space="preserve">    V úvodnej vete bodu 1 sa za slová „V § 40 ods. 1 sa“ vkladajú slová „za písmeno a)“.</w:t>
      </w:r>
    </w:p>
    <w:p w:rsidR="007F3497" w:rsidRPr="00B822B9" w:rsidP="00B822B9">
      <w:pPr>
        <w:bidi w:val="0"/>
        <w:jc w:val="both"/>
      </w:pPr>
    </w:p>
    <w:p w:rsidR="007F3497" w:rsidRPr="00B822B9" w:rsidP="00B822B9">
      <w:pPr>
        <w:bidi w:val="0"/>
        <w:ind w:left="2832" w:firstLine="708"/>
        <w:jc w:val="both"/>
      </w:pPr>
      <w:r w:rsidRPr="00B822B9">
        <w:t>Ide o legislatívnu úpravu.</w:t>
      </w:r>
    </w:p>
    <w:p w:rsidR="007F3497" w:rsidP="00B822B9">
      <w:pPr>
        <w:bidi w:val="0"/>
        <w:jc w:val="both"/>
      </w:pPr>
    </w:p>
    <w:p w:rsidR="00B822B9" w:rsidRPr="00B822B9" w:rsidP="00B822B9">
      <w:pPr>
        <w:bidi w:val="0"/>
        <w:jc w:val="both"/>
      </w:pPr>
    </w:p>
    <w:p w:rsidR="00E02593" w:rsidRPr="00B822B9" w:rsidP="00B822B9">
      <w:pPr>
        <w:bidi w:val="0"/>
        <w:jc w:val="both"/>
        <w:rPr>
          <w:bCs/>
          <w:lang w:eastAsia="cs-CZ"/>
        </w:rPr>
      </w:pPr>
      <w:r w:rsidR="00B822B9">
        <w:rPr>
          <w:b/>
          <w:bCs/>
          <w:lang w:eastAsia="cs-CZ"/>
        </w:rPr>
        <w:t xml:space="preserve">2. </w:t>
      </w:r>
      <w:r w:rsidRPr="00B822B9">
        <w:rPr>
          <w:b/>
          <w:bCs/>
          <w:lang w:eastAsia="cs-CZ"/>
        </w:rPr>
        <w:t>V čl. I sa za bod 30 vkladá nový bod 31</w:t>
      </w:r>
      <w:r w:rsidRPr="00B822B9">
        <w:rPr>
          <w:bCs/>
          <w:lang w:eastAsia="cs-CZ"/>
        </w:rPr>
        <w:t>, ktorý znie:</w:t>
      </w:r>
    </w:p>
    <w:p w:rsidR="00E02593" w:rsidRPr="00B822B9" w:rsidP="00B822B9">
      <w:pPr>
        <w:pStyle w:val="NormalWeb"/>
        <w:bidi w:val="0"/>
        <w:spacing w:before="0" w:beforeAutospacing="0" w:after="0" w:afterAutospacing="0"/>
        <w:ind w:left="284"/>
        <w:jc w:val="both"/>
        <w:rPr>
          <w:rFonts w:ascii="Arial" w:hAnsi="Arial" w:cs="Arial"/>
        </w:rPr>
      </w:pPr>
      <w:r w:rsidR="00B822B9">
        <w:rPr>
          <w:rFonts w:ascii="Arial" w:hAnsi="Arial" w:cs="Arial"/>
        </w:rPr>
        <w:t xml:space="preserve"> </w:t>
      </w:r>
      <w:r w:rsidRPr="00B822B9">
        <w:rPr>
          <w:rFonts w:ascii="Arial" w:hAnsi="Arial" w:cs="Arial"/>
        </w:rPr>
        <w:t>„31. Za § 290 sa vkladajú § 290a a 290b, ktoré vrátane nadpisov znejú:</w:t>
      </w:r>
    </w:p>
    <w:p w:rsidR="00E02593" w:rsidRPr="00B822B9" w:rsidP="00B822B9">
      <w:pPr>
        <w:pStyle w:val="NormalWeb"/>
        <w:bidi w:val="0"/>
        <w:spacing w:before="0" w:beforeAutospacing="0" w:after="0" w:afterAutospacing="0"/>
        <w:ind w:left="644"/>
        <w:jc w:val="both"/>
        <w:rPr>
          <w:rFonts w:ascii="Arial" w:hAnsi="Arial" w:cs="Arial"/>
        </w:rPr>
      </w:pPr>
      <w:r w:rsidRPr="00B822B9">
        <w:rPr>
          <w:rFonts w:ascii="Arial" w:hAnsi="Arial" w:cs="Arial"/>
        </w:rPr>
        <w:t> </w:t>
      </w:r>
    </w:p>
    <w:p w:rsidR="00E02593" w:rsidRPr="00B822B9" w:rsidP="00B822B9">
      <w:pPr>
        <w:pStyle w:val="NormalWeb"/>
        <w:bidi w:val="0"/>
        <w:spacing w:before="0" w:beforeAutospacing="0" w:after="0" w:afterAutospacing="0"/>
        <w:ind w:left="709"/>
        <w:jc w:val="center"/>
        <w:rPr>
          <w:rFonts w:ascii="Arial" w:hAnsi="Arial" w:cs="Arial"/>
        </w:rPr>
      </w:pPr>
      <w:r w:rsidRPr="00B822B9">
        <w:rPr>
          <w:rFonts w:ascii="Arial" w:hAnsi="Arial" w:cs="Arial"/>
        </w:rPr>
        <w:t>„§ 290a</w:t>
      </w:r>
    </w:p>
    <w:p w:rsidR="00E02593" w:rsidRPr="00B822B9" w:rsidP="00B822B9">
      <w:pPr>
        <w:pStyle w:val="NormalWeb"/>
        <w:bidi w:val="0"/>
        <w:spacing w:before="0" w:beforeAutospacing="0" w:after="0" w:afterAutospacing="0"/>
        <w:ind w:left="709"/>
        <w:jc w:val="center"/>
        <w:rPr>
          <w:rFonts w:ascii="Arial" w:hAnsi="Arial" w:cs="Arial"/>
        </w:rPr>
      </w:pPr>
      <w:r w:rsidRPr="00B822B9">
        <w:rPr>
          <w:rFonts w:ascii="Arial" w:hAnsi="Arial" w:cs="Arial"/>
        </w:rPr>
        <w:t>Porušovanie povinností za krízovej situácie</w:t>
      </w:r>
    </w:p>
    <w:p w:rsidR="00E02593" w:rsidRPr="00B822B9" w:rsidP="00B822B9">
      <w:pPr>
        <w:pStyle w:val="NormalWeb"/>
        <w:bidi w:val="0"/>
        <w:spacing w:before="0" w:beforeAutospacing="0" w:after="0" w:afterAutospacing="0"/>
        <w:ind w:left="709"/>
        <w:jc w:val="both"/>
        <w:rPr>
          <w:rFonts w:ascii="Arial" w:hAnsi="Arial" w:cs="Arial"/>
        </w:rPr>
      </w:pPr>
      <w:r w:rsidRPr="00B822B9">
        <w:rPr>
          <w:rFonts w:ascii="Arial" w:hAnsi="Arial" w:cs="Arial"/>
        </w:rPr>
        <w:t> </w:t>
      </w:r>
    </w:p>
    <w:p w:rsidR="00E02593" w:rsidRPr="00B822B9" w:rsidP="00B822B9">
      <w:pPr>
        <w:pStyle w:val="NormalWeb"/>
        <w:bidi w:val="0"/>
        <w:spacing w:before="0" w:beforeAutospacing="0" w:after="0" w:afterAutospacing="0"/>
        <w:ind w:left="709"/>
        <w:jc w:val="both"/>
        <w:rPr>
          <w:rFonts w:ascii="Arial" w:hAnsi="Arial" w:cs="Arial"/>
        </w:rPr>
      </w:pPr>
      <w:r w:rsidRPr="00B822B9">
        <w:rPr>
          <w:rFonts w:ascii="Arial" w:hAnsi="Arial" w:cs="Arial"/>
        </w:rPr>
        <w:t xml:space="preserve">(1) Kto za krízovej situácie odoprie vykonať alebo úmyselne nevykoná povinnosť uloženú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potrestá sa odňatím slobody až na dva roky. </w:t>
      </w:r>
    </w:p>
    <w:p w:rsidR="00E02593" w:rsidRPr="00B822B9" w:rsidP="00B822B9">
      <w:pPr>
        <w:pStyle w:val="NormalWeb"/>
        <w:bidi w:val="0"/>
        <w:spacing w:before="0" w:beforeAutospacing="0" w:after="0" w:afterAutospacing="0"/>
        <w:ind w:left="709"/>
        <w:jc w:val="both"/>
        <w:rPr>
          <w:rFonts w:ascii="Arial" w:hAnsi="Arial" w:cs="Arial"/>
        </w:rPr>
      </w:pPr>
      <w:r w:rsidRPr="00B822B9">
        <w:rPr>
          <w:rFonts w:ascii="Arial" w:hAnsi="Arial" w:cs="Arial"/>
        </w:rPr>
        <w:t> </w:t>
      </w:r>
    </w:p>
    <w:p w:rsidR="00E02593" w:rsidRPr="00B822B9" w:rsidP="00B822B9">
      <w:pPr>
        <w:pStyle w:val="NormalWeb"/>
        <w:bidi w:val="0"/>
        <w:spacing w:before="0" w:beforeAutospacing="0" w:after="0" w:afterAutospacing="0"/>
        <w:ind w:left="709"/>
        <w:jc w:val="both"/>
        <w:rPr>
          <w:rFonts w:ascii="Arial" w:hAnsi="Arial" w:cs="Arial"/>
        </w:rPr>
      </w:pPr>
      <w:r w:rsidRPr="00B822B9">
        <w:rPr>
          <w:rFonts w:ascii="Arial" w:hAnsi="Arial" w:cs="Arial"/>
        </w:rPr>
        <w:t>(2) Odňatím slobody na dva roky až päť rokov sa páchateľ potrestá, ak spácha čin uvedený v odseku 1</w:t>
      </w:r>
    </w:p>
    <w:p w:rsidR="00E02593" w:rsidRPr="00B822B9" w:rsidP="00B822B9">
      <w:pPr>
        <w:pStyle w:val="NormalWeb"/>
        <w:bidi w:val="0"/>
        <w:spacing w:before="0" w:beforeAutospacing="0" w:after="0" w:afterAutospacing="0"/>
        <w:ind w:left="709"/>
        <w:jc w:val="both"/>
        <w:rPr>
          <w:rFonts w:ascii="Arial" w:hAnsi="Arial" w:cs="Arial"/>
        </w:rPr>
      </w:pPr>
      <w:r w:rsidRPr="00B822B9">
        <w:rPr>
          <w:rFonts w:ascii="Arial" w:hAnsi="Arial" w:cs="Arial"/>
        </w:rPr>
        <w:t>a)      a spôsobí ním ťažkú ujmu na zdraví alebo smrť, alebo</w:t>
      </w:r>
    </w:p>
    <w:p w:rsidR="00E02593" w:rsidRPr="00B822B9" w:rsidP="00B822B9">
      <w:pPr>
        <w:pStyle w:val="NormalWeb"/>
        <w:bidi w:val="0"/>
        <w:spacing w:before="0" w:beforeAutospacing="0" w:after="0" w:afterAutospacing="0"/>
        <w:ind w:left="709"/>
        <w:jc w:val="both"/>
        <w:rPr>
          <w:rFonts w:ascii="Arial" w:hAnsi="Arial" w:cs="Arial"/>
        </w:rPr>
      </w:pPr>
      <w:r w:rsidRPr="00B822B9">
        <w:rPr>
          <w:rFonts w:ascii="Arial" w:hAnsi="Arial" w:cs="Arial"/>
        </w:rPr>
        <w:t xml:space="preserve">b)     závažnejším spôsobom konania. </w:t>
      </w:r>
    </w:p>
    <w:p w:rsidR="00E02593" w:rsidRPr="00B822B9" w:rsidP="00B822B9">
      <w:pPr>
        <w:pStyle w:val="NormalWeb"/>
        <w:bidi w:val="0"/>
        <w:spacing w:before="0" w:beforeAutospacing="0" w:after="0" w:afterAutospacing="0"/>
        <w:ind w:left="709"/>
        <w:jc w:val="both"/>
        <w:rPr>
          <w:rFonts w:ascii="Arial" w:hAnsi="Arial" w:cs="Arial"/>
        </w:rPr>
      </w:pPr>
    </w:p>
    <w:p w:rsidR="00E02593" w:rsidRPr="00B822B9" w:rsidP="00B822B9">
      <w:pPr>
        <w:pStyle w:val="NormalWeb"/>
        <w:bidi w:val="0"/>
        <w:spacing w:before="0" w:beforeAutospacing="0" w:after="0" w:afterAutospacing="0"/>
        <w:ind w:left="709"/>
        <w:jc w:val="center"/>
        <w:rPr>
          <w:rFonts w:ascii="Arial" w:hAnsi="Arial" w:cs="Arial"/>
        </w:rPr>
      </w:pPr>
      <w:r w:rsidRPr="00B822B9">
        <w:rPr>
          <w:rFonts w:ascii="Arial" w:hAnsi="Arial" w:cs="Arial"/>
        </w:rPr>
        <w:t>§ 290b</w:t>
      </w:r>
    </w:p>
    <w:p w:rsidR="00E02593" w:rsidRPr="00B822B9" w:rsidP="00B822B9">
      <w:pPr>
        <w:pStyle w:val="NormalWeb"/>
        <w:bidi w:val="0"/>
        <w:spacing w:before="0" w:beforeAutospacing="0" w:after="0" w:afterAutospacing="0"/>
        <w:ind w:left="709"/>
        <w:jc w:val="center"/>
        <w:rPr>
          <w:rFonts w:ascii="Arial" w:hAnsi="Arial" w:cs="Arial"/>
        </w:rPr>
      </w:pPr>
      <w:r w:rsidRPr="00B822B9">
        <w:rPr>
          <w:rFonts w:ascii="Arial" w:hAnsi="Arial" w:cs="Arial"/>
        </w:rPr>
        <w:t>Vyhýbanie sa výkonu povinností za krízovej situácie</w:t>
      </w:r>
    </w:p>
    <w:p w:rsidR="00E02593" w:rsidRPr="00B822B9" w:rsidP="00B822B9">
      <w:pPr>
        <w:pStyle w:val="NormalWeb"/>
        <w:bidi w:val="0"/>
        <w:spacing w:before="0" w:beforeAutospacing="0" w:after="0" w:afterAutospacing="0"/>
        <w:ind w:left="709"/>
        <w:jc w:val="both"/>
        <w:rPr>
          <w:rFonts w:ascii="Arial" w:hAnsi="Arial" w:cs="Arial"/>
        </w:rPr>
      </w:pPr>
    </w:p>
    <w:p w:rsidR="00E02593" w:rsidRPr="00B822B9" w:rsidP="00B822B9">
      <w:pPr>
        <w:pStyle w:val="NormalWeb"/>
        <w:bidi w:val="0"/>
        <w:spacing w:before="0" w:beforeAutospacing="0" w:after="0" w:afterAutospacing="0"/>
        <w:ind w:left="709"/>
        <w:jc w:val="both"/>
        <w:rPr>
          <w:rFonts w:ascii="Arial" w:hAnsi="Arial" w:cs="Arial"/>
          <w:bCs/>
        </w:rPr>
      </w:pPr>
      <w:r w:rsidRPr="00B822B9">
        <w:rPr>
          <w:rFonts w:ascii="Arial" w:hAnsi="Arial" w:cs="Arial"/>
          <w:bCs/>
        </w:rPr>
        <w:t xml:space="preserve">(1) Kto za krízovej situácie v úmysle vyhnúť sa </w:t>
      </w:r>
      <w:r w:rsidRPr="00B822B9">
        <w:rPr>
          <w:rFonts w:ascii="Arial" w:hAnsi="Arial" w:cs="Arial"/>
        </w:rPr>
        <w:t xml:space="preserve">povinnosti uloženej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w:t>
      </w:r>
      <w:r w:rsidRPr="00B822B9">
        <w:rPr>
          <w:rFonts w:ascii="Arial" w:hAnsi="Arial" w:cs="Arial"/>
          <w:bCs/>
        </w:rPr>
        <w:t>sa poškodí na zdraví, predstiera chorobu, falšuje listinu, zneužije návykovú látku alebo použije iný úskok, potrestá sa odňatím slobody až na dva roky.</w:t>
      </w:r>
    </w:p>
    <w:p w:rsidR="00E02593" w:rsidRPr="00B822B9" w:rsidP="00B822B9">
      <w:pPr>
        <w:pStyle w:val="NormalWeb"/>
        <w:bidi w:val="0"/>
        <w:spacing w:before="0" w:beforeAutospacing="0" w:after="0" w:afterAutospacing="0"/>
        <w:ind w:left="709"/>
        <w:jc w:val="both"/>
        <w:rPr>
          <w:rFonts w:ascii="Arial" w:hAnsi="Arial" w:cs="Arial"/>
          <w:bCs/>
        </w:rPr>
      </w:pPr>
    </w:p>
    <w:p w:rsidR="00E02593" w:rsidRPr="00B822B9" w:rsidP="00B822B9">
      <w:pPr>
        <w:pStyle w:val="NormalWeb"/>
        <w:bidi w:val="0"/>
        <w:spacing w:before="0" w:beforeAutospacing="0" w:after="0" w:afterAutospacing="0"/>
        <w:ind w:left="709"/>
        <w:jc w:val="both"/>
        <w:rPr>
          <w:rFonts w:ascii="Arial" w:hAnsi="Arial" w:cs="Arial"/>
        </w:rPr>
      </w:pPr>
      <w:r w:rsidRPr="00B822B9">
        <w:rPr>
          <w:rFonts w:ascii="Arial" w:hAnsi="Arial" w:cs="Arial"/>
        </w:rPr>
        <w:t>(2) Odňatím slobody na dva roky až päť rokov sa páchateľ potrestá, ak spácha čin uvedený v odseku 1</w:t>
      </w:r>
    </w:p>
    <w:p w:rsidR="00E02593" w:rsidRPr="00B822B9" w:rsidP="00B822B9">
      <w:pPr>
        <w:pStyle w:val="NormalWeb"/>
        <w:bidi w:val="0"/>
        <w:spacing w:before="0" w:beforeAutospacing="0" w:after="0" w:afterAutospacing="0"/>
        <w:ind w:left="709"/>
        <w:jc w:val="both"/>
        <w:rPr>
          <w:rFonts w:ascii="Arial" w:hAnsi="Arial" w:cs="Arial"/>
        </w:rPr>
      </w:pPr>
      <w:r w:rsidRPr="00B822B9">
        <w:rPr>
          <w:rFonts w:ascii="Arial" w:hAnsi="Arial" w:cs="Arial"/>
        </w:rPr>
        <w:t>a)      a spôsobí ním ťažkú ujmu na zdraví alebo smrť, alebo</w:t>
      </w:r>
    </w:p>
    <w:p w:rsidR="00E02593" w:rsidRPr="00B822B9" w:rsidP="00B822B9">
      <w:pPr>
        <w:pStyle w:val="NormalWeb"/>
        <w:bidi w:val="0"/>
        <w:spacing w:before="0" w:beforeAutospacing="0" w:after="0" w:afterAutospacing="0"/>
        <w:ind w:left="709"/>
        <w:jc w:val="both"/>
        <w:rPr>
          <w:rFonts w:ascii="Arial" w:hAnsi="Arial" w:cs="Arial"/>
        </w:rPr>
      </w:pPr>
      <w:r w:rsidRPr="00B822B9">
        <w:rPr>
          <w:rFonts w:ascii="Arial" w:hAnsi="Arial" w:cs="Arial"/>
        </w:rPr>
        <w:t xml:space="preserve">b)     závažnejším spôsobom konania.“.“. </w:t>
      </w:r>
    </w:p>
    <w:p w:rsidR="00E02593" w:rsidRPr="00B822B9" w:rsidP="00B822B9">
      <w:pPr>
        <w:pStyle w:val="NormalWeb"/>
        <w:bidi w:val="0"/>
        <w:spacing w:before="0" w:beforeAutospacing="0" w:after="0" w:afterAutospacing="0"/>
        <w:ind w:left="644"/>
        <w:jc w:val="both"/>
        <w:rPr>
          <w:rFonts w:ascii="Arial" w:hAnsi="Arial" w:cs="Arial"/>
        </w:rPr>
      </w:pPr>
    </w:p>
    <w:p w:rsidR="00E02593" w:rsidRPr="00B822B9" w:rsidP="00B822B9">
      <w:pPr>
        <w:bidi w:val="0"/>
        <w:ind w:left="284"/>
        <w:jc w:val="both"/>
      </w:pPr>
      <w:r w:rsidRPr="00B822B9">
        <w:t>Body 31 až 42 vládneho návrhu zákona sa primerane prečíslujú.</w:t>
      </w:r>
    </w:p>
    <w:p w:rsidR="00E02593" w:rsidRPr="00B822B9" w:rsidP="00B822B9">
      <w:pPr>
        <w:bidi w:val="0"/>
        <w:ind w:left="284"/>
        <w:jc w:val="both"/>
      </w:pPr>
    </w:p>
    <w:p w:rsidR="00E02593" w:rsidRPr="00B822B9" w:rsidP="00B822B9">
      <w:pPr>
        <w:pStyle w:val="NormalWeb"/>
        <w:bidi w:val="0"/>
        <w:spacing w:before="0" w:beforeAutospacing="0" w:after="0" w:afterAutospacing="0"/>
        <w:ind w:left="2832"/>
        <w:jc w:val="both"/>
        <w:rPr>
          <w:rFonts w:ascii="Arial" w:hAnsi="Arial" w:cs="Arial"/>
        </w:rPr>
      </w:pPr>
      <w:r w:rsidRPr="00B822B9">
        <w:rPr>
          <w:rFonts w:ascii="Arial" w:hAnsi="Arial" w:cs="Arial"/>
        </w:rPr>
        <w:t xml:space="preserve">Navrhuje sa doplnenie dvoch nových skutkových podstát trestných činov, ktoré nadväzujú na ústavnú úpravu v  ústavnom zákone č. 227/2002 Z. z. o bezpečnosti štátu v čase vojny, vojnového stavu, výnimočného stavu a núdzového stavu v znení neskorších predpisov. Pri definovaní ich znakov sa čiastočne preberá jeho terminológia, ktorým je „obrana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(čl. 1 ods. 2 cit. ústavného zákona). </w:t>
      </w:r>
    </w:p>
    <w:p w:rsidR="00E02593" w:rsidRPr="00B822B9" w:rsidP="00B822B9">
      <w:pPr>
        <w:pStyle w:val="NormalWeb"/>
        <w:bidi w:val="0"/>
        <w:spacing w:before="0" w:beforeAutospacing="0" w:after="0" w:afterAutospacing="0"/>
        <w:ind w:left="2832"/>
        <w:jc w:val="both"/>
        <w:rPr>
          <w:rFonts w:ascii="Arial" w:hAnsi="Arial" w:cs="Arial"/>
        </w:rPr>
      </w:pPr>
      <w:r w:rsidRPr="00B822B9">
        <w:rPr>
          <w:rFonts w:ascii="Arial" w:hAnsi="Arial" w:cs="Arial"/>
        </w:rPr>
        <w:t>Ďalším znakom skutkovej podstaty je v prvom prípade odopretie vykonať alebo úmyselne nevykonať povinnosť a v druhom prípade úmyselne sa vyhnúť povinnosti uloženej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a to bez ohľadu či ústavným zákonom (č. 227/2002 Z. z.) alebo na jeho základe. Ide o povinnosti, ktoré ukladá orgán verejnej moci.  </w:t>
      </w:r>
    </w:p>
    <w:p w:rsidR="00E02593" w:rsidRPr="00B822B9" w:rsidP="00B822B9">
      <w:pPr>
        <w:bidi w:val="0"/>
        <w:ind w:left="284"/>
        <w:jc w:val="both"/>
      </w:pPr>
    </w:p>
    <w:p w:rsidR="00E02593" w:rsidRPr="00B822B9" w:rsidP="00B822B9">
      <w:pPr>
        <w:bidi w:val="0"/>
        <w:jc w:val="both"/>
      </w:pPr>
    </w:p>
    <w:p w:rsidR="00E02593" w:rsidRPr="00B822B9" w:rsidP="00B822B9">
      <w:pPr>
        <w:bidi w:val="0"/>
        <w:jc w:val="both"/>
        <w:rPr>
          <w:b/>
          <w:bCs/>
          <w:lang w:eastAsia="cs-CZ"/>
        </w:rPr>
      </w:pPr>
      <w:r w:rsidR="00B822B9">
        <w:rPr>
          <w:b/>
          <w:bCs/>
          <w:lang w:eastAsia="cs-CZ"/>
        </w:rPr>
        <w:t xml:space="preserve">3. </w:t>
      </w:r>
      <w:r w:rsidRPr="00B822B9">
        <w:rPr>
          <w:b/>
          <w:bCs/>
          <w:lang w:eastAsia="cs-CZ"/>
        </w:rPr>
        <w:t xml:space="preserve">V čl. III bod 3 </w:t>
      </w:r>
      <w:r w:rsidRPr="00B822B9">
        <w:rPr>
          <w:bCs/>
          <w:lang w:eastAsia="cs-CZ"/>
        </w:rPr>
        <w:t>znie:</w:t>
      </w:r>
    </w:p>
    <w:p w:rsidR="00E02593" w:rsidRPr="00B822B9" w:rsidP="00B822B9">
      <w:pPr>
        <w:pStyle w:val="ListParagraph"/>
        <w:bidi w:val="0"/>
        <w:spacing w:after="0" w:line="240" w:lineRule="auto"/>
        <w:ind w:left="284"/>
        <w:jc w:val="both"/>
        <w:rPr>
          <w:rFonts w:ascii="Arial" w:hAnsi="Arial" w:cs="Arial" w:hint="default"/>
          <w:sz w:val="24"/>
          <w:szCs w:val="24"/>
        </w:rPr>
      </w:pPr>
      <w:r w:rsidRPr="00B822B9">
        <w:rPr>
          <w:rFonts w:ascii="Arial" w:hAnsi="Arial" w:cs="Arial" w:hint="default"/>
          <w:sz w:val="24"/>
          <w:szCs w:val="24"/>
        </w:rPr>
        <w:t>„</w:t>
      </w:r>
      <w:r w:rsidRPr="00B822B9">
        <w:rPr>
          <w:rFonts w:ascii="Arial" w:hAnsi="Arial" w:cs="Arial" w:hint="default"/>
          <w:sz w:val="24"/>
          <w:szCs w:val="24"/>
        </w:rPr>
        <w:t>3. V §</w:t>
      </w:r>
      <w:r w:rsidRPr="00B822B9">
        <w:rPr>
          <w:rFonts w:ascii="Arial" w:hAnsi="Arial" w:cs="Arial" w:hint="default"/>
          <w:sz w:val="24"/>
          <w:szCs w:val="24"/>
        </w:rPr>
        <w:t xml:space="preserve"> 38 </w:t>
      </w:r>
      <w:r w:rsidRPr="00B822B9">
        <w:rPr>
          <w:rFonts w:ascii="Arial" w:hAnsi="Arial" w:cs="Arial" w:hint="default"/>
          <w:sz w:val="24"/>
          <w:szCs w:val="24"/>
        </w:rPr>
        <w:t xml:space="preserve">ods. 1 </w:t>
      </w:r>
      <w:r w:rsidRPr="00B822B9">
        <w:rPr>
          <w:rFonts w:ascii="Arial" w:hAnsi="Arial" w:cs="Arial" w:hint="default"/>
          <w:sz w:val="24"/>
          <w:szCs w:val="24"/>
        </w:rPr>
        <w:t>pí</w:t>
      </w:r>
      <w:r w:rsidRPr="00B822B9">
        <w:rPr>
          <w:rFonts w:ascii="Arial" w:hAnsi="Arial" w:cs="Arial" w:hint="default"/>
          <w:sz w:val="24"/>
          <w:szCs w:val="24"/>
        </w:rPr>
        <w:t>smeno c)</w:t>
      </w:r>
      <w:r w:rsidRPr="00B822B9">
        <w:rPr>
          <w:rFonts w:ascii="Arial" w:hAnsi="Arial" w:cs="Arial" w:hint="default"/>
          <w:sz w:val="24"/>
          <w:szCs w:val="24"/>
        </w:rPr>
        <w:t xml:space="preserve"> znie:</w:t>
      </w:r>
    </w:p>
    <w:p w:rsidR="00E02593" w:rsidRPr="00B822B9" w:rsidP="00B822B9">
      <w:pPr>
        <w:bidi w:val="0"/>
        <w:ind w:left="284"/>
        <w:jc w:val="both"/>
        <w:outlineLvl w:val="1"/>
      </w:pPr>
    </w:p>
    <w:p w:rsidR="00E02593" w:rsidRPr="00B822B9" w:rsidP="00B822B9">
      <w:pPr>
        <w:bidi w:val="0"/>
        <w:jc w:val="both"/>
      </w:pPr>
      <w:r w:rsidR="00B822B9">
        <w:t xml:space="preserve">              </w:t>
      </w:r>
      <w:r w:rsidRPr="00B822B9">
        <w:t>„c) trestný čin porušovania povinností za krízovej situácie alebo trestný čin vyhýbania sa výkonu povinností za krízovej situácie,</w:t>
      </w:r>
      <w:r w:rsidRPr="00B822B9">
        <w:rPr>
          <w:vertAlign w:val="superscript"/>
        </w:rPr>
        <w:t>30a</w:t>
      </w:r>
      <w:r w:rsidRPr="00B822B9">
        <w:t>)“.</w:t>
      </w:r>
    </w:p>
    <w:p w:rsidR="00E02593" w:rsidRPr="00B822B9" w:rsidP="00B822B9">
      <w:pPr>
        <w:bidi w:val="0"/>
        <w:jc w:val="both"/>
      </w:pPr>
    </w:p>
    <w:p w:rsidR="00E02593" w:rsidRPr="00B822B9" w:rsidP="00B822B9">
      <w:pPr>
        <w:bidi w:val="0"/>
        <w:jc w:val="both"/>
        <w:outlineLvl w:val="1"/>
      </w:pPr>
      <w:r w:rsidRPr="00B822B9">
        <w:t>Poznámka pod čiarou k odkazu 30a znie:</w:t>
      </w:r>
    </w:p>
    <w:p w:rsidR="00E02593" w:rsidRPr="00B822B9" w:rsidP="00B822B9">
      <w:pPr>
        <w:bidi w:val="0"/>
        <w:jc w:val="both"/>
        <w:outlineLvl w:val="1"/>
      </w:pPr>
      <w:r w:rsidRPr="00B822B9">
        <w:t>„30a) § 290a a § 290b Trestného zákona v znení zákona č. .../2013 Z. z.“.“.</w:t>
      </w:r>
    </w:p>
    <w:p w:rsidR="00E02593" w:rsidRPr="00B822B9" w:rsidP="00B822B9">
      <w:pPr>
        <w:bidi w:val="0"/>
        <w:ind w:left="709"/>
        <w:jc w:val="both"/>
        <w:outlineLvl w:val="1"/>
      </w:pPr>
    </w:p>
    <w:p w:rsidR="00E02593" w:rsidRPr="00B822B9" w:rsidP="00B822B9">
      <w:pPr>
        <w:pStyle w:val="NormalWeb"/>
        <w:bidi w:val="0"/>
        <w:spacing w:before="0" w:beforeAutospacing="0" w:after="200" w:afterAutospacing="0"/>
        <w:ind w:left="2832"/>
        <w:jc w:val="both"/>
        <w:rPr>
          <w:rFonts w:ascii="Arial" w:hAnsi="Arial" w:cs="Arial"/>
        </w:rPr>
      </w:pPr>
      <w:r w:rsidRPr="00B822B9">
        <w:rPr>
          <w:rFonts w:ascii="Arial" w:hAnsi="Arial" w:cs="Arial"/>
        </w:rPr>
        <w:t>Rozširuje sa definícia bezúhonnosti zdravotníckeho pracovníka. Za bezúhonného sa nebude považovať taký zdravotnícky pracovník, ktorý bol právoplatne odsúdený za trestný čin porušovania povinností za krízovej situácie alebo za trestný čin vyhýbania sa výkonu povinností za krízovej situácie.</w:t>
      </w:r>
    </w:p>
    <w:p w:rsidR="00E02593" w:rsidRPr="00B822B9" w:rsidP="00B822B9">
      <w:pPr>
        <w:bidi w:val="0"/>
        <w:ind w:left="2408" w:firstLine="424"/>
        <w:jc w:val="both"/>
      </w:pPr>
    </w:p>
    <w:p w:rsidR="007F3497" w:rsidRPr="00B822B9" w:rsidP="00B822B9">
      <w:pPr>
        <w:bidi w:val="0"/>
        <w:jc w:val="both"/>
      </w:pPr>
    </w:p>
    <w:p w:rsidR="007F3497" w:rsidRPr="00B822B9" w:rsidP="00B822B9">
      <w:pPr>
        <w:bidi w:val="0"/>
        <w:jc w:val="both"/>
        <w:rPr>
          <w:b/>
        </w:rPr>
      </w:pPr>
      <w:r w:rsidRPr="00B822B9" w:rsidR="00B822B9">
        <w:rPr>
          <w:b/>
        </w:rPr>
        <w:t>4.</w:t>
      </w:r>
      <w:r w:rsidRPr="00B822B9">
        <w:rPr>
          <w:b/>
        </w:rPr>
        <w:t xml:space="preserve"> K čl. III bod 4</w:t>
      </w:r>
    </w:p>
    <w:p w:rsidR="007F3497" w:rsidRPr="00B822B9" w:rsidP="00B822B9">
      <w:pPr>
        <w:bidi w:val="0"/>
        <w:jc w:val="both"/>
      </w:pPr>
      <w:r w:rsidRPr="00B822B9">
        <w:t xml:space="preserve">     Z navrhovaného textu 4. bodu, ktorým sa dopĺňa § 68 ods. 8 sa vypúšťajú slová „ako aj údaje rozhodujúce pre dočasné pozastavenie registrácie (§ 63a)“.</w:t>
      </w:r>
    </w:p>
    <w:p w:rsidR="007F3497" w:rsidRPr="00B822B9" w:rsidP="00B822B9">
      <w:pPr>
        <w:bidi w:val="0"/>
        <w:jc w:val="both"/>
      </w:pPr>
    </w:p>
    <w:p w:rsidR="007F3497" w:rsidRPr="00B822B9" w:rsidP="00B822B9">
      <w:pPr>
        <w:bidi w:val="0"/>
        <w:ind w:left="2835"/>
        <w:jc w:val="both"/>
      </w:pPr>
      <w:r w:rsidRPr="00B822B9">
        <w:t>Vypustenie navrhovaného textu  nadväzuje na medzičasom prijatý zákon č. 41/2013 Z. z., ktorým sa mení a dopĺňa zákon č. 578/2004 Z. z. a ktorým bolo ustanovenie § 68 ods. 8 o uvedený text už doplnené.</w:t>
      </w:r>
    </w:p>
    <w:p w:rsidR="007F3497" w:rsidP="00B822B9">
      <w:pPr>
        <w:bidi w:val="0"/>
        <w:ind w:left="3540" w:firstLine="60"/>
        <w:jc w:val="both"/>
      </w:pPr>
    </w:p>
    <w:p w:rsidR="00B822B9" w:rsidRPr="00B822B9" w:rsidP="00B822B9">
      <w:pPr>
        <w:bidi w:val="0"/>
        <w:ind w:left="3540" w:firstLine="60"/>
        <w:jc w:val="both"/>
      </w:pPr>
    </w:p>
    <w:p w:rsidR="007F3497" w:rsidRPr="00B822B9" w:rsidP="00B822B9">
      <w:pPr>
        <w:bidi w:val="0"/>
        <w:jc w:val="both"/>
        <w:rPr>
          <w:b/>
        </w:rPr>
      </w:pPr>
      <w:r w:rsidRPr="00B822B9" w:rsidR="00B822B9">
        <w:rPr>
          <w:b/>
        </w:rPr>
        <w:t>5</w:t>
      </w:r>
      <w:r w:rsidRPr="00B822B9">
        <w:rPr>
          <w:b/>
        </w:rPr>
        <w:t>. K čl. III  bod 6</w:t>
      </w:r>
    </w:p>
    <w:p w:rsidR="007F3497" w:rsidRPr="00B822B9" w:rsidP="00B822B9">
      <w:pPr>
        <w:bidi w:val="0"/>
        <w:jc w:val="both"/>
      </w:pPr>
      <w:r w:rsidRPr="00B822B9">
        <w:t xml:space="preserve">     V navrhovanom § 63b ods. 1 písm. c) sa slová „doživotne zakázaný výkon“ nahrádzajú slovami „právoplatným rozhodnutím súdu uložený doživotný zákaz výkonu“.</w:t>
      </w:r>
    </w:p>
    <w:p w:rsidR="007F3497" w:rsidRPr="00B822B9" w:rsidP="00B822B9">
      <w:pPr>
        <w:bidi w:val="0"/>
        <w:jc w:val="both"/>
      </w:pPr>
    </w:p>
    <w:p w:rsidR="007F3497" w:rsidRPr="00B822B9" w:rsidP="00B822B9">
      <w:pPr>
        <w:bidi w:val="0"/>
        <w:ind w:left="2835"/>
        <w:jc w:val="both"/>
      </w:pPr>
      <w:r w:rsidRPr="00B822B9">
        <w:t xml:space="preserve">Ide o zjednotenie terminológie s terminológiou obsiahnutou  v navrhovanom § 74 ods. 5 (čl. III bod 10) predmetného zákona. </w:t>
      </w:r>
    </w:p>
    <w:p w:rsidR="007F3497" w:rsidRPr="00B822B9" w:rsidP="00B822B9">
      <w:pPr>
        <w:bidi w:val="0"/>
        <w:jc w:val="both"/>
      </w:pPr>
    </w:p>
    <w:p w:rsidR="00E02593" w:rsidRPr="00B822B9" w:rsidP="00B822B9">
      <w:pPr>
        <w:bidi w:val="0"/>
        <w:jc w:val="both"/>
      </w:pPr>
    </w:p>
    <w:p w:rsidR="00E02593" w:rsidRPr="00B822B9" w:rsidP="00B822B9">
      <w:pPr>
        <w:bidi w:val="0"/>
        <w:jc w:val="both"/>
        <w:rPr>
          <w:b/>
          <w:bCs/>
          <w:lang w:eastAsia="cs-CZ"/>
        </w:rPr>
      </w:pPr>
      <w:r w:rsidR="00B822B9">
        <w:rPr>
          <w:b/>
          <w:bCs/>
          <w:lang w:eastAsia="cs-CZ"/>
        </w:rPr>
        <w:t xml:space="preserve">6. </w:t>
      </w:r>
      <w:r w:rsidRPr="00B822B9">
        <w:rPr>
          <w:b/>
          <w:bCs/>
          <w:lang w:eastAsia="cs-CZ"/>
        </w:rPr>
        <w:t>V čl. III  v bode 6 sa §</w:t>
      </w:r>
      <w:r w:rsidRPr="00B822B9">
        <w:rPr>
          <w:b/>
        </w:rPr>
        <w:t xml:space="preserve"> 63b ods. 1 dopĺňa písmenom d), </w:t>
      </w:r>
      <w:r w:rsidRPr="00B822B9">
        <w:t>ktoré znie</w:t>
      </w:r>
      <w:r w:rsidRPr="00B822B9">
        <w:rPr>
          <w:bCs/>
          <w:lang w:eastAsia="cs-CZ"/>
        </w:rPr>
        <w:t>:</w:t>
      </w:r>
      <w:r w:rsidRPr="00B822B9">
        <w:rPr>
          <w:b/>
          <w:bCs/>
          <w:lang w:eastAsia="cs-CZ"/>
        </w:rPr>
        <w:t xml:space="preserve"> </w:t>
      </w:r>
    </w:p>
    <w:p w:rsidR="00E02593" w:rsidRPr="00B822B9" w:rsidP="00F13045">
      <w:pPr>
        <w:bidi w:val="0"/>
        <w:ind w:firstLine="284"/>
        <w:jc w:val="both"/>
        <w:outlineLvl w:val="1"/>
      </w:pPr>
      <w:r w:rsidRPr="00B822B9">
        <w:t xml:space="preserve">„d) kto porušil povinnosť podľa § 80 ods. 1 písm. h) a bola mu uložená pokuta podľa § 82 ods. 5 písm. b).“.“. </w:t>
      </w:r>
    </w:p>
    <w:p w:rsidR="00F13045" w:rsidP="00B822B9">
      <w:pPr>
        <w:pStyle w:val="NormalWeb"/>
        <w:bidi w:val="0"/>
        <w:spacing w:before="0" w:beforeAutospacing="0" w:after="200" w:afterAutospacing="0"/>
        <w:ind w:left="2832"/>
        <w:jc w:val="both"/>
        <w:rPr>
          <w:rFonts w:ascii="Arial" w:hAnsi="Arial" w:cs="Arial"/>
        </w:rPr>
      </w:pPr>
    </w:p>
    <w:p w:rsidR="00E02593" w:rsidP="00B822B9">
      <w:pPr>
        <w:pStyle w:val="NormalWeb"/>
        <w:bidi w:val="0"/>
        <w:spacing w:before="0" w:beforeAutospacing="0" w:after="200" w:afterAutospacing="0"/>
        <w:ind w:left="2832"/>
        <w:jc w:val="both"/>
        <w:rPr>
          <w:rFonts w:ascii="Arial" w:hAnsi="Arial" w:cs="Arial"/>
        </w:rPr>
      </w:pPr>
      <w:r w:rsidRPr="00B822B9">
        <w:rPr>
          <w:rFonts w:ascii="Arial" w:hAnsi="Arial" w:cs="Arial"/>
        </w:rPr>
        <w:t>Ako dôvod zrušenia registrácie zdravotníckeho pracovníka sa dopĺňa porušenie povinnosti počas krízovej situácie</w:t>
      </w:r>
      <w:r w:rsidRPr="00B822B9">
        <w:rPr>
          <w:rFonts w:ascii="Arial" w:hAnsi="Arial" w:cs="Arial"/>
          <w:vertAlign w:val="superscript"/>
        </w:rPr>
        <w:t xml:space="preserve"> </w:t>
      </w:r>
      <w:r w:rsidRPr="00B822B9">
        <w:rPr>
          <w:rFonts w:ascii="Arial" w:hAnsi="Arial" w:cs="Arial"/>
        </w:rPr>
        <w:t>vykonať povinnosť uloženú príslušnými orgánmi na zabezpečenie poskytovania zdravotnej starostlivosti, pričom o porušení tejto povinnosti rozhoduje Ministerstvo zdravotníctva Slovenskej republiky. Na základe tohto rozhodnutia príslušná komora zruší zdravotníckemu pracovníkovi registráciu.</w:t>
      </w:r>
    </w:p>
    <w:p w:rsidR="00E02593" w:rsidRPr="00B822B9" w:rsidP="00B822B9">
      <w:pPr>
        <w:pStyle w:val="ListParagraph"/>
        <w:bidi w:val="0"/>
        <w:spacing w:after="0" w:line="240" w:lineRule="auto"/>
        <w:ind w:left="284"/>
        <w:jc w:val="both"/>
        <w:rPr>
          <w:rFonts w:ascii="Arial" w:hAnsi="Arial" w:cs="Arial"/>
          <w:b/>
          <w:bCs/>
          <w:sz w:val="24"/>
          <w:szCs w:val="24"/>
          <w:lang w:eastAsia="cs-CZ"/>
        </w:rPr>
      </w:pPr>
    </w:p>
    <w:p w:rsidR="00E02593" w:rsidRPr="00604930" w:rsidP="00604930">
      <w:pPr>
        <w:bidi w:val="0"/>
        <w:jc w:val="both"/>
        <w:rPr>
          <w:bCs/>
          <w:lang w:eastAsia="cs-CZ"/>
        </w:rPr>
      </w:pPr>
      <w:r w:rsidR="00604930">
        <w:rPr>
          <w:b/>
          <w:bCs/>
          <w:lang w:eastAsia="cs-CZ"/>
        </w:rPr>
        <w:t xml:space="preserve">7. </w:t>
      </w:r>
      <w:r w:rsidRPr="00604930">
        <w:rPr>
          <w:b/>
          <w:bCs/>
          <w:lang w:eastAsia="cs-CZ"/>
        </w:rPr>
        <w:t xml:space="preserve">V čl. III sa za bod 6 vkladá nový bod 7, </w:t>
      </w:r>
      <w:r w:rsidRPr="00604930">
        <w:rPr>
          <w:bCs/>
          <w:lang w:eastAsia="cs-CZ"/>
        </w:rPr>
        <w:t>ktorý znie:</w:t>
      </w:r>
    </w:p>
    <w:p w:rsidR="00E02593" w:rsidRPr="00B822B9" w:rsidP="00F13045">
      <w:pPr>
        <w:pStyle w:val="ListParagraph"/>
        <w:bidi w:val="0"/>
        <w:spacing w:after="0" w:line="240" w:lineRule="auto"/>
        <w:ind w:left="0" w:firstLine="284"/>
        <w:jc w:val="both"/>
        <w:outlineLvl w:val="1"/>
        <w:rPr>
          <w:rFonts w:ascii="Arial" w:hAnsi="Arial" w:cs="Arial" w:hint="default"/>
          <w:sz w:val="24"/>
          <w:szCs w:val="24"/>
        </w:rPr>
      </w:pPr>
      <w:r w:rsidRPr="00B822B9">
        <w:rPr>
          <w:rFonts w:ascii="Arial" w:hAnsi="Arial" w:cs="Arial" w:hint="default"/>
          <w:sz w:val="24"/>
          <w:szCs w:val="24"/>
        </w:rPr>
        <w:t>„</w:t>
      </w:r>
      <w:r w:rsidRPr="00B822B9">
        <w:rPr>
          <w:rFonts w:ascii="Arial" w:hAnsi="Arial" w:cs="Arial" w:hint="default"/>
          <w:sz w:val="24"/>
          <w:szCs w:val="24"/>
        </w:rPr>
        <w:t xml:space="preserve">7. </w:t>
      </w:r>
      <w:r w:rsidRPr="00B822B9">
        <w:rPr>
          <w:rFonts w:ascii="Arial" w:hAnsi="Arial" w:cs="Arial" w:hint="default"/>
          <w:sz w:val="24"/>
          <w:szCs w:val="24"/>
        </w:rPr>
        <w:t>V §</w:t>
      </w:r>
      <w:r w:rsidRPr="00B822B9">
        <w:rPr>
          <w:rFonts w:ascii="Arial" w:hAnsi="Arial" w:cs="Arial" w:hint="default"/>
          <w:sz w:val="24"/>
          <w:szCs w:val="24"/>
        </w:rPr>
        <w:t xml:space="preserve"> 63c sa za prvú</w:t>
      </w:r>
      <w:r w:rsidRPr="00B822B9">
        <w:rPr>
          <w:rFonts w:ascii="Arial" w:hAnsi="Arial" w:cs="Arial" w:hint="default"/>
          <w:sz w:val="24"/>
          <w:szCs w:val="24"/>
        </w:rPr>
        <w:t xml:space="preserve"> vetu vkladá</w:t>
      </w:r>
      <w:r w:rsidRPr="00B822B9">
        <w:rPr>
          <w:rFonts w:ascii="Arial" w:hAnsi="Arial" w:cs="Arial" w:hint="default"/>
          <w:sz w:val="24"/>
          <w:szCs w:val="24"/>
        </w:rPr>
        <w:t xml:space="preserve"> nová</w:t>
      </w:r>
      <w:r w:rsidRPr="00B822B9">
        <w:rPr>
          <w:rFonts w:ascii="Arial" w:hAnsi="Arial" w:cs="Arial" w:hint="default"/>
          <w:sz w:val="24"/>
          <w:szCs w:val="24"/>
        </w:rPr>
        <w:t xml:space="preserve"> druhá</w:t>
      </w:r>
      <w:r w:rsidRPr="00B822B9">
        <w:rPr>
          <w:rFonts w:ascii="Arial" w:hAnsi="Arial" w:cs="Arial" w:hint="default"/>
          <w:sz w:val="24"/>
          <w:szCs w:val="24"/>
        </w:rPr>
        <w:t xml:space="preserve"> veta, ktorá</w:t>
      </w:r>
      <w:r w:rsidRPr="00B822B9">
        <w:rPr>
          <w:rFonts w:ascii="Arial" w:hAnsi="Arial" w:cs="Arial" w:hint="default"/>
          <w:sz w:val="24"/>
          <w:szCs w:val="24"/>
        </w:rPr>
        <w:t xml:space="preserve"> znie: „</w:t>
      </w:r>
      <w:r w:rsidRPr="00B822B9">
        <w:rPr>
          <w:rFonts w:ascii="Arial" w:hAnsi="Arial" w:cs="Arial" w:hint="default"/>
          <w:sz w:val="24"/>
          <w:szCs w:val="24"/>
        </w:rPr>
        <w:t>Ak bola registrá</w:t>
      </w:r>
      <w:r w:rsidRPr="00B822B9">
        <w:rPr>
          <w:rFonts w:ascii="Arial" w:hAnsi="Arial" w:cs="Arial" w:hint="default"/>
          <w:sz w:val="24"/>
          <w:szCs w:val="24"/>
        </w:rPr>
        <w:t>cia zdravotní</w:t>
      </w:r>
      <w:r w:rsidRPr="00B822B9">
        <w:rPr>
          <w:rFonts w:ascii="Arial" w:hAnsi="Arial" w:cs="Arial" w:hint="default"/>
          <w:sz w:val="24"/>
          <w:szCs w:val="24"/>
        </w:rPr>
        <w:t>ckemu pracovní</w:t>
      </w:r>
      <w:r w:rsidRPr="00B822B9">
        <w:rPr>
          <w:rFonts w:ascii="Arial" w:hAnsi="Arial" w:cs="Arial" w:hint="default"/>
          <w:sz w:val="24"/>
          <w:szCs w:val="24"/>
        </w:rPr>
        <w:t>kovi zruš</w:t>
      </w:r>
      <w:r w:rsidRPr="00B822B9">
        <w:rPr>
          <w:rFonts w:ascii="Arial" w:hAnsi="Arial" w:cs="Arial" w:hint="default"/>
          <w:sz w:val="24"/>
          <w:szCs w:val="24"/>
        </w:rPr>
        <w:t>ená</w:t>
      </w:r>
      <w:r w:rsidRPr="00B822B9">
        <w:rPr>
          <w:rFonts w:ascii="Arial" w:hAnsi="Arial" w:cs="Arial" w:hint="default"/>
          <w:sz w:val="24"/>
          <w:szCs w:val="24"/>
        </w:rPr>
        <w:t xml:space="preserve"> z </w:t>
      </w:r>
      <w:r w:rsidRPr="00B822B9">
        <w:rPr>
          <w:rFonts w:ascii="Arial" w:hAnsi="Arial" w:cs="Arial" w:hint="default"/>
          <w:sz w:val="24"/>
          <w:szCs w:val="24"/>
        </w:rPr>
        <w:t>dô</w:t>
      </w:r>
      <w:r w:rsidRPr="00B822B9">
        <w:rPr>
          <w:rFonts w:ascii="Arial" w:hAnsi="Arial" w:cs="Arial" w:hint="default"/>
          <w:sz w:val="24"/>
          <w:szCs w:val="24"/>
        </w:rPr>
        <w:t>vodu podľ</w:t>
      </w:r>
      <w:r w:rsidRPr="00B822B9">
        <w:rPr>
          <w:rFonts w:ascii="Arial" w:hAnsi="Arial" w:cs="Arial" w:hint="default"/>
          <w:sz w:val="24"/>
          <w:szCs w:val="24"/>
        </w:rPr>
        <w:t>a §</w:t>
      </w:r>
      <w:r w:rsidRPr="00B822B9">
        <w:rPr>
          <w:rFonts w:ascii="Arial" w:hAnsi="Arial" w:cs="Arial" w:hint="default"/>
          <w:sz w:val="24"/>
          <w:szCs w:val="24"/>
        </w:rPr>
        <w:t xml:space="preserve"> 63b ods. 1 pí</w:t>
      </w:r>
      <w:r w:rsidRPr="00B822B9">
        <w:rPr>
          <w:rFonts w:ascii="Arial" w:hAnsi="Arial" w:cs="Arial" w:hint="default"/>
          <w:sz w:val="24"/>
          <w:szCs w:val="24"/>
        </w:rPr>
        <w:t xml:space="preserve">sm. </w:t>
      </w:r>
      <w:r w:rsidRPr="00B822B9">
        <w:rPr>
          <w:rFonts w:ascii="Arial" w:hAnsi="Arial" w:cs="Arial" w:hint="default"/>
          <w:sz w:val="24"/>
          <w:szCs w:val="24"/>
        </w:rPr>
        <w:t>d</w:t>
      </w:r>
      <w:r w:rsidRPr="00B822B9">
        <w:rPr>
          <w:rFonts w:ascii="Arial" w:hAnsi="Arial" w:cs="Arial" w:hint="default"/>
          <w:sz w:val="24"/>
          <w:szCs w:val="24"/>
        </w:rPr>
        <w:t>), môž</w:t>
      </w:r>
      <w:r w:rsidRPr="00B822B9">
        <w:rPr>
          <w:rFonts w:ascii="Arial" w:hAnsi="Arial" w:cs="Arial" w:hint="default"/>
          <w:sz w:val="24"/>
          <w:szCs w:val="24"/>
        </w:rPr>
        <w:t>e zdravotní</w:t>
      </w:r>
      <w:r w:rsidRPr="00B822B9">
        <w:rPr>
          <w:rFonts w:ascii="Arial" w:hAnsi="Arial" w:cs="Arial" w:hint="default"/>
          <w:sz w:val="24"/>
          <w:szCs w:val="24"/>
        </w:rPr>
        <w:t>cky pracovní</w:t>
      </w:r>
      <w:r w:rsidRPr="00B822B9">
        <w:rPr>
          <w:rFonts w:ascii="Arial" w:hAnsi="Arial" w:cs="Arial" w:hint="default"/>
          <w:sz w:val="24"/>
          <w:szCs w:val="24"/>
        </w:rPr>
        <w:t>k pož</w:t>
      </w:r>
      <w:r w:rsidRPr="00B822B9">
        <w:rPr>
          <w:rFonts w:ascii="Arial" w:hAnsi="Arial" w:cs="Arial" w:hint="default"/>
          <w:sz w:val="24"/>
          <w:szCs w:val="24"/>
        </w:rPr>
        <w:t>iadať</w:t>
      </w:r>
      <w:r w:rsidRPr="00B822B9">
        <w:rPr>
          <w:rFonts w:ascii="Arial" w:hAnsi="Arial" w:cs="Arial" w:hint="default"/>
          <w:sz w:val="24"/>
          <w:szCs w:val="24"/>
        </w:rPr>
        <w:t xml:space="preserve"> o </w:t>
      </w:r>
      <w:r w:rsidRPr="00B822B9">
        <w:rPr>
          <w:rFonts w:ascii="Arial" w:hAnsi="Arial" w:cs="Arial" w:hint="default"/>
          <w:sz w:val="24"/>
          <w:szCs w:val="24"/>
        </w:rPr>
        <w:t>obnovenie registrá</w:t>
      </w:r>
      <w:r w:rsidRPr="00B822B9">
        <w:rPr>
          <w:rFonts w:ascii="Arial" w:hAnsi="Arial" w:cs="Arial" w:hint="default"/>
          <w:sz w:val="24"/>
          <w:szCs w:val="24"/>
        </w:rPr>
        <w:t>cie najskô</w:t>
      </w:r>
      <w:r w:rsidRPr="00B822B9">
        <w:rPr>
          <w:rFonts w:ascii="Arial" w:hAnsi="Arial" w:cs="Arial" w:hint="default"/>
          <w:sz w:val="24"/>
          <w:szCs w:val="24"/>
        </w:rPr>
        <w:t>r po uplynutí</w:t>
      </w:r>
      <w:r w:rsidRPr="00B822B9">
        <w:rPr>
          <w:rFonts w:ascii="Arial" w:hAnsi="Arial" w:cs="Arial" w:hint="default"/>
          <w:sz w:val="24"/>
          <w:szCs w:val="24"/>
        </w:rPr>
        <w:t xml:space="preserve"> </w:t>
      </w:r>
      <w:r w:rsidRPr="00B822B9">
        <w:rPr>
          <w:rFonts w:ascii="Arial" w:hAnsi="Arial" w:cs="Arial" w:hint="default"/>
          <w:sz w:val="24"/>
          <w:szCs w:val="24"/>
        </w:rPr>
        <w:t>desiatich</w:t>
      </w:r>
      <w:r w:rsidRPr="00B822B9">
        <w:rPr>
          <w:rFonts w:ascii="Arial" w:hAnsi="Arial" w:cs="Arial" w:hint="default"/>
          <w:sz w:val="24"/>
          <w:szCs w:val="24"/>
        </w:rPr>
        <w:t xml:space="preserve"> rokov od z</w:t>
      </w:r>
      <w:r w:rsidRPr="00B822B9">
        <w:rPr>
          <w:rFonts w:ascii="Arial" w:hAnsi="Arial" w:cs="Arial" w:hint="default"/>
          <w:sz w:val="24"/>
          <w:szCs w:val="24"/>
        </w:rPr>
        <w:t>ruš</w:t>
      </w:r>
      <w:r w:rsidRPr="00B822B9">
        <w:rPr>
          <w:rFonts w:ascii="Arial" w:hAnsi="Arial" w:cs="Arial" w:hint="default"/>
          <w:sz w:val="24"/>
          <w:szCs w:val="24"/>
        </w:rPr>
        <w:t>enia registrá</w:t>
      </w:r>
      <w:r w:rsidRPr="00B822B9">
        <w:rPr>
          <w:rFonts w:ascii="Arial" w:hAnsi="Arial" w:cs="Arial" w:hint="default"/>
          <w:sz w:val="24"/>
          <w:szCs w:val="24"/>
        </w:rPr>
        <w:t>cie.“.</w:t>
      </w:r>
      <w:r w:rsidRPr="00B822B9">
        <w:rPr>
          <w:rFonts w:ascii="Arial" w:hAnsi="Arial" w:cs="Arial" w:hint="default"/>
          <w:sz w:val="24"/>
          <w:szCs w:val="24"/>
        </w:rPr>
        <w:t>“.</w:t>
      </w:r>
    </w:p>
    <w:p w:rsidR="00E02593" w:rsidRPr="00B822B9" w:rsidP="00F13045">
      <w:pPr>
        <w:pStyle w:val="ListParagraph"/>
        <w:bidi w:val="0"/>
        <w:spacing w:after="0" w:line="240" w:lineRule="auto"/>
        <w:ind w:left="0" w:firstLine="284"/>
        <w:jc w:val="both"/>
        <w:outlineLvl w:val="1"/>
        <w:rPr>
          <w:rFonts w:ascii="Arial" w:hAnsi="Arial" w:cs="Arial" w:hint="default"/>
          <w:sz w:val="24"/>
          <w:szCs w:val="24"/>
        </w:rPr>
      </w:pPr>
    </w:p>
    <w:p w:rsidR="00E02593" w:rsidRPr="00B822B9" w:rsidP="00B822B9">
      <w:pPr>
        <w:bidi w:val="0"/>
        <w:ind w:left="284"/>
        <w:jc w:val="both"/>
      </w:pPr>
      <w:r w:rsidRPr="00B822B9">
        <w:t>Body 7 až 19 vládneho návrhu zákona sa primerane prečíslujú.</w:t>
      </w:r>
    </w:p>
    <w:p w:rsidR="00E02593" w:rsidRPr="00B822B9" w:rsidP="00B822B9">
      <w:pPr>
        <w:pStyle w:val="ListParagraph"/>
        <w:bidi w:val="0"/>
        <w:spacing w:after="0" w:line="240" w:lineRule="auto"/>
        <w:ind w:left="644"/>
        <w:jc w:val="both"/>
        <w:outlineLvl w:val="1"/>
        <w:rPr>
          <w:rFonts w:ascii="Arial" w:hAnsi="Arial" w:cs="Arial"/>
          <w:sz w:val="24"/>
          <w:szCs w:val="24"/>
        </w:rPr>
      </w:pPr>
    </w:p>
    <w:p w:rsidR="00E02593" w:rsidRPr="00B822B9" w:rsidP="00B822B9">
      <w:pPr>
        <w:pStyle w:val="NormalWeb"/>
        <w:bidi w:val="0"/>
        <w:spacing w:before="0" w:beforeAutospacing="0" w:after="200" w:afterAutospacing="0"/>
        <w:ind w:left="2832"/>
        <w:jc w:val="both"/>
        <w:rPr>
          <w:rFonts w:ascii="Arial" w:hAnsi="Arial" w:cs="Arial"/>
        </w:rPr>
      </w:pPr>
      <w:r w:rsidRPr="00B822B9">
        <w:rPr>
          <w:rFonts w:ascii="Arial" w:hAnsi="Arial" w:cs="Arial"/>
        </w:rPr>
        <w:t xml:space="preserve">Dopĺňa sa ustanovenie, že ak bola registrácia zdravotníckemu pracovníkovi zrušená z dôvodu porušenia povinnosti počas krízovej situácie </w:t>
      </w:r>
      <w:r w:rsidRPr="00B822B9">
        <w:rPr>
          <w:rFonts w:ascii="Arial" w:hAnsi="Arial" w:cs="Arial"/>
          <w:vertAlign w:val="superscript"/>
        </w:rPr>
        <w:t xml:space="preserve"> </w:t>
      </w:r>
      <w:r w:rsidRPr="00B822B9">
        <w:rPr>
          <w:rFonts w:ascii="Arial" w:hAnsi="Arial" w:cs="Arial"/>
        </w:rPr>
        <w:t>vykonať povinnosť uloženú príslušnými orgánmi na zabezpečenie poskytovania zdravotnej starostlivosti, môže zdravotnícky pracovník požiadať o obnovenie registrácie najskôr po uplynutí desiatich rokov od zrušenia registrácie.</w:t>
      </w:r>
    </w:p>
    <w:p w:rsidR="00E02593" w:rsidRPr="00B822B9" w:rsidP="00B822B9">
      <w:pPr>
        <w:bidi w:val="0"/>
        <w:jc w:val="both"/>
      </w:pPr>
    </w:p>
    <w:p w:rsidR="007F3497" w:rsidRPr="00F13045" w:rsidP="00B822B9">
      <w:pPr>
        <w:bidi w:val="0"/>
        <w:jc w:val="both"/>
        <w:rPr>
          <w:b/>
        </w:rPr>
      </w:pPr>
      <w:r w:rsidRPr="00F13045" w:rsidR="00F13045">
        <w:rPr>
          <w:b/>
        </w:rPr>
        <w:t>8</w:t>
      </w:r>
      <w:r w:rsidRPr="00F13045">
        <w:rPr>
          <w:b/>
        </w:rPr>
        <w:t>. K čl. III bod 7</w:t>
      </w:r>
    </w:p>
    <w:p w:rsidR="007F3497" w:rsidRPr="00B822B9" w:rsidP="00B822B9">
      <w:pPr>
        <w:bidi w:val="0"/>
        <w:jc w:val="both"/>
      </w:pPr>
      <w:r w:rsidRPr="00B822B9">
        <w:t xml:space="preserve">     V navrhovanom bode 7 sa slová „V § 68 ods. 11“ nahrádzajú slovami „V § 68 ods. 12“ a odkaz „9ab)“ nad slovom „predpisu“ sa nahrádza odkazom „9b)“.</w:t>
      </w:r>
    </w:p>
    <w:p w:rsidR="007F3497" w:rsidRPr="00B822B9" w:rsidP="00B822B9">
      <w:pPr>
        <w:bidi w:val="0"/>
        <w:jc w:val="both"/>
      </w:pPr>
    </w:p>
    <w:p w:rsidR="007F3497" w:rsidRPr="00B822B9" w:rsidP="00B822B9">
      <w:pPr>
        <w:bidi w:val="0"/>
        <w:ind w:left="3538"/>
        <w:jc w:val="both"/>
      </w:pPr>
      <w:r w:rsidRPr="00B822B9">
        <w:t>Navrhovaná legislatívna úprava nadväzuje na medzičasom prijatý zákon č. 41/2013 Z. z., ktorým sa mení a dopĺňa zákon č. 578/2004 Z. z. a ktorým bol v § 68 vložený nový odsek 11 a doterajší odsek 11 sa označil ako odsek 12. Zároveň sa odstraňuje nesprávne označenie odkazu  k príslušnej poznámke pod čiarou.</w:t>
      </w:r>
    </w:p>
    <w:p w:rsidR="007F3497" w:rsidP="00B822B9">
      <w:pPr>
        <w:bidi w:val="0"/>
        <w:jc w:val="both"/>
      </w:pPr>
    </w:p>
    <w:p w:rsidR="00F13045" w:rsidP="00B822B9">
      <w:pPr>
        <w:bidi w:val="0"/>
        <w:jc w:val="both"/>
      </w:pPr>
    </w:p>
    <w:p w:rsidR="00F13045" w:rsidRPr="00B822B9" w:rsidP="00B822B9">
      <w:pPr>
        <w:bidi w:val="0"/>
        <w:jc w:val="both"/>
      </w:pPr>
    </w:p>
    <w:p w:rsidR="007F3497" w:rsidRPr="00F13045" w:rsidP="00B822B9">
      <w:pPr>
        <w:bidi w:val="0"/>
        <w:jc w:val="both"/>
        <w:rPr>
          <w:b/>
        </w:rPr>
      </w:pPr>
      <w:r w:rsidRPr="00F13045" w:rsidR="00F13045">
        <w:rPr>
          <w:b/>
        </w:rPr>
        <w:t>9</w:t>
      </w:r>
      <w:r w:rsidRPr="00F13045">
        <w:rPr>
          <w:b/>
        </w:rPr>
        <w:t>. K čl. III bod 10</w:t>
      </w:r>
    </w:p>
    <w:p w:rsidR="007F3497" w:rsidRPr="00B822B9" w:rsidP="00B822B9">
      <w:pPr>
        <w:bidi w:val="0"/>
        <w:jc w:val="both"/>
      </w:pPr>
      <w:r w:rsidRPr="00B822B9">
        <w:t xml:space="preserve"> </w:t>
      </w:r>
      <w:r w:rsidR="00F13045">
        <w:t xml:space="preserve">   </w:t>
      </w:r>
      <w:r w:rsidRPr="00B822B9">
        <w:t>V navrhovanom bode 10 v úvodnej vete sa slová „§ 74 sa dopĺňa odsekom 5“  nahrádzajú slovami „§ 74 sa dopĺňa odsekom 6“. Zároveň sa označenie odseku 5 označuje ako odsek 6.</w:t>
      </w:r>
    </w:p>
    <w:p w:rsidR="007F3497" w:rsidRPr="00B822B9" w:rsidP="00B822B9">
      <w:pPr>
        <w:bidi w:val="0"/>
        <w:jc w:val="both"/>
      </w:pPr>
    </w:p>
    <w:p w:rsidR="007F3497" w:rsidRPr="00B822B9" w:rsidP="00F13045">
      <w:pPr>
        <w:tabs>
          <w:tab w:val="left" w:pos="3686"/>
        </w:tabs>
        <w:bidi w:val="0"/>
        <w:ind w:left="3538"/>
        <w:jc w:val="both"/>
      </w:pPr>
      <w:r w:rsidRPr="00B822B9">
        <w:t>Navrhovaná legislatívna úprava nadväzuje na medzičasom prijatý zákon č. 41/2013 Z. z., ktorým sa mení a dopĺňa zákon č. 578/2004 Z. z. a ktorým bol  § 74 už doplnený o odsek 5.</w:t>
      </w:r>
    </w:p>
    <w:p w:rsidR="007F3497" w:rsidRPr="00B822B9" w:rsidP="00F13045">
      <w:pPr>
        <w:tabs>
          <w:tab w:val="left" w:pos="3686"/>
        </w:tabs>
        <w:bidi w:val="0"/>
        <w:jc w:val="both"/>
      </w:pPr>
    </w:p>
    <w:p w:rsidR="007F3497" w:rsidRPr="00B822B9" w:rsidP="00B822B9">
      <w:pPr>
        <w:bidi w:val="0"/>
        <w:jc w:val="both"/>
      </w:pPr>
    </w:p>
    <w:p w:rsidR="007F3497" w:rsidRPr="00F13045" w:rsidP="00B822B9">
      <w:pPr>
        <w:bidi w:val="0"/>
        <w:jc w:val="both"/>
        <w:rPr>
          <w:b/>
        </w:rPr>
      </w:pPr>
      <w:r w:rsidRPr="00F13045" w:rsidR="00F13045">
        <w:rPr>
          <w:b/>
        </w:rPr>
        <w:t>10</w:t>
      </w:r>
      <w:r w:rsidRPr="00F13045">
        <w:rPr>
          <w:b/>
        </w:rPr>
        <w:t>. K čl. III bod 11</w:t>
      </w:r>
    </w:p>
    <w:p w:rsidR="007F3497" w:rsidRPr="00B822B9" w:rsidP="00B822B9">
      <w:pPr>
        <w:bidi w:val="0"/>
        <w:jc w:val="both"/>
      </w:pPr>
      <w:r w:rsidRPr="00B822B9">
        <w:t xml:space="preserve">     V navrhovanom čl. III bod 11 znie:</w:t>
      </w:r>
    </w:p>
    <w:p w:rsidR="007F3497" w:rsidP="00B822B9">
      <w:pPr>
        <w:bidi w:val="0"/>
        <w:jc w:val="both"/>
      </w:pPr>
      <w:r w:rsidR="00F13045">
        <w:t xml:space="preserve">    </w:t>
      </w:r>
      <w:r w:rsidRPr="00B822B9">
        <w:t>„11. V § 79 ods. 2 sa vypúšťa písmeno b)“.</w:t>
      </w:r>
    </w:p>
    <w:p w:rsidR="00F13045" w:rsidRPr="00B822B9" w:rsidP="00B822B9">
      <w:pPr>
        <w:bidi w:val="0"/>
        <w:jc w:val="both"/>
      </w:pPr>
    </w:p>
    <w:p w:rsidR="007F3497" w:rsidRPr="00B822B9" w:rsidP="00B822B9">
      <w:pPr>
        <w:bidi w:val="0"/>
        <w:jc w:val="both"/>
      </w:pPr>
      <w:r w:rsidRPr="00B822B9">
        <w:t>Doterajšie písmená c) a d) sa označujú ako písmená b) a c).</w:t>
      </w:r>
    </w:p>
    <w:p w:rsidR="007F3497" w:rsidRPr="00B822B9" w:rsidP="00B822B9">
      <w:pPr>
        <w:bidi w:val="0"/>
        <w:jc w:val="both"/>
      </w:pPr>
    </w:p>
    <w:p w:rsidR="007F3497" w:rsidRPr="00B822B9" w:rsidP="00B822B9">
      <w:pPr>
        <w:bidi w:val="0"/>
        <w:ind w:left="3540"/>
        <w:jc w:val="both"/>
      </w:pPr>
      <w:r w:rsidRPr="00B822B9">
        <w:t>V  úprave bodu 11, sa okrem vypustenia písmena b) navrhuje v normatívnom texte v uvádzacej vete § 79 ods. 2 namiesto pojmov „prokurátor, vyšetrovateľ alebo policajný orgán“ zaviesť pojem „orgán činný v trestnom konaní</w:t>
      </w:r>
      <w:r w:rsidRPr="00B822B9">
        <w:rPr>
          <w:vertAlign w:val="superscript"/>
        </w:rPr>
        <w:t>55d)</w:t>
      </w:r>
      <w:r w:rsidRPr="00B822B9">
        <w:t>“. V súvislosti  s navrhovanou úpravou je  však  potrebné uviesť, že v platnej právnej úprave § 79 ods. 2 nemožno policajný orgán stotožniť iba s orgánom činným v trestnom konaní ale aj s klasickým útvarom Policajného zboru, a to predovšetkým s prihliadnutím na úpravu obsiahnutú v § 79 ods. 2 písm. c) a d). Preto sa navrhuje súčasný platný právny stav v uvádzacej vete § 79 ods. 2 ponechať a v bode 11 len upraviť vypustenie písmena b) z § 79 ods. 2.</w:t>
      </w:r>
    </w:p>
    <w:p w:rsidR="007F3497" w:rsidRPr="00B822B9" w:rsidP="00B822B9">
      <w:pPr>
        <w:bidi w:val="0"/>
        <w:jc w:val="both"/>
      </w:pPr>
    </w:p>
    <w:p w:rsidR="007F3497" w:rsidRPr="00B822B9" w:rsidP="00B822B9">
      <w:pPr>
        <w:bidi w:val="0"/>
        <w:jc w:val="both"/>
      </w:pPr>
    </w:p>
    <w:p w:rsidR="007F3497" w:rsidRPr="00F13045" w:rsidP="00B822B9">
      <w:pPr>
        <w:bidi w:val="0"/>
        <w:jc w:val="both"/>
        <w:rPr>
          <w:b/>
        </w:rPr>
      </w:pPr>
      <w:r w:rsidRPr="00F13045" w:rsidR="00F13045">
        <w:rPr>
          <w:b/>
        </w:rPr>
        <w:t>11</w:t>
      </w:r>
      <w:r w:rsidRPr="00F13045">
        <w:rPr>
          <w:b/>
        </w:rPr>
        <w:t>. K čl. III  bod 14</w:t>
      </w:r>
    </w:p>
    <w:p w:rsidR="007F3497" w:rsidRPr="00B822B9" w:rsidP="00B822B9">
      <w:pPr>
        <w:bidi w:val="0"/>
        <w:jc w:val="both"/>
      </w:pPr>
      <w:r w:rsidRPr="00B822B9">
        <w:t xml:space="preserve">     </w:t>
      </w:r>
      <w:r w:rsidR="00F13045">
        <w:t xml:space="preserve">  </w:t>
      </w:r>
      <w:r w:rsidRPr="00B822B9">
        <w:t xml:space="preserve">V bode 14 v novo navrhovanom § 79 ods. 4 písm. a)  sa označenie odkazu „55d)“ nad slovom „konaní“  nahrádza označením „55e)“. Následne sa v navrhovanom § 79 ods. 4  doterajšie označenia odkazov „55e)  až 55p)“ označujú ako odkazy „55f) až 55r)“. Rovnako sa mení aj označenie poznámok pod čiarou k nim. </w:t>
      </w:r>
    </w:p>
    <w:p w:rsidR="007F3497" w:rsidRPr="00B822B9" w:rsidP="00B822B9">
      <w:pPr>
        <w:bidi w:val="0"/>
        <w:jc w:val="both"/>
      </w:pPr>
    </w:p>
    <w:p w:rsidR="007F3497" w:rsidRPr="00B822B9" w:rsidP="00B822B9">
      <w:pPr>
        <w:bidi w:val="0"/>
        <w:ind w:left="3600"/>
        <w:jc w:val="both"/>
      </w:pPr>
      <w:r w:rsidRPr="00B822B9">
        <w:t xml:space="preserve">Navrhovaná legislatívna úprava nadväzuje na medzičasom prijatý zákon č. 41/2013 Z. z., ktorým sa mení a dopĺňa zákon č. 578/2004 Z. z. a ktorým už bol v § 79 ods. 1 vložený odkaz 55d. Preto je nevyhnutné zmeniť navrhované označenie odkazov 55d až 55p na 55e až 55r ako aj označenie poznámok k nim. </w:t>
      </w:r>
    </w:p>
    <w:p w:rsidR="007F3497" w:rsidP="00B822B9">
      <w:pPr>
        <w:bidi w:val="0"/>
        <w:jc w:val="both"/>
      </w:pPr>
    </w:p>
    <w:p w:rsidR="00F13045" w:rsidRPr="00B822B9" w:rsidP="00B822B9">
      <w:pPr>
        <w:bidi w:val="0"/>
        <w:jc w:val="both"/>
      </w:pPr>
    </w:p>
    <w:p w:rsidR="007F3497" w:rsidRPr="00F13045" w:rsidP="00B822B9">
      <w:pPr>
        <w:bidi w:val="0"/>
        <w:jc w:val="both"/>
        <w:rPr>
          <w:b/>
        </w:rPr>
      </w:pPr>
      <w:r w:rsidRPr="00F13045" w:rsidR="00F13045">
        <w:rPr>
          <w:b/>
        </w:rPr>
        <w:t>12</w:t>
      </w:r>
      <w:r w:rsidRPr="00F13045">
        <w:rPr>
          <w:b/>
        </w:rPr>
        <w:t>. K čl. III bod 14</w:t>
      </w:r>
    </w:p>
    <w:p w:rsidR="007F3497" w:rsidRPr="00B822B9" w:rsidP="00B822B9">
      <w:pPr>
        <w:tabs>
          <w:tab w:val="left" w:pos="284"/>
          <w:tab w:val="left" w:pos="426"/>
        </w:tabs>
        <w:bidi w:val="0"/>
        <w:jc w:val="both"/>
      </w:pPr>
      <w:r w:rsidRPr="00B822B9">
        <w:t xml:space="preserve">     </w:t>
      </w:r>
      <w:r w:rsidR="00F13045">
        <w:t xml:space="preserve">  </w:t>
      </w:r>
      <w:r w:rsidRPr="00B822B9">
        <w:t>V navrhovanom bode 14 na konci sa poznámka “Doterajšie odseky 4 až 6 sa označujú ako odseky 5 až 7“  nahrádza poznámkou „Doterajšie odseky 4 až 7 sa označujú ako odseky 5 až 8“.</w:t>
      </w:r>
    </w:p>
    <w:p w:rsidR="007F3497" w:rsidRPr="00B822B9" w:rsidP="00B822B9">
      <w:pPr>
        <w:bidi w:val="0"/>
        <w:ind w:left="3540"/>
        <w:jc w:val="both"/>
      </w:pPr>
    </w:p>
    <w:p w:rsidR="007F3497" w:rsidRPr="00B822B9" w:rsidP="00B822B9">
      <w:pPr>
        <w:bidi w:val="0"/>
        <w:ind w:left="3540"/>
        <w:jc w:val="both"/>
      </w:pPr>
      <w:r w:rsidRPr="00B822B9">
        <w:t>Navrhovaná legislatívna úprava nadväzuje na medzičasom prijatý zákon č. 41/2013 Z. z., ktorým sa mení a dopĺňa zákon č. 578/2004 Z. z. a ktorým  bol  § 79 doplnený o odsek 7. Preto je nevyhnutné ďalšie navrhované doplnenie § 79 v  bode 14 premietnuť aj v poznámke o zmene označenia doterajších odsekov.</w:t>
      </w:r>
    </w:p>
    <w:p w:rsidR="00E02593" w:rsidRPr="00B822B9" w:rsidP="00B822B9">
      <w:pPr>
        <w:bidi w:val="0"/>
        <w:ind w:left="3540"/>
        <w:jc w:val="both"/>
      </w:pPr>
    </w:p>
    <w:p w:rsidR="00E02593" w:rsidRPr="00B822B9" w:rsidP="00B822B9">
      <w:pPr>
        <w:bidi w:val="0"/>
        <w:ind w:left="3540"/>
        <w:jc w:val="both"/>
      </w:pPr>
    </w:p>
    <w:p w:rsidR="00E02593" w:rsidRPr="00F13045" w:rsidP="00F13045">
      <w:pPr>
        <w:bidi w:val="0"/>
        <w:jc w:val="both"/>
        <w:rPr>
          <w:b/>
          <w:bCs/>
          <w:lang w:eastAsia="cs-CZ"/>
        </w:rPr>
      </w:pPr>
      <w:r w:rsidR="00F13045">
        <w:rPr>
          <w:b/>
          <w:bCs/>
          <w:lang w:eastAsia="cs-CZ"/>
        </w:rPr>
        <w:t xml:space="preserve">13. </w:t>
      </w:r>
      <w:r w:rsidRPr="00F13045">
        <w:rPr>
          <w:b/>
          <w:bCs/>
          <w:lang w:eastAsia="cs-CZ"/>
        </w:rPr>
        <w:t>V čl. III sa za bod 15 vkladá nový bod 16</w:t>
      </w:r>
      <w:r w:rsidRPr="00F13045">
        <w:rPr>
          <w:bCs/>
          <w:lang w:eastAsia="cs-CZ"/>
        </w:rPr>
        <w:t>, ktorý znie:</w:t>
      </w:r>
    </w:p>
    <w:p w:rsidR="00E02593" w:rsidRPr="00B822B9" w:rsidP="00B822B9">
      <w:pPr>
        <w:bidi w:val="0"/>
        <w:ind w:left="284"/>
        <w:jc w:val="both"/>
        <w:outlineLvl w:val="1"/>
      </w:pPr>
      <w:r w:rsidR="00F13045">
        <w:t xml:space="preserve">  </w:t>
      </w:r>
      <w:r w:rsidRPr="00B822B9">
        <w:t>„16. V § 80 sa odsek 1 dopĺňa písmenom h), ktoré znie:</w:t>
      </w:r>
    </w:p>
    <w:p w:rsidR="00E02593" w:rsidRPr="00B822B9" w:rsidP="00F13045">
      <w:pPr>
        <w:pStyle w:val="ListParagraph"/>
        <w:bidi w:val="0"/>
        <w:spacing w:after="0" w:line="240" w:lineRule="auto"/>
        <w:ind w:left="0"/>
        <w:jc w:val="both"/>
        <w:outlineLvl w:val="1"/>
        <w:rPr>
          <w:rFonts w:ascii="Arial" w:hAnsi="Arial" w:cs="Arial" w:hint="default"/>
          <w:sz w:val="24"/>
          <w:szCs w:val="24"/>
        </w:rPr>
      </w:pPr>
      <w:r w:rsidR="00F13045">
        <w:rPr>
          <w:rFonts w:ascii="Arial" w:hAnsi="Arial" w:cs="Arial"/>
          <w:sz w:val="24"/>
          <w:szCs w:val="24"/>
        </w:rPr>
        <w:t xml:space="preserve">        </w:t>
      </w:r>
      <w:r w:rsidR="00F13045">
        <w:rPr>
          <w:rFonts w:ascii="Arial" w:hAnsi="Arial" w:cs="Arial"/>
          <w:sz w:val="24"/>
          <w:szCs w:val="24"/>
        </w:rPr>
        <w:t xml:space="preserve"> </w:t>
      </w:r>
      <w:r w:rsidR="00F13045">
        <w:rPr>
          <w:rFonts w:ascii="Arial" w:hAnsi="Arial" w:cs="Arial"/>
          <w:sz w:val="24"/>
          <w:szCs w:val="24"/>
        </w:rPr>
        <w:t xml:space="preserve">      </w:t>
      </w:r>
      <w:r w:rsidRPr="00B822B9">
        <w:rPr>
          <w:rFonts w:ascii="Arial" w:hAnsi="Arial" w:cs="Arial" w:hint="default"/>
          <w:sz w:val="24"/>
          <w:szCs w:val="24"/>
        </w:rPr>
        <w:t>„</w:t>
      </w:r>
      <w:r w:rsidRPr="00B822B9">
        <w:rPr>
          <w:rFonts w:ascii="Arial" w:hAnsi="Arial" w:cs="Arial" w:hint="default"/>
          <w:sz w:val="24"/>
          <w:szCs w:val="24"/>
        </w:rPr>
        <w:t>h) poč</w:t>
      </w:r>
      <w:r w:rsidRPr="00B822B9">
        <w:rPr>
          <w:rFonts w:ascii="Arial" w:hAnsi="Arial" w:cs="Arial" w:hint="default"/>
          <w:sz w:val="24"/>
          <w:szCs w:val="24"/>
        </w:rPr>
        <w:t>as krí</w:t>
      </w:r>
      <w:r w:rsidRPr="00B822B9">
        <w:rPr>
          <w:rFonts w:ascii="Arial" w:hAnsi="Arial" w:cs="Arial" w:hint="default"/>
          <w:sz w:val="24"/>
          <w:szCs w:val="24"/>
        </w:rPr>
        <w:t>zovej situá</w:t>
      </w:r>
      <w:r w:rsidRPr="00B822B9">
        <w:rPr>
          <w:rFonts w:ascii="Arial" w:hAnsi="Arial" w:cs="Arial" w:hint="default"/>
          <w:sz w:val="24"/>
          <w:szCs w:val="24"/>
        </w:rPr>
        <w:t>cie</w:t>
      </w:r>
      <w:r w:rsidRPr="00B822B9">
        <w:rPr>
          <w:rFonts w:ascii="Arial" w:hAnsi="Arial" w:cs="Arial"/>
          <w:sz w:val="24"/>
          <w:szCs w:val="24"/>
          <w:vertAlign w:val="superscript"/>
        </w:rPr>
        <w:t>58f</w:t>
      </w:r>
      <w:r w:rsidRPr="00B822B9">
        <w:rPr>
          <w:rFonts w:ascii="Arial" w:hAnsi="Arial" w:cs="Arial" w:hint="default"/>
          <w:sz w:val="24"/>
          <w:szCs w:val="24"/>
        </w:rPr>
        <w:t>) vykonať</w:t>
      </w:r>
      <w:r w:rsidRPr="00B822B9">
        <w:rPr>
          <w:rFonts w:ascii="Arial" w:hAnsi="Arial" w:cs="Arial" w:hint="default"/>
          <w:sz w:val="24"/>
          <w:szCs w:val="24"/>
        </w:rPr>
        <w:t xml:space="preserve"> povinnosť</w:t>
      </w:r>
      <w:r w:rsidRPr="00B822B9">
        <w:rPr>
          <w:rFonts w:ascii="Arial" w:hAnsi="Arial" w:cs="Arial" w:hint="default"/>
          <w:sz w:val="24"/>
          <w:szCs w:val="24"/>
        </w:rPr>
        <w:t xml:space="preserve"> ulož</w:t>
      </w:r>
      <w:r w:rsidRPr="00B822B9">
        <w:rPr>
          <w:rFonts w:ascii="Arial" w:hAnsi="Arial" w:cs="Arial" w:hint="default"/>
          <w:sz w:val="24"/>
          <w:szCs w:val="24"/>
        </w:rPr>
        <w:t>enú</w:t>
      </w:r>
      <w:r w:rsidRPr="00B822B9">
        <w:rPr>
          <w:rFonts w:ascii="Arial" w:hAnsi="Arial" w:cs="Arial" w:hint="default"/>
          <w:sz w:val="24"/>
          <w:szCs w:val="24"/>
        </w:rPr>
        <w:t xml:space="preserve"> prí</w:t>
      </w:r>
      <w:r w:rsidRPr="00B822B9">
        <w:rPr>
          <w:rFonts w:ascii="Arial" w:hAnsi="Arial" w:cs="Arial" w:hint="default"/>
          <w:sz w:val="24"/>
          <w:szCs w:val="24"/>
        </w:rPr>
        <w:t>sluš</w:t>
      </w:r>
      <w:r w:rsidRPr="00B822B9">
        <w:rPr>
          <w:rFonts w:ascii="Arial" w:hAnsi="Arial" w:cs="Arial" w:hint="default"/>
          <w:sz w:val="24"/>
          <w:szCs w:val="24"/>
        </w:rPr>
        <w:t>ný</w:t>
      </w:r>
      <w:r w:rsidRPr="00B822B9">
        <w:rPr>
          <w:rFonts w:ascii="Arial" w:hAnsi="Arial" w:cs="Arial" w:hint="default"/>
          <w:sz w:val="24"/>
          <w:szCs w:val="24"/>
        </w:rPr>
        <w:t>mi orgá</w:t>
      </w:r>
      <w:r w:rsidRPr="00B822B9">
        <w:rPr>
          <w:rFonts w:ascii="Arial" w:hAnsi="Arial" w:cs="Arial" w:hint="default"/>
          <w:sz w:val="24"/>
          <w:szCs w:val="24"/>
        </w:rPr>
        <w:t>nmi na zabezpeč</w:t>
      </w:r>
      <w:r w:rsidRPr="00B822B9">
        <w:rPr>
          <w:rFonts w:ascii="Arial" w:hAnsi="Arial" w:cs="Arial" w:hint="default"/>
          <w:sz w:val="24"/>
          <w:szCs w:val="24"/>
        </w:rPr>
        <w:t>enie poskytovania zdravotnej starostlivosti.“.</w:t>
      </w:r>
    </w:p>
    <w:p w:rsidR="00E02593" w:rsidRPr="00B822B9" w:rsidP="00F13045">
      <w:pPr>
        <w:pStyle w:val="ListParagraph"/>
        <w:bidi w:val="0"/>
        <w:spacing w:after="0" w:line="240" w:lineRule="auto"/>
        <w:ind w:left="0"/>
        <w:jc w:val="both"/>
        <w:outlineLvl w:val="1"/>
        <w:rPr>
          <w:rFonts w:ascii="Arial" w:hAnsi="Arial" w:cs="Arial" w:hint="default"/>
          <w:sz w:val="24"/>
          <w:szCs w:val="24"/>
        </w:rPr>
      </w:pPr>
    </w:p>
    <w:p w:rsidR="00E02593" w:rsidRPr="00B822B9" w:rsidP="00F13045">
      <w:pPr>
        <w:bidi w:val="0"/>
        <w:jc w:val="both"/>
        <w:outlineLvl w:val="1"/>
      </w:pPr>
      <w:r w:rsidRPr="00B822B9">
        <w:t>Poznámka pod čiarou k odkazu 58f znie:</w:t>
      </w:r>
    </w:p>
    <w:p w:rsidR="00E02593" w:rsidRPr="00B822B9" w:rsidP="00F13045">
      <w:pPr>
        <w:bidi w:val="0"/>
        <w:jc w:val="both"/>
        <w:outlineLvl w:val="1"/>
      </w:pPr>
      <w:r w:rsidRPr="00B822B9">
        <w:t>„58f) Čl. 1 ods. 4 ústavného zákona č. 227/2002  Z. z. o bezpečnosti štátu v čase vojny, vojnového stavu, výnimočného stavu a núdzového stavu.“.“.</w:t>
      </w:r>
    </w:p>
    <w:p w:rsidR="00E02593" w:rsidRPr="00B822B9" w:rsidP="00B822B9">
      <w:pPr>
        <w:bidi w:val="0"/>
        <w:ind w:left="709"/>
        <w:jc w:val="both"/>
        <w:outlineLvl w:val="1"/>
      </w:pPr>
    </w:p>
    <w:p w:rsidR="00E02593" w:rsidRPr="00B822B9" w:rsidP="00B822B9">
      <w:pPr>
        <w:bidi w:val="0"/>
        <w:ind w:left="284"/>
        <w:jc w:val="both"/>
      </w:pPr>
      <w:r w:rsidRPr="00B822B9">
        <w:t>Body 16 až 19 vládneho návrhu zákona sa primerane prečíslujú.</w:t>
      </w:r>
    </w:p>
    <w:p w:rsidR="00E02593" w:rsidRPr="00B822B9" w:rsidP="00B822B9">
      <w:pPr>
        <w:bidi w:val="0"/>
        <w:ind w:left="284"/>
        <w:jc w:val="both"/>
      </w:pPr>
    </w:p>
    <w:p w:rsidR="00E02593" w:rsidRPr="00B822B9" w:rsidP="00F13045">
      <w:pPr>
        <w:pStyle w:val="NormalWeb"/>
        <w:bidi w:val="0"/>
        <w:spacing w:before="0" w:beforeAutospacing="0" w:after="200" w:afterAutospacing="0"/>
        <w:ind w:left="3544"/>
        <w:jc w:val="both"/>
        <w:rPr>
          <w:rFonts w:ascii="Arial" w:hAnsi="Arial" w:cs="Arial"/>
        </w:rPr>
      </w:pPr>
      <w:r w:rsidRPr="00B822B9">
        <w:rPr>
          <w:rFonts w:ascii="Arial" w:hAnsi="Arial" w:cs="Arial"/>
        </w:rPr>
        <w:t xml:space="preserve">Do povinností zdravotníckeho pracovníka sa dopĺňa povinnosť počas krízovej situácie vykonať povinnosť uloženú príslušnými orgánmi na zabezpečenie poskytovania zdravotnej starostlivosti. </w:t>
      </w:r>
    </w:p>
    <w:p w:rsidR="00F13045" w:rsidP="00F13045">
      <w:pPr>
        <w:bidi w:val="0"/>
        <w:ind w:left="284"/>
        <w:jc w:val="both"/>
      </w:pPr>
    </w:p>
    <w:p w:rsidR="00E02593" w:rsidRPr="00F13045" w:rsidP="00F13045">
      <w:pPr>
        <w:bidi w:val="0"/>
        <w:jc w:val="both"/>
        <w:rPr>
          <w:bCs/>
          <w:lang w:eastAsia="cs-CZ"/>
        </w:rPr>
      </w:pPr>
      <w:r w:rsidR="00F13045">
        <w:rPr>
          <w:b/>
          <w:bCs/>
          <w:lang w:eastAsia="cs-CZ"/>
        </w:rPr>
        <w:t xml:space="preserve">14. </w:t>
      </w:r>
      <w:r w:rsidRPr="00F13045">
        <w:rPr>
          <w:b/>
          <w:bCs/>
          <w:lang w:eastAsia="cs-CZ"/>
        </w:rPr>
        <w:t>V čl. III sa za bod 18 vkladajú nové body 19 a 20</w:t>
      </w:r>
      <w:r w:rsidRPr="00F13045">
        <w:rPr>
          <w:bCs/>
          <w:lang w:eastAsia="cs-CZ"/>
        </w:rPr>
        <w:t>, ktoré znejú:</w:t>
      </w:r>
    </w:p>
    <w:p w:rsidR="00E02593" w:rsidRPr="00B822B9" w:rsidP="00B822B9">
      <w:pPr>
        <w:pStyle w:val="ListParagraph"/>
        <w:bidi w:val="0"/>
        <w:spacing w:after="0" w:line="240" w:lineRule="auto"/>
        <w:ind w:left="284"/>
        <w:jc w:val="both"/>
        <w:outlineLvl w:val="1"/>
        <w:rPr>
          <w:rFonts w:ascii="Arial" w:hAnsi="Arial" w:cs="Arial"/>
          <w:sz w:val="24"/>
          <w:szCs w:val="24"/>
        </w:rPr>
      </w:pPr>
      <w:r w:rsidRPr="00B822B9">
        <w:rPr>
          <w:rFonts w:ascii="Arial" w:hAnsi="Arial" w:cs="Arial"/>
          <w:sz w:val="24"/>
          <w:szCs w:val="24"/>
        </w:rPr>
        <w:t>„19.  V § 82 odsek 5 znie:</w:t>
      </w:r>
    </w:p>
    <w:p w:rsidR="00E02593" w:rsidRPr="00B822B9" w:rsidP="00B822B9">
      <w:pPr>
        <w:bidi w:val="0"/>
        <w:ind w:left="851"/>
        <w:jc w:val="both"/>
        <w:outlineLvl w:val="1"/>
      </w:pPr>
      <w:r w:rsidRPr="00B822B9">
        <w:t xml:space="preserve">„(5)  Ministerstvo zdravotníctva uloží pokutu </w:t>
      </w:r>
    </w:p>
    <w:p w:rsidR="00E02593" w:rsidRPr="00B822B9" w:rsidP="00B822B9">
      <w:pPr>
        <w:bidi w:val="0"/>
        <w:ind w:left="1418"/>
        <w:jc w:val="both"/>
        <w:outlineLvl w:val="1"/>
      </w:pPr>
      <w:r w:rsidRPr="00B822B9">
        <w:t>a) až do  1 500 eur osobe, ak osoba používa profesijný titul v rozpore s § 37b,</w:t>
      </w:r>
    </w:p>
    <w:p w:rsidR="00E02593" w:rsidRPr="00B822B9" w:rsidP="00B822B9">
      <w:pPr>
        <w:bidi w:val="0"/>
        <w:ind w:left="1418"/>
        <w:jc w:val="both"/>
        <w:outlineLvl w:val="1"/>
      </w:pPr>
      <w:r w:rsidRPr="00B822B9">
        <w:t>b) až do  3 300 eur zdravotníckemu pracovníkovi, ak poruší povinnosť podľa § 80 ods. 1 písm. h); rovnopis rozhodnutia o uložení pokuty ministerstvo zdravotníctva bezodkladne zašle komore príslušnej na registráciu zdravotníckych pracovníkov.“.</w:t>
      </w:r>
    </w:p>
    <w:p w:rsidR="00E02593" w:rsidRPr="00B822B9" w:rsidP="00B822B9">
      <w:pPr>
        <w:bidi w:val="0"/>
        <w:ind w:left="1418"/>
        <w:jc w:val="both"/>
        <w:outlineLvl w:val="1"/>
      </w:pPr>
    </w:p>
    <w:p w:rsidR="00E02593" w:rsidRPr="00B822B9" w:rsidP="00B822B9">
      <w:pPr>
        <w:bidi w:val="0"/>
        <w:ind w:left="426"/>
        <w:jc w:val="both"/>
        <w:outlineLvl w:val="1"/>
      </w:pPr>
      <w:r w:rsidRPr="00B822B9">
        <w:t>20. V § 83 odsek 2 znie:</w:t>
      </w:r>
    </w:p>
    <w:p w:rsidR="00E02593" w:rsidRPr="00B822B9" w:rsidP="00B822B9">
      <w:pPr>
        <w:bidi w:val="0"/>
        <w:ind w:left="851"/>
        <w:jc w:val="both"/>
        <w:outlineLvl w:val="1"/>
      </w:pPr>
      <w:r w:rsidRPr="00B822B9">
        <w:t>„(2) Účastníkom konania o uložení pokuty je držiteľ povolenia, držiteľ licencie na výkon samostatnej zdravotníckej praxe, zdravotnícky pracovník alebo osoba, ktorá používa profesijný titul v rozpore s § 37b, a úrad pre dohľad, ak sa konanie začalo na jeho podnet.“.“.</w:t>
      </w:r>
    </w:p>
    <w:p w:rsidR="00E02593" w:rsidRPr="00B822B9" w:rsidP="00B822B9">
      <w:pPr>
        <w:bidi w:val="0"/>
        <w:ind w:left="426"/>
        <w:jc w:val="both"/>
        <w:outlineLvl w:val="1"/>
      </w:pPr>
    </w:p>
    <w:p w:rsidR="00E02593" w:rsidRPr="00B822B9" w:rsidP="00B822B9">
      <w:pPr>
        <w:bidi w:val="0"/>
        <w:ind w:left="284"/>
        <w:jc w:val="both"/>
      </w:pPr>
      <w:r w:rsidRPr="00B822B9">
        <w:t>Bod 19 vládneho návrhu zákona sa primerane prečísluje.</w:t>
      </w:r>
    </w:p>
    <w:p w:rsidR="00E02593" w:rsidRPr="00B822B9" w:rsidP="00B822B9">
      <w:pPr>
        <w:bidi w:val="0"/>
        <w:ind w:left="284"/>
        <w:jc w:val="both"/>
      </w:pPr>
    </w:p>
    <w:p w:rsidR="00E02593" w:rsidRPr="00B822B9" w:rsidP="007864A5">
      <w:pPr>
        <w:pStyle w:val="NormalWeb"/>
        <w:bidi w:val="0"/>
        <w:spacing w:before="0" w:beforeAutospacing="0" w:after="200" w:afterAutospacing="0"/>
        <w:ind w:left="3544"/>
        <w:jc w:val="both"/>
        <w:rPr>
          <w:rFonts w:ascii="Arial" w:hAnsi="Arial" w:cs="Arial"/>
        </w:rPr>
      </w:pPr>
      <w:r w:rsidRPr="00B822B9">
        <w:rPr>
          <w:rFonts w:ascii="Arial" w:hAnsi="Arial" w:cs="Arial"/>
        </w:rPr>
        <w:t>Navrhuje sa, aby o porušení povinnosti zdravotníckeho pracovníka počas krízovej situácie vykonať povinnosť uloženú príslušnými orgánmi na zabezpečenie poskytovania zdravotnej starostlivosti rozhodovalo a pokutu až do  3 300 eur ukladalo Ministerstvo zdravotníctva Slovenskej republiky. Súčasne sa navrhuje, aby rovnopis rozhodnutia o uložení pokuty ministerstvo bezodkladne zaslalo príslušnej komore. Spresňujú sa aj všeobecné procesné ustanovenia o ukladaní pokút.</w:t>
      </w:r>
    </w:p>
    <w:p w:rsidR="00E02593" w:rsidRPr="00B822B9" w:rsidP="007864A5">
      <w:pPr>
        <w:pStyle w:val="ListParagraph"/>
        <w:bidi w:val="0"/>
        <w:spacing w:after="0" w:line="240" w:lineRule="auto"/>
        <w:ind w:left="3544"/>
        <w:jc w:val="both"/>
        <w:rPr>
          <w:rFonts w:ascii="Arial" w:hAnsi="Arial" w:cs="Arial"/>
          <w:b/>
          <w:bCs/>
          <w:sz w:val="24"/>
          <w:szCs w:val="24"/>
          <w:lang w:eastAsia="cs-CZ"/>
        </w:rPr>
      </w:pPr>
    </w:p>
    <w:p w:rsidR="00E02593" w:rsidRPr="00F13045" w:rsidP="005852BA">
      <w:pPr>
        <w:bidi w:val="0"/>
        <w:jc w:val="both"/>
        <w:rPr>
          <w:b/>
        </w:rPr>
      </w:pPr>
      <w:r w:rsidR="00F13045">
        <w:rPr>
          <w:b/>
          <w:bCs/>
          <w:lang w:eastAsia="cs-CZ"/>
        </w:rPr>
        <w:t xml:space="preserve">15. </w:t>
      </w:r>
      <w:r w:rsidRPr="00F13045">
        <w:rPr>
          <w:b/>
          <w:bCs/>
          <w:lang w:eastAsia="cs-CZ"/>
        </w:rPr>
        <w:t>Za čl. III sa vkladá nový článok IV</w:t>
      </w:r>
      <w:r w:rsidRPr="00F13045">
        <w:rPr>
          <w:bCs/>
          <w:lang w:eastAsia="cs-CZ"/>
        </w:rPr>
        <w:t>, ktorý znie:</w:t>
      </w:r>
      <w:r w:rsidRPr="00F13045">
        <w:rPr>
          <w:b/>
          <w:bCs/>
          <w:lang w:eastAsia="cs-CZ"/>
        </w:rPr>
        <w:t xml:space="preserve"> </w:t>
      </w:r>
    </w:p>
    <w:p w:rsidR="00E02593" w:rsidRPr="00B822B9" w:rsidP="00B822B9">
      <w:pPr>
        <w:pStyle w:val="ListParagraph"/>
        <w:bidi w:val="0"/>
        <w:spacing w:after="0" w:line="240" w:lineRule="auto"/>
        <w:ind w:left="284"/>
        <w:jc w:val="both"/>
        <w:rPr>
          <w:rFonts w:ascii="Arial" w:hAnsi="Arial" w:cs="Arial"/>
          <w:sz w:val="24"/>
          <w:szCs w:val="24"/>
        </w:rPr>
      </w:pPr>
    </w:p>
    <w:p w:rsidR="00E02593" w:rsidP="007864A5">
      <w:pPr>
        <w:pStyle w:val="ListParagraph"/>
        <w:bidi w:val="0"/>
        <w:spacing w:after="0" w:line="240" w:lineRule="auto"/>
        <w:ind w:left="284"/>
        <w:jc w:val="center"/>
        <w:rPr>
          <w:rFonts w:ascii="Arial" w:hAnsi="Arial" w:cs="Arial"/>
          <w:sz w:val="24"/>
          <w:szCs w:val="24"/>
        </w:rPr>
      </w:pPr>
      <w:r w:rsidRPr="00B822B9">
        <w:rPr>
          <w:rFonts w:ascii="Arial" w:hAnsi="Arial" w:cs="Arial" w:hint="default"/>
          <w:sz w:val="24"/>
          <w:szCs w:val="24"/>
        </w:rPr>
        <w:t>„Č</w:t>
      </w:r>
      <w:r w:rsidRPr="00B822B9">
        <w:rPr>
          <w:rFonts w:ascii="Arial" w:hAnsi="Arial" w:cs="Arial" w:hint="default"/>
          <w:sz w:val="24"/>
          <w:szCs w:val="24"/>
        </w:rPr>
        <w:t>l. IV</w:t>
      </w:r>
    </w:p>
    <w:p w:rsidR="007864A5" w:rsidRPr="00B822B9" w:rsidP="007864A5">
      <w:pPr>
        <w:pStyle w:val="ListParagraph"/>
        <w:bidi w:val="0"/>
        <w:spacing w:after="0" w:line="240" w:lineRule="auto"/>
        <w:ind w:left="284"/>
        <w:jc w:val="center"/>
        <w:rPr>
          <w:rFonts w:ascii="Arial" w:hAnsi="Arial" w:cs="Arial"/>
          <w:sz w:val="24"/>
          <w:szCs w:val="24"/>
        </w:rPr>
      </w:pPr>
    </w:p>
    <w:p w:rsidR="00E02593" w:rsidRPr="00B822B9" w:rsidP="005852BA">
      <w:pPr>
        <w:bidi w:val="0"/>
        <w:jc w:val="both"/>
      </w:pPr>
      <w:r w:rsidR="005852BA">
        <w:tab/>
      </w:r>
      <w:r w:rsidRPr="00B822B9">
        <w:t>Zákon č. 179/2011 Z. z. o hospodárskej mobilizácii a o zmene a doplnení zákona č. 387/2002 Z. z. o riadení štátu v krízových situáciách mimo času vojny a vojnového stavu v znení neskorších predpisov sa dopĺňa takto:</w:t>
      </w:r>
    </w:p>
    <w:p w:rsidR="00E02593" w:rsidRPr="00B822B9" w:rsidP="005852BA">
      <w:pPr>
        <w:bidi w:val="0"/>
        <w:ind w:firstLine="708"/>
        <w:jc w:val="both"/>
      </w:pPr>
    </w:p>
    <w:p w:rsidR="00E02593" w:rsidRPr="00B822B9" w:rsidP="005852BA">
      <w:pPr>
        <w:bidi w:val="0"/>
        <w:jc w:val="both"/>
      </w:pPr>
      <w:r w:rsidRPr="00B822B9">
        <w:t>V § 32 ods. 2 sa na konci pripája čiarka a tieto slová: „ak osobitný zákon neustanovuje inak</w:t>
      </w:r>
      <w:r w:rsidRPr="00B822B9">
        <w:rPr>
          <w:vertAlign w:val="superscript"/>
        </w:rPr>
        <w:t>48a</w:t>
      </w:r>
      <w:r w:rsidRPr="00B822B9">
        <w:t xml:space="preserve">)“. </w:t>
      </w:r>
    </w:p>
    <w:p w:rsidR="00E02593" w:rsidRPr="00B822B9" w:rsidP="005852BA">
      <w:pPr>
        <w:bidi w:val="0"/>
        <w:jc w:val="both"/>
      </w:pPr>
    </w:p>
    <w:p w:rsidR="00E02593" w:rsidRPr="00B822B9" w:rsidP="005852BA">
      <w:pPr>
        <w:bidi w:val="0"/>
        <w:jc w:val="both"/>
      </w:pPr>
      <w:r w:rsidRPr="00B822B9">
        <w:t>Poznámka pod čiarou k odkazu 48a znie:</w:t>
      </w:r>
    </w:p>
    <w:p w:rsidR="00E02593" w:rsidRPr="00B822B9" w:rsidP="005852BA">
      <w:pPr>
        <w:bidi w:val="0"/>
        <w:jc w:val="both"/>
      </w:pPr>
      <w:r w:rsidRPr="00B822B9">
        <w:t>„48a) § 82 ods. 5 písm. b) zákona č. 578/2004 Z. z. v znení zákona č. .../2013 Z. z.“.“.</w:t>
      </w:r>
    </w:p>
    <w:p w:rsidR="00E02593" w:rsidRPr="00B822B9" w:rsidP="00B822B9">
      <w:pPr>
        <w:pStyle w:val="ListParagraph"/>
        <w:bidi w:val="0"/>
        <w:spacing w:after="0" w:line="240" w:lineRule="auto"/>
        <w:ind w:left="0"/>
        <w:jc w:val="both"/>
        <w:outlineLvl w:val="1"/>
        <w:rPr>
          <w:rFonts w:ascii="Arial" w:hAnsi="Arial" w:cs="Arial"/>
          <w:b/>
          <w:sz w:val="24"/>
          <w:szCs w:val="24"/>
        </w:rPr>
      </w:pPr>
    </w:p>
    <w:p w:rsidR="00E02593" w:rsidRPr="00B822B9" w:rsidP="00B822B9">
      <w:pPr>
        <w:bidi w:val="0"/>
        <w:jc w:val="both"/>
      </w:pPr>
      <w:r w:rsidRPr="00B822B9">
        <w:t>Článok IV vládneho návrhu zákona sa primerane prečísluje.</w:t>
      </w:r>
    </w:p>
    <w:p w:rsidR="00E02593" w:rsidRPr="00B822B9" w:rsidP="00B822B9">
      <w:pPr>
        <w:bidi w:val="0"/>
        <w:jc w:val="both"/>
      </w:pPr>
    </w:p>
    <w:p w:rsidR="00E02593" w:rsidRPr="00B822B9" w:rsidP="005852BA">
      <w:pPr>
        <w:pStyle w:val="NormalWeb"/>
        <w:bidi w:val="0"/>
        <w:spacing w:beforeAutospacing="0" w:afterAutospacing="0"/>
        <w:ind w:left="3544"/>
        <w:jc w:val="both"/>
        <w:rPr>
          <w:rFonts w:ascii="Arial" w:hAnsi="Arial" w:cs="Arial"/>
        </w:rPr>
      </w:pPr>
      <w:r w:rsidRPr="00B822B9">
        <w:rPr>
          <w:rFonts w:ascii="Arial" w:hAnsi="Arial" w:cs="Arial"/>
        </w:rPr>
        <w:t xml:space="preserve">Navrhovaným ustanovením sa umožňuje, aby pokuty za nepodriadenie sa pracovnej povinnosti zdravotníckeho pracovníka mohlo ukladať Ministerstvo zdravotníctva Slovenskej republiky. </w:t>
      </w:r>
    </w:p>
    <w:p w:rsidR="00E02593" w:rsidRPr="00B822B9" w:rsidP="00B822B9">
      <w:pPr>
        <w:bidi w:val="0"/>
        <w:ind w:left="3540"/>
        <w:jc w:val="both"/>
      </w:pPr>
    </w:p>
    <w:p w:rsidR="007F3497" w:rsidRPr="00B822B9" w:rsidP="00B822B9">
      <w:pPr>
        <w:bidi w:val="0"/>
        <w:jc w:val="both"/>
      </w:pPr>
    </w:p>
    <w:p w:rsidR="007F3497" w:rsidRPr="005852BA" w:rsidP="00B822B9">
      <w:pPr>
        <w:bidi w:val="0"/>
        <w:jc w:val="both"/>
        <w:rPr>
          <w:b/>
        </w:rPr>
      </w:pPr>
      <w:r w:rsidRPr="005852BA" w:rsidR="005852BA">
        <w:rPr>
          <w:b/>
        </w:rPr>
        <w:t>16</w:t>
      </w:r>
      <w:r w:rsidRPr="005852BA">
        <w:rPr>
          <w:b/>
        </w:rPr>
        <w:t>. K čl. IV a k čl. I bod 38</w:t>
      </w:r>
    </w:p>
    <w:p w:rsidR="007F3497" w:rsidRPr="00B822B9" w:rsidP="00B822B9">
      <w:pPr>
        <w:tabs>
          <w:tab w:val="left" w:pos="284"/>
          <w:tab w:val="left" w:pos="426"/>
        </w:tabs>
        <w:bidi w:val="0"/>
        <w:jc w:val="both"/>
      </w:pPr>
      <w:r w:rsidRPr="00B822B9">
        <w:t xml:space="preserve">    V čl. IV sa  slová „1. júna 2013“ nahrádzajú slovami „1. júla 2013“.</w:t>
      </w:r>
    </w:p>
    <w:p w:rsidR="007F3497" w:rsidRPr="00B822B9" w:rsidP="00B822B9">
      <w:pPr>
        <w:bidi w:val="0"/>
        <w:jc w:val="both"/>
      </w:pPr>
      <w:r w:rsidR="005852BA">
        <w:t xml:space="preserve"> </w:t>
      </w:r>
      <w:r w:rsidRPr="00B822B9">
        <w:t xml:space="preserve">    V nadväznosti na navrhovanú zmenu účinnosti je potrebné túto skutočnosť premietnuť aj v čl. I v bode 38 v nadpise navrhovaného § 438f  kde sa slová „1. júna 2013“  nahrádzajú slovami „1. júla 2013“.</w:t>
      </w:r>
    </w:p>
    <w:p w:rsidR="007F3497" w:rsidRPr="00B822B9" w:rsidP="00B822B9">
      <w:pPr>
        <w:bidi w:val="0"/>
        <w:jc w:val="both"/>
      </w:pPr>
    </w:p>
    <w:p w:rsidR="007F3497" w:rsidRPr="00B822B9" w:rsidP="00B822B9">
      <w:pPr>
        <w:bidi w:val="0"/>
        <w:ind w:left="3540"/>
        <w:jc w:val="both"/>
      </w:pPr>
      <w:r w:rsidRPr="00B822B9">
        <w:t xml:space="preserve">Nový deň účinnosti sa navrhuje ustanoviť v nadväznosti na predpokladaný termín schválenia zákona a jeho vyhlásenie v zbierke zákonov. </w:t>
      </w:r>
    </w:p>
    <w:p w:rsidR="007F3497" w:rsidRPr="00B822B9" w:rsidP="00B822B9">
      <w:pPr>
        <w:pStyle w:val="ListParagraph"/>
        <w:bidi w:val="0"/>
        <w:spacing w:line="240" w:lineRule="auto"/>
        <w:ind w:left="3540"/>
        <w:jc w:val="both"/>
        <w:rPr>
          <w:rFonts w:ascii="Arial" w:hAnsi="Arial" w:cs="Arial"/>
          <w:sz w:val="24"/>
          <w:szCs w:val="24"/>
        </w:rPr>
      </w:pPr>
    </w:p>
    <w:p w:rsidR="007F3497" w:rsidRPr="00B822B9" w:rsidP="00B822B9">
      <w:pPr>
        <w:pStyle w:val="ListParagraph"/>
        <w:bidi w:val="0"/>
        <w:spacing w:line="240" w:lineRule="auto"/>
        <w:ind w:left="3540"/>
        <w:jc w:val="both"/>
        <w:rPr>
          <w:rFonts w:ascii="Arial" w:hAnsi="Arial" w:cs="Arial"/>
          <w:sz w:val="24"/>
          <w:szCs w:val="24"/>
        </w:rPr>
      </w:pPr>
    </w:p>
    <w:p w:rsidR="007F3497" w:rsidRPr="00B822B9" w:rsidP="00B822B9">
      <w:pPr>
        <w:pStyle w:val="ListParagraph"/>
        <w:bidi w:val="0"/>
        <w:spacing w:line="240" w:lineRule="auto"/>
        <w:ind w:left="3540"/>
        <w:jc w:val="both"/>
        <w:rPr>
          <w:rFonts w:ascii="Arial" w:hAnsi="Arial" w:cs="Arial"/>
          <w:sz w:val="24"/>
          <w:szCs w:val="24"/>
        </w:rPr>
      </w:pPr>
    </w:p>
    <w:p w:rsidR="007F3497" w:rsidRPr="00B822B9" w:rsidP="00B822B9">
      <w:pPr>
        <w:pStyle w:val="ListParagraph"/>
        <w:bidi w:val="0"/>
        <w:spacing w:line="240" w:lineRule="auto"/>
        <w:ind w:left="3540"/>
        <w:jc w:val="both"/>
        <w:rPr>
          <w:rFonts w:ascii="Arial" w:hAnsi="Arial" w:cs="Arial"/>
          <w:sz w:val="24"/>
          <w:szCs w:val="24"/>
        </w:rPr>
      </w:pPr>
    </w:p>
    <w:p w:rsidR="00AE6911" w:rsidRPr="007F3497" w:rsidP="007F3497">
      <w:pPr>
        <w:bidi w:val="0"/>
        <w:jc w:val="both"/>
      </w:pPr>
    </w:p>
    <w:p w:rsidR="00AE6911" w:rsidP="00AE6911">
      <w:pPr>
        <w:bidi w:val="0"/>
        <w:spacing w:line="360" w:lineRule="auto"/>
        <w:jc w:val="both"/>
      </w:pPr>
    </w:p>
    <w:p w:rsidR="005852BA" w:rsidP="00AE6911">
      <w:pPr>
        <w:bidi w:val="0"/>
        <w:spacing w:line="360" w:lineRule="auto"/>
        <w:jc w:val="both"/>
      </w:pPr>
    </w:p>
    <w:p w:rsidR="00AE6911" w:rsidRPr="00FC407E" w:rsidP="00AE6911">
      <w:pPr>
        <w:pStyle w:val="BodyText"/>
        <w:numPr>
          <w:numId w:val="1"/>
        </w:numPr>
        <w:bidi w:val="0"/>
        <w:rPr>
          <w:b/>
          <w:bCs/>
        </w:rPr>
      </w:pPr>
      <w:r w:rsidRPr="00FC407E">
        <w:rPr>
          <w:b/>
          <w:bCs/>
        </w:rPr>
        <w:t>u k l ad á</w:t>
      </w:r>
    </w:p>
    <w:p w:rsidR="00AE6911" w:rsidRPr="00FC407E" w:rsidP="00AE6911">
      <w:pPr>
        <w:pStyle w:val="BodyText"/>
        <w:bidi w:val="0"/>
        <w:ind w:left="705"/>
        <w:rPr>
          <w:b/>
          <w:bCs/>
        </w:rPr>
      </w:pPr>
      <w:r w:rsidRPr="00FC407E">
        <w:rPr>
          <w:b/>
          <w:bCs/>
        </w:rPr>
        <w:t xml:space="preserve">      predsedovi výboru</w:t>
      </w:r>
    </w:p>
    <w:p w:rsidR="00AE6911" w:rsidRPr="00FC407E" w:rsidP="00AE6911">
      <w:pPr>
        <w:pStyle w:val="BodyText"/>
        <w:bidi w:val="0"/>
        <w:ind w:left="705"/>
        <w:rPr>
          <w:b/>
          <w:bCs/>
        </w:rPr>
      </w:pPr>
    </w:p>
    <w:p w:rsidR="00AE6911" w:rsidRPr="00FC407E" w:rsidP="00AE6911">
      <w:pPr>
        <w:pStyle w:val="BodyText"/>
        <w:bidi w:val="0"/>
        <w:rPr>
          <w:b/>
          <w:bCs/>
        </w:rPr>
      </w:pPr>
      <w:r w:rsidRPr="00FC407E">
        <w:rPr>
          <w:bCs/>
        </w:rPr>
        <w:tab/>
        <w:t xml:space="preserve">      predložiť stanovisko výboru k uvedenému návrhu zákona predsedovi gestorského</w:t>
      </w:r>
      <w:r>
        <w:rPr>
          <w:bCs/>
        </w:rPr>
        <w:t xml:space="preserve"> výboru - </w:t>
      </w:r>
      <w:r w:rsidRPr="00FC407E">
        <w:rPr>
          <w:bCs/>
        </w:rPr>
        <w:t xml:space="preserve"> </w:t>
      </w:r>
      <w:r w:rsidR="00FC27C6">
        <w:rPr>
          <w:bCs/>
        </w:rPr>
        <w:t>Ústavnoprávneho výboru NR SR</w:t>
      </w:r>
      <w:r>
        <w:rPr>
          <w:bCs/>
        </w:rPr>
        <w:t xml:space="preserve">.  </w:t>
      </w:r>
    </w:p>
    <w:p w:rsidR="00AE6911" w:rsidP="00AE6911">
      <w:pPr>
        <w:pStyle w:val="BodyText"/>
        <w:bidi w:val="0"/>
        <w:ind w:left="705"/>
        <w:rPr>
          <w:b/>
          <w:bCs/>
        </w:rPr>
      </w:pPr>
    </w:p>
    <w:p w:rsidR="00AE6911" w:rsidP="00AE6911">
      <w:pPr>
        <w:pStyle w:val="BodyText"/>
        <w:bidi w:val="0"/>
      </w:pPr>
    </w:p>
    <w:p w:rsidR="00AE6911" w:rsidP="00AE6911">
      <w:pPr>
        <w:bidi w:val="0"/>
      </w:pPr>
    </w:p>
    <w:p w:rsidR="005852BA" w:rsidP="00AE6911">
      <w:pPr>
        <w:bidi w:val="0"/>
      </w:pPr>
    </w:p>
    <w:p w:rsidR="005852BA" w:rsidP="00AE6911">
      <w:pPr>
        <w:bidi w:val="0"/>
      </w:pPr>
    </w:p>
    <w:p w:rsidR="00AE6911" w:rsidP="00AE6911">
      <w:pPr>
        <w:bidi w:val="0"/>
      </w:pPr>
    </w:p>
    <w:p w:rsidR="00AE6911" w:rsidP="00AE6911">
      <w:pPr>
        <w:bidi w:val="0"/>
      </w:pPr>
    </w:p>
    <w:p w:rsidR="00AE6911" w:rsidP="00AE6911">
      <w:pPr>
        <w:bidi w:val="0"/>
        <w:jc w:val="both"/>
      </w:pPr>
    </w:p>
    <w:p w:rsidR="00AE6911" w:rsidP="00AE6911">
      <w:pPr>
        <w:pStyle w:val="Heading2"/>
        <w:bidi w:val="0"/>
        <w:ind w:left="4956" w:firstLine="708"/>
        <w:jc w:val="center"/>
      </w:pPr>
    </w:p>
    <w:p w:rsidR="00AE6911" w:rsidP="00AE6911">
      <w:pPr>
        <w:pStyle w:val="Heading2"/>
        <w:bidi w:val="0"/>
        <w:ind w:left="4956" w:firstLine="708"/>
        <w:jc w:val="center"/>
      </w:pPr>
      <w:r>
        <w:t xml:space="preserve">Richard  R a š i </w:t>
      </w:r>
    </w:p>
    <w:p w:rsidR="00AE6911" w:rsidP="00AE6911">
      <w:pPr>
        <w:bidi w:val="0"/>
        <w:ind w:left="4956" w:firstLine="708"/>
        <w:jc w:val="both"/>
      </w:pPr>
      <w:r>
        <w:t xml:space="preserve">  </w:t>
        <w:tab/>
        <w:t xml:space="preserve">  predseda výboru</w:t>
      </w:r>
    </w:p>
    <w:p w:rsidR="00AE6911" w:rsidP="00AE6911">
      <w:pPr>
        <w:bidi w:val="0"/>
        <w:ind w:firstLine="705"/>
        <w:jc w:val="right"/>
      </w:pPr>
    </w:p>
    <w:p w:rsidR="00AE6911" w:rsidP="00AE6911">
      <w:pPr>
        <w:bidi w:val="0"/>
        <w:ind w:firstLine="705"/>
        <w:jc w:val="right"/>
      </w:pPr>
    </w:p>
    <w:p w:rsidR="00AE6911" w:rsidP="00AE6911">
      <w:pPr>
        <w:bidi w:val="0"/>
        <w:rPr>
          <w:b/>
        </w:rPr>
      </w:pPr>
    </w:p>
    <w:p w:rsidR="00AE6911" w:rsidP="00AE6911">
      <w:pPr>
        <w:pStyle w:val="Heading2"/>
        <w:bidi w:val="0"/>
        <w:rPr>
          <w:bCs w:val="0"/>
        </w:rPr>
      </w:pPr>
    </w:p>
    <w:p w:rsidR="00AE6911" w:rsidRPr="00727277" w:rsidP="00AE6911">
      <w:pPr>
        <w:tabs>
          <w:tab w:val="left" w:pos="709"/>
          <w:tab w:val="left" w:pos="1077"/>
        </w:tabs>
        <w:bidi w:val="0"/>
        <w:jc w:val="both"/>
        <w:rPr>
          <w:b/>
        </w:rPr>
      </w:pPr>
      <w:r w:rsidRPr="00727277">
        <w:rPr>
          <w:b/>
        </w:rPr>
        <w:t xml:space="preserve">Branislav  Š k r i p e k </w:t>
      </w:r>
    </w:p>
    <w:p w:rsidR="00AE6911" w:rsidP="00AE6911">
      <w:pPr>
        <w:tabs>
          <w:tab w:val="left" w:pos="709"/>
          <w:tab w:val="left" w:pos="1077"/>
        </w:tabs>
        <w:bidi w:val="0"/>
        <w:jc w:val="both"/>
      </w:pPr>
      <w:r>
        <w:t>overovateľ výboru</w:t>
      </w:r>
    </w:p>
    <w:p w:rsidR="00AE6911" w:rsidRPr="001B0667" w:rsidP="00AE6911">
      <w:pPr>
        <w:bidi w:val="0"/>
      </w:pPr>
    </w:p>
    <w:p w:rsidR="00CA75CB">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2BA">
    <w:pPr>
      <w:pStyle w:val="Footer"/>
      <w:bidi w:val="0"/>
      <w:jc w:val="right"/>
    </w:pPr>
    <w:r>
      <w:fldChar w:fldCharType="begin"/>
    </w:r>
    <w:r>
      <w:instrText>PAGE   \* MERGEFORMAT</w:instrText>
    </w:r>
    <w:r>
      <w:fldChar w:fldCharType="separate"/>
    </w:r>
    <w:r>
      <w:rPr>
        <w:noProof/>
      </w:rPr>
      <w:t>7</w:t>
    </w:r>
    <w:r>
      <w:fldChar w:fldCharType="end"/>
    </w:r>
  </w:p>
  <w:p w:rsidR="005852B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570E3"/>
    <w:multiLevelType w:val="hybridMultilevel"/>
    <w:tmpl w:val="30B4C040"/>
    <w:lvl w:ilvl="0">
      <w:start w:val="3"/>
      <w:numFmt w:val="upp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
    <w:nsid w:val="7E363D8D"/>
    <w:multiLevelType w:val="hybridMultilevel"/>
    <w:tmpl w:val="8B082B8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E6911"/>
    <w:rsid w:val="001B0667"/>
    <w:rsid w:val="00407B56"/>
    <w:rsid w:val="005852BA"/>
    <w:rsid w:val="00604930"/>
    <w:rsid w:val="00727277"/>
    <w:rsid w:val="007864A5"/>
    <w:rsid w:val="007C3627"/>
    <w:rsid w:val="007F3497"/>
    <w:rsid w:val="008E701D"/>
    <w:rsid w:val="00A97678"/>
    <w:rsid w:val="00AE6911"/>
    <w:rsid w:val="00B3375E"/>
    <w:rsid w:val="00B822B9"/>
    <w:rsid w:val="00CA75CB"/>
    <w:rsid w:val="00D43C17"/>
    <w:rsid w:val="00E02593"/>
    <w:rsid w:val="00F13045"/>
    <w:rsid w:val="00F559BF"/>
    <w:rsid w:val="00FC27C6"/>
    <w:rsid w:val="00FC407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11"/>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AE6911"/>
    <w:pPr>
      <w:keepNext/>
      <w:ind w:firstLine="705"/>
      <w:jc w:val="righ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AE6911"/>
    <w:rPr>
      <w:rFonts w:cs="Times New Roman"/>
      <w:b/>
      <w:bCs/>
      <w:rtl w:val="0"/>
      <w:cs w:val="0"/>
      <w:lang w:val="x-none" w:eastAsia="sk-SK"/>
    </w:rPr>
  </w:style>
  <w:style w:type="paragraph" w:styleId="BodyText">
    <w:name w:val="Body Text"/>
    <w:basedOn w:val="Normal"/>
    <w:link w:val="ZkladntextChar"/>
    <w:uiPriority w:val="99"/>
    <w:rsid w:val="00AE6911"/>
    <w:pPr>
      <w:jc w:val="both"/>
    </w:pPr>
  </w:style>
  <w:style w:type="character" w:customStyle="1" w:styleId="ZkladntextChar">
    <w:name w:val="Základný text Char"/>
    <w:basedOn w:val="DefaultParagraphFont"/>
    <w:link w:val="BodyText"/>
    <w:uiPriority w:val="99"/>
    <w:locked/>
    <w:rsid w:val="00AE6911"/>
    <w:rPr>
      <w:rFonts w:cs="Times New Roman"/>
      <w:rtl w:val="0"/>
      <w:cs w:val="0"/>
      <w:lang w:val="x-none" w:eastAsia="sk-SK"/>
    </w:rPr>
  </w:style>
  <w:style w:type="paragraph" w:styleId="ListParagraph">
    <w:name w:val="List Paragraph"/>
    <w:basedOn w:val="Normal"/>
    <w:uiPriority w:val="34"/>
    <w:qFormat/>
    <w:rsid w:val="007F3497"/>
    <w:pPr>
      <w:spacing w:after="200" w:line="276" w:lineRule="auto"/>
      <w:ind w:left="720"/>
      <w:contextualSpacing/>
      <w:jc w:val="left"/>
    </w:pPr>
    <w:rPr>
      <w:rFonts w:asciiTheme="minorHAnsi" w:eastAsiaTheme="minorEastAsia" w:hAnsiTheme="minorHAnsi" w:cstheme="minorBidi"/>
      <w:sz w:val="22"/>
      <w:szCs w:val="22"/>
    </w:rPr>
  </w:style>
  <w:style w:type="paragraph" w:styleId="NormalWeb">
    <w:name w:val="Normal (Web)"/>
    <w:basedOn w:val="Normal"/>
    <w:uiPriority w:val="99"/>
    <w:unhideWhenUsed/>
    <w:rsid w:val="00E02593"/>
    <w:pPr>
      <w:spacing w:before="100" w:beforeAutospacing="1" w:after="100" w:afterAutospacing="1"/>
      <w:jc w:val="left"/>
    </w:pPr>
    <w:rPr>
      <w:rFonts w:ascii="Times New Roman" w:hAnsi="Times New Roman" w:cs="Times New Roman"/>
    </w:rPr>
  </w:style>
  <w:style w:type="paragraph" w:styleId="Header">
    <w:name w:val="header"/>
    <w:basedOn w:val="Normal"/>
    <w:link w:val="HlavikaChar"/>
    <w:uiPriority w:val="99"/>
    <w:unhideWhenUsed/>
    <w:rsid w:val="005852BA"/>
    <w:pPr>
      <w:tabs>
        <w:tab w:val="center" w:pos="4536"/>
        <w:tab w:val="right" w:pos="9072"/>
      </w:tabs>
      <w:jc w:val="left"/>
    </w:pPr>
  </w:style>
  <w:style w:type="character" w:customStyle="1" w:styleId="HlavikaChar">
    <w:name w:val="Hlavička Char"/>
    <w:basedOn w:val="DefaultParagraphFont"/>
    <w:link w:val="Header"/>
    <w:uiPriority w:val="99"/>
    <w:locked/>
    <w:rsid w:val="005852BA"/>
    <w:rPr>
      <w:rFonts w:cs="Times New Roman"/>
      <w:rtl w:val="0"/>
      <w:cs w:val="0"/>
      <w:lang w:val="x-none" w:eastAsia="sk-SK"/>
    </w:rPr>
  </w:style>
  <w:style w:type="paragraph" w:styleId="Footer">
    <w:name w:val="footer"/>
    <w:basedOn w:val="Normal"/>
    <w:link w:val="PtaChar"/>
    <w:uiPriority w:val="99"/>
    <w:unhideWhenUsed/>
    <w:rsid w:val="005852BA"/>
    <w:pPr>
      <w:tabs>
        <w:tab w:val="center" w:pos="4536"/>
        <w:tab w:val="right" w:pos="9072"/>
      </w:tabs>
      <w:jc w:val="left"/>
    </w:pPr>
  </w:style>
  <w:style w:type="character" w:customStyle="1" w:styleId="PtaChar">
    <w:name w:val="Päta Char"/>
    <w:basedOn w:val="DefaultParagraphFont"/>
    <w:link w:val="Footer"/>
    <w:uiPriority w:val="99"/>
    <w:locked/>
    <w:rsid w:val="005852BA"/>
    <w:rPr>
      <w:rFonts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89</TotalTime>
  <Pages>8</Pages>
  <Words>1994</Words>
  <Characters>11372</Characters>
  <Application>Microsoft Office Word</Application>
  <DocSecurity>0</DocSecurity>
  <Lines>0</Lines>
  <Paragraphs>0</Paragraphs>
  <ScaleCrop>false</ScaleCrop>
  <Company>Kancelaria NR SR</Company>
  <LinksUpToDate>false</LinksUpToDate>
  <CharactersWithSpaces>13340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4</cp:revision>
  <cp:lastPrinted>2013-04-18T14:13:00Z</cp:lastPrinted>
  <dcterms:created xsi:type="dcterms:W3CDTF">2013-04-18T14:06:00Z</dcterms:created>
  <dcterms:modified xsi:type="dcterms:W3CDTF">2013-04-23T13:14:00Z</dcterms:modified>
</cp:coreProperties>
</file>