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3A2B" w:rsidP="004C3A2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4C3A2B" w:rsidP="004C3A2B">
      <w:pPr>
        <w:bidi w:val="0"/>
        <w:jc w:val="center"/>
        <w:rPr>
          <w:rFonts w:ascii="Times New Roman" w:hAnsi="Times New Roman"/>
          <w:spacing w:val="20"/>
        </w:rPr>
      </w:pPr>
    </w:p>
    <w:p w:rsidR="004C3A2B" w:rsidP="004C3A2B">
      <w:pPr>
        <w:bidi w:val="0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VI. volebné obdobie</w:t>
      </w:r>
    </w:p>
    <w:p w:rsidR="004C3A2B" w:rsidP="00E37928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4C3A2B" w:rsidP="00E37928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4105B7" w:rsidP="00E37928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E37928" w:rsidRPr="00160BBE" w:rsidP="00E37928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160BBE">
        <w:rPr>
          <w:rFonts w:ascii="Times New Roman" w:hAnsi="Times New Roman"/>
          <w:sz w:val="22"/>
          <w:szCs w:val="22"/>
        </w:rPr>
        <w:t>N á v r h</w:t>
      </w:r>
    </w:p>
    <w:p w:rsidR="00E37928" w:rsidRPr="00160BBE" w:rsidP="00E37928">
      <w:pPr>
        <w:bidi w:val="0"/>
        <w:jc w:val="center"/>
        <w:rPr>
          <w:rFonts w:ascii="Times New Roman" w:hAnsi="Times New Roman"/>
          <w:b/>
        </w:rPr>
      </w:pPr>
    </w:p>
    <w:p w:rsidR="00E37928" w:rsidRPr="00160BBE" w:rsidP="00E37928">
      <w:pPr>
        <w:pStyle w:val="Subtitle"/>
        <w:bidi w:val="0"/>
        <w:rPr>
          <w:rFonts w:ascii="Times New Roman" w:hAnsi="Times New Roman"/>
        </w:rPr>
      </w:pPr>
      <w:r w:rsidRPr="00160BBE">
        <w:rPr>
          <w:rFonts w:ascii="Times New Roman" w:hAnsi="Times New Roman"/>
        </w:rPr>
        <w:t>Z Á K O N</w:t>
      </w:r>
    </w:p>
    <w:p w:rsidR="00E37928" w:rsidRPr="00160BBE" w:rsidP="00E37928">
      <w:pPr>
        <w:pStyle w:val="Subtitle"/>
        <w:bidi w:val="0"/>
        <w:rPr>
          <w:rFonts w:ascii="Times New Roman" w:hAnsi="Times New Roman"/>
          <w:b w:val="0"/>
          <w:sz w:val="16"/>
          <w:szCs w:val="16"/>
        </w:rPr>
      </w:pPr>
    </w:p>
    <w:p w:rsidR="00E37928" w:rsidRPr="00160BBE" w:rsidP="00E37928">
      <w:pPr>
        <w:pStyle w:val="Subtitle"/>
        <w:bidi w:val="0"/>
        <w:rPr>
          <w:rFonts w:ascii="Times New Roman" w:hAnsi="Times New Roman"/>
          <w:b w:val="0"/>
        </w:rPr>
      </w:pPr>
      <w:r w:rsidRPr="00160BBE">
        <w:rPr>
          <w:rFonts w:ascii="Times New Roman" w:hAnsi="Times New Roman"/>
          <w:b w:val="0"/>
        </w:rPr>
        <w:t>z ............................. 2013,</w:t>
      </w:r>
    </w:p>
    <w:p w:rsidR="00E37928" w:rsidRPr="00160BBE" w:rsidP="00E37928">
      <w:pPr>
        <w:pStyle w:val="Subtitle"/>
        <w:bidi w:val="0"/>
        <w:rPr>
          <w:rFonts w:ascii="Times New Roman" w:hAnsi="Times New Roman"/>
          <w:b w:val="0"/>
          <w:sz w:val="16"/>
          <w:szCs w:val="16"/>
        </w:rPr>
      </w:pPr>
    </w:p>
    <w:p w:rsidR="00E37928" w:rsidRPr="00160BBE" w:rsidP="00E37928">
      <w:pPr>
        <w:bidi w:val="0"/>
        <w:jc w:val="center"/>
        <w:rPr>
          <w:rFonts w:ascii="Times New Roman" w:hAnsi="Times New Roman"/>
        </w:rPr>
      </w:pPr>
      <w:r w:rsidRPr="00160BBE">
        <w:rPr>
          <w:rFonts w:ascii="Times New Roman" w:hAnsi="Times New Roman"/>
          <w:b/>
        </w:rPr>
        <w:t>ktorým sa mení a dopĺňa zákon Slovenskej národnej rady č. 369/1990 Zb. o obecnom zriadení v znení neskorších predpisov</w:t>
      </w:r>
      <w:r>
        <w:rPr>
          <w:rFonts w:ascii="Times New Roman" w:hAnsi="Times New Roman"/>
          <w:b/>
        </w:rPr>
        <w:t xml:space="preserve"> a ktorým sa menia a dopĺňajú  niektoré zákony</w:t>
      </w:r>
    </w:p>
    <w:p w:rsidR="00E37928" w:rsidRPr="00160BBE" w:rsidP="00E37928">
      <w:pPr>
        <w:bidi w:val="0"/>
        <w:jc w:val="center"/>
        <w:rPr>
          <w:rFonts w:ascii="Times New Roman" w:hAnsi="Times New Roman"/>
        </w:rPr>
      </w:pPr>
    </w:p>
    <w:p w:rsidR="004105B7" w:rsidP="00E37928">
      <w:pPr>
        <w:bidi w:val="0"/>
        <w:ind w:firstLine="708"/>
        <w:jc w:val="both"/>
        <w:rPr>
          <w:rFonts w:ascii="Times New Roman" w:hAnsi="Times New Roman"/>
        </w:rPr>
      </w:pPr>
    </w:p>
    <w:p w:rsidR="00E37928" w:rsidRPr="00160BBE" w:rsidP="00E37928">
      <w:pPr>
        <w:bidi w:val="0"/>
        <w:ind w:firstLine="708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Národná rada Slovenskej republiky sa uzniesla na tomto zákone:</w:t>
      </w:r>
    </w:p>
    <w:p w:rsidR="00E37928" w:rsidRPr="00160BBE" w:rsidP="00E37928">
      <w:pPr>
        <w:bidi w:val="0"/>
        <w:jc w:val="center"/>
        <w:rPr>
          <w:rFonts w:ascii="Times New Roman" w:hAnsi="Times New Roman"/>
        </w:rPr>
      </w:pPr>
    </w:p>
    <w:p w:rsidR="004105B7" w:rsidP="00E37928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E37928" w:rsidRPr="00160BBE" w:rsidP="00E37928">
      <w:pPr>
        <w:bidi w:val="0"/>
        <w:jc w:val="center"/>
        <w:outlineLvl w:val="0"/>
        <w:rPr>
          <w:rFonts w:ascii="Times New Roman" w:hAnsi="Times New Roman"/>
          <w:b/>
        </w:rPr>
      </w:pPr>
      <w:r w:rsidRPr="00160BBE">
        <w:rPr>
          <w:rFonts w:ascii="Times New Roman" w:hAnsi="Times New Roman"/>
          <w:b/>
        </w:rPr>
        <w:t>Čl. I</w:t>
      </w:r>
    </w:p>
    <w:p w:rsidR="00E37928" w:rsidRPr="00160BBE" w:rsidP="00E37928">
      <w:pPr>
        <w:bidi w:val="0"/>
        <w:jc w:val="center"/>
        <w:outlineLvl w:val="0"/>
        <w:rPr>
          <w:rFonts w:ascii="Times New Roman" w:hAnsi="Times New Roman"/>
        </w:rPr>
      </w:pPr>
    </w:p>
    <w:p w:rsidR="00E37928" w:rsidRPr="00160BBE" w:rsidP="00E37928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160BBE">
        <w:rPr>
          <w:rFonts w:ascii="Times New Roman" w:hAnsi="Times New Roman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             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     č. 6/2001 Z. z., zákona č. 453/2001 Z. z., zákona č. 205/2002 Z. z., zákona č. 515/2003 Z. z., zákona č. 369/2004 Z. z., zákona č. 535/2004 Z. z., zákona č. 583/2004 Z. z., zákona             č. 615/2004 Z. z., zákona č. 757/2004 Z. z., zákona č. 171/2005 Z. z., zákona č. 628/2005     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      č. 445/2008 Z. z., nálezu Ústavného súdu Slovenskej republiky č. 511/2009 Z. z., zákona      č. 102/2010 Z. z.</w:t>
      </w:r>
      <w:r>
        <w:rPr>
          <w:rFonts w:ascii="Times New Roman" w:hAnsi="Times New Roman"/>
        </w:rPr>
        <w:t>,</w:t>
      </w:r>
      <w:r w:rsidRPr="00160BBE">
        <w:rPr>
          <w:rFonts w:ascii="Times New Roman" w:hAnsi="Times New Roman"/>
        </w:rPr>
        <w:t> zákona č. 204/2011 Z. z.</w:t>
      </w:r>
      <w:r>
        <w:rPr>
          <w:rFonts w:ascii="Times New Roman" w:hAnsi="Times New Roman"/>
        </w:rPr>
        <w:t xml:space="preserve"> a zákona č. 361/2012 Z. z.</w:t>
      </w:r>
      <w:r w:rsidRPr="00160BBE">
        <w:rPr>
          <w:rFonts w:ascii="Times New Roman" w:hAnsi="Times New Roman"/>
        </w:rPr>
        <w:t xml:space="preserve"> sa mení a dopĺňa takto:</w:t>
      </w:r>
    </w:p>
    <w:p w:rsidR="004C3A2B" w:rsidP="004C3A2B">
      <w:pPr>
        <w:bidi w:val="0"/>
        <w:jc w:val="both"/>
        <w:rPr>
          <w:rFonts w:ascii="Times New Roman" w:hAnsi="Times New Roman"/>
          <w:sz w:val="32"/>
          <w:szCs w:val="32"/>
        </w:rPr>
      </w:pPr>
    </w:p>
    <w:p w:rsidR="00E37928" w:rsidRPr="00160BBE" w:rsidP="004C3A2B">
      <w:pPr>
        <w:bidi w:val="0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1. V § 11 ods. 3 písmená g) až j) znejú:</w:t>
      </w:r>
    </w:p>
    <w:p w:rsidR="00E37928" w:rsidRPr="00160BBE" w:rsidP="004C3A2B">
      <w:pPr>
        <w:bidi w:val="0"/>
        <w:ind w:left="284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„g) od 10 001 do 20 000 obyvateľov obce 13 až 17 poslancov,</w:t>
      </w:r>
    </w:p>
    <w:p w:rsidR="00E37928" w:rsidRPr="00160BBE" w:rsidP="004C3A2B">
      <w:pPr>
        <w:bidi w:val="0"/>
        <w:ind w:left="284"/>
        <w:jc w:val="both"/>
        <w:rPr>
          <w:rFonts w:ascii="Times New Roman" w:hAnsi="Times New Roman"/>
        </w:rPr>
      </w:pPr>
      <w:r w:rsidR="004C3A2B">
        <w:rPr>
          <w:rFonts w:ascii="Times New Roman" w:hAnsi="Times New Roman"/>
        </w:rPr>
        <w:t xml:space="preserve">  </w:t>
      </w:r>
      <w:r w:rsidRPr="00160BBE">
        <w:rPr>
          <w:rFonts w:ascii="Times New Roman" w:hAnsi="Times New Roman"/>
        </w:rPr>
        <w:t>h) od 20 001 do 50 000 obyvateľov obce 15 až 21 poslancov,</w:t>
      </w:r>
    </w:p>
    <w:p w:rsidR="00E37928" w:rsidRPr="00160BBE" w:rsidP="004C3A2B">
      <w:pPr>
        <w:bidi w:val="0"/>
        <w:ind w:left="284"/>
        <w:jc w:val="both"/>
        <w:rPr>
          <w:rFonts w:ascii="Times New Roman" w:hAnsi="Times New Roman"/>
        </w:rPr>
      </w:pPr>
      <w:r w:rsidR="004C3A2B">
        <w:rPr>
          <w:rFonts w:ascii="Times New Roman" w:hAnsi="Times New Roman"/>
        </w:rPr>
        <w:t xml:space="preserve">  </w:t>
      </w:r>
      <w:r w:rsidRPr="00160BBE">
        <w:rPr>
          <w:rFonts w:ascii="Times New Roman" w:hAnsi="Times New Roman"/>
        </w:rPr>
        <w:t>i) od 50 001 do 100 000 obyvateľov obce 19 až 25 poslancov,</w:t>
      </w:r>
    </w:p>
    <w:p w:rsidR="00E37928" w:rsidRPr="00160BBE" w:rsidP="004C3A2B">
      <w:pPr>
        <w:bidi w:val="0"/>
        <w:ind w:left="284"/>
        <w:jc w:val="both"/>
        <w:rPr>
          <w:rFonts w:ascii="Times New Roman" w:hAnsi="Times New Roman"/>
        </w:rPr>
      </w:pPr>
      <w:r w:rsidR="004C3A2B">
        <w:rPr>
          <w:rFonts w:ascii="Times New Roman" w:hAnsi="Times New Roman"/>
        </w:rPr>
        <w:t xml:space="preserve">  </w:t>
      </w:r>
      <w:r w:rsidRPr="00160BBE">
        <w:rPr>
          <w:rFonts w:ascii="Times New Roman" w:hAnsi="Times New Roman"/>
        </w:rPr>
        <w:t>j) nad 100 000 obyvateľov obce 23 až 33 poslancov.“.</w:t>
      </w:r>
    </w:p>
    <w:p w:rsidR="00E37928" w:rsidRPr="00A2689A" w:rsidP="00E37928">
      <w:pPr>
        <w:bidi w:val="0"/>
        <w:ind w:firstLine="709"/>
        <w:jc w:val="both"/>
        <w:rPr>
          <w:rFonts w:ascii="Times New Roman" w:hAnsi="Times New Roman"/>
          <w:i/>
        </w:rPr>
      </w:pPr>
    </w:p>
    <w:p w:rsidR="00E37928" w:rsidRPr="00160BBE" w:rsidP="004C3A2B">
      <w:pPr>
        <w:bidi w:val="0"/>
        <w:ind w:left="284" w:hanging="284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2. V § 11 ods. 4 písm. l) sa vypúšťajú slová „a na návrh starostu vymenúvať a odvolávať ich vedúcich (riaditeľov)“.</w:t>
      </w:r>
    </w:p>
    <w:p w:rsidR="00E37928" w:rsidRPr="00160BBE" w:rsidP="00E37928">
      <w:pPr>
        <w:bidi w:val="0"/>
        <w:ind w:left="360" w:firstLine="360"/>
        <w:jc w:val="both"/>
        <w:rPr>
          <w:rFonts w:ascii="Times New Roman" w:hAnsi="Times New Roman"/>
        </w:rPr>
      </w:pPr>
    </w:p>
    <w:p w:rsidR="00E37928" w:rsidRPr="00160BBE" w:rsidP="004C3A2B">
      <w:pPr>
        <w:tabs>
          <w:tab w:val="left" w:pos="426"/>
        </w:tabs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3. V § 12 ods. 12 sa za slová „o rokovaní obecného zastupiteľstva“ vkladajú slová „a o </w:t>
      </w:r>
      <w:r>
        <w:rPr>
          <w:rFonts w:ascii="Times New Roman" w:hAnsi="Times New Roman"/>
        </w:rPr>
        <w:t>prítomnosti</w:t>
      </w:r>
      <w:r w:rsidRPr="00160BBE">
        <w:rPr>
          <w:rFonts w:ascii="Times New Roman" w:hAnsi="Times New Roman"/>
        </w:rPr>
        <w:t xml:space="preserve"> pri hlasovaní v obecnom zastupiteľstve“.</w:t>
      </w:r>
    </w:p>
    <w:p w:rsidR="00E37928" w:rsidRPr="00A2689A" w:rsidP="00E37928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  <w:i/>
        </w:rPr>
      </w:pPr>
    </w:p>
    <w:p w:rsidR="00E37928" w:rsidRPr="00160BBE" w:rsidP="004C3A2B">
      <w:pPr>
        <w:tabs>
          <w:tab w:val="left" w:pos="426"/>
        </w:tabs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4. V § 13 ods. 4 sa za písmeno d) vkladá nové písmeno e), ktoré znie:</w:t>
      </w:r>
    </w:p>
    <w:p w:rsidR="00E37928" w:rsidRPr="00160BBE" w:rsidP="004C3A2B">
      <w:pPr>
        <w:tabs>
          <w:tab w:val="left" w:pos="851"/>
        </w:tabs>
        <w:autoSpaceDE w:val="0"/>
        <w:autoSpaceDN w:val="0"/>
        <w:bidi w:val="0"/>
        <w:adjustRightInd w:val="0"/>
        <w:ind w:left="851" w:hanging="567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„e)</w:t>
      </w:r>
      <w:r w:rsidR="004C3A2B">
        <w:rPr>
          <w:rFonts w:ascii="Times New Roman" w:hAnsi="Times New Roman"/>
        </w:rPr>
        <w:t xml:space="preserve"> </w:t>
      </w:r>
      <w:r w:rsidRPr="00160BBE">
        <w:rPr>
          <w:rFonts w:ascii="Times New Roman" w:hAnsi="Times New Roman"/>
        </w:rPr>
        <w:t xml:space="preserve">vymenúva a odvoláva vedúceho (riaditeľa) rozpočtovej organizácie obce </w:t>
      </w:r>
      <w:r w:rsidR="004C3A2B">
        <w:rPr>
          <w:rFonts w:ascii="Times New Roman" w:hAnsi="Times New Roman"/>
        </w:rPr>
        <w:t xml:space="preserve">     </w:t>
      </w:r>
      <w:r w:rsidRPr="00160BBE">
        <w:rPr>
          <w:rFonts w:ascii="Times New Roman" w:hAnsi="Times New Roman"/>
        </w:rPr>
        <w:t>a príspevkovej organizácie obce,“.</w:t>
      </w:r>
    </w:p>
    <w:p w:rsidR="00E37928" w:rsidRPr="00160BBE" w:rsidP="004C3A2B">
      <w:pPr>
        <w:tabs>
          <w:tab w:val="left" w:pos="426"/>
        </w:tabs>
        <w:autoSpaceDE w:val="0"/>
        <w:autoSpaceDN w:val="0"/>
        <w:bidi w:val="0"/>
        <w:adjustRightInd w:val="0"/>
        <w:ind w:left="709" w:hanging="425"/>
        <w:jc w:val="both"/>
        <w:rPr>
          <w:rFonts w:ascii="Times New Roman" w:hAnsi="Times New Roman"/>
          <w:sz w:val="16"/>
          <w:szCs w:val="16"/>
        </w:rPr>
      </w:pPr>
    </w:p>
    <w:p w:rsidR="00E37928" w:rsidRPr="00160BBE" w:rsidP="004C3A2B">
      <w:pPr>
        <w:tabs>
          <w:tab w:val="left" w:pos="426"/>
        </w:tabs>
        <w:autoSpaceDE w:val="0"/>
        <w:autoSpaceDN w:val="0"/>
        <w:bidi w:val="0"/>
        <w:adjustRightInd w:val="0"/>
        <w:ind w:left="709" w:hanging="425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Doterajšie písmeno e) sa označuje ako písmeno f).</w:t>
      </w:r>
    </w:p>
    <w:p w:rsidR="00E37928" w:rsidRPr="00160BBE" w:rsidP="00E37928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E37928" w:rsidRPr="00160BBE" w:rsidP="004C3A2B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60BBE">
        <w:rPr>
          <w:rFonts w:ascii="Times New Roman" w:hAnsi="Times New Roman"/>
        </w:rPr>
        <w:t>5. V § 18c ods. 1 písmená a) až i) znejú:</w:t>
      </w:r>
    </w:p>
    <w:p w:rsidR="00E37928" w:rsidRPr="00160BBE" w:rsidP="004C3A2B">
      <w:pPr>
        <w:pStyle w:val="BodyTextIndent"/>
        <w:tabs>
          <w:tab w:val="left" w:pos="426"/>
        </w:tabs>
        <w:autoSpaceDE w:val="0"/>
        <w:autoSpaceDN w:val="0"/>
        <w:bidi w:val="0"/>
        <w:adjustRightInd w:val="0"/>
        <w:ind w:firstLine="284"/>
        <w:outlineLvl w:val="9"/>
        <w:rPr>
          <w:rFonts w:ascii="Times New Roman" w:hAnsi="Times New Roman"/>
        </w:rPr>
      </w:pPr>
      <w:r w:rsidRPr="00160BBE">
        <w:rPr>
          <w:rFonts w:ascii="Times New Roman" w:hAnsi="Times New Roman"/>
        </w:rPr>
        <w:t>„a) do 500 obyvateľov 0,98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b) od 501 do 1 000 obyvateľov 1,09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c) od 1 001 do 3 000 obyvateľov 1,31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d) od 3 001 do 5 000 obyvateľov 1,43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e) od 5 001 do 10 000 obyvateľov 1,55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f) od 10 001 do 20 000 obyvateľov 1,67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g) od 20 001 do 50 000 obyvateľov 1,91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h) od 50 001 do 100 000 obyvateľov 2,09</w:t>
      </w:r>
    </w:p>
    <w:p w:rsidR="00E37928" w:rsidRPr="00160BBE" w:rsidP="004C3A2B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160BBE">
        <w:rPr>
          <w:rFonts w:ascii="Times New Roman" w:hAnsi="Times New Roman"/>
          <w:color w:val="000000"/>
        </w:rPr>
        <w:t>i) nad 100 000 obyvateľov 2,36.“.</w:t>
      </w:r>
    </w:p>
    <w:p w:rsidR="00E37928" w:rsidP="00E37928">
      <w:pPr>
        <w:bidi w:val="0"/>
        <w:ind w:firstLine="709"/>
        <w:jc w:val="both"/>
        <w:rPr>
          <w:rFonts w:ascii="Times New Roman" w:hAnsi="Times New Roman"/>
          <w:color w:val="000000"/>
        </w:rPr>
      </w:pPr>
    </w:p>
    <w:p w:rsidR="00E37928" w:rsidRPr="00160BBE" w:rsidP="004C3A2B">
      <w:pPr>
        <w:pStyle w:val="BodyTextIndent3"/>
        <w:tabs>
          <w:tab w:val="left" w:pos="426"/>
        </w:tabs>
        <w:autoSpaceDE w:val="0"/>
        <w:autoSpaceDN w:val="0"/>
        <w:bidi w:val="0"/>
        <w:adjustRightInd w:val="0"/>
        <w:ind w:firstLine="0"/>
        <w:rPr>
          <w:rFonts w:ascii="Times New Roman" w:hAnsi="Times New Roman"/>
        </w:rPr>
      </w:pPr>
      <w:r w:rsidRPr="00160BBE">
        <w:rPr>
          <w:rFonts w:ascii="Times New Roman" w:hAnsi="Times New Roman"/>
        </w:rPr>
        <w:t>6. V § 18c ods. 5 sa slová „až do výšky 30%“ nahrádzajú slovami „do 15%“.</w:t>
      </w:r>
    </w:p>
    <w:p w:rsidR="00E37928" w:rsidRPr="00160BBE" w:rsidP="00E37928">
      <w:pPr>
        <w:pStyle w:val="ListParagraph"/>
        <w:bidi w:val="0"/>
        <w:jc w:val="both"/>
        <w:rPr>
          <w:rFonts w:ascii="Times New Roman" w:hAnsi="Times New Roman"/>
        </w:rPr>
      </w:pPr>
    </w:p>
    <w:p w:rsidR="00E37928" w:rsidP="004C3A2B">
      <w:pPr>
        <w:pStyle w:val="BodyTextIndent3"/>
        <w:bidi w:val="0"/>
        <w:ind w:firstLine="0"/>
        <w:rPr>
          <w:rFonts w:ascii="Times New Roman" w:hAnsi="Times New Roman"/>
        </w:rPr>
      </w:pPr>
      <w:r w:rsidRPr="00160BBE">
        <w:rPr>
          <w:rFonts w:ascii="Times New Roman" w:hAnsi="Times New Roman"/>
        </w:rPr>
        <w:t>7. V § 18c ods. 6 sa slová „až do výšky 30%“ nahrádzajú slovami „do 15%“.</w:t>
      </w:r>
    </w:p>
    <w:p w:rsidR="00E37928" w:rsidP="00E37928">
      <w:pPr>
        <w:pStyle w:val="BodyTextIndent3"/>
        <w:bidi w:val="0"/>
        <w:rPr>
          <w:rFonts w:ascii="Times New Roman" w:hAnsi="Times New Roman"/>
        </w:rPr>
      </w:pPr>
    </w:p>
    <w:p w:rsidR="00E37928" w:rsidP="004C3A2B">
      <w:pPr>
        <w:pStyle w:val="BodyTextIndent3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8. Za § 30d sa vkladá § 30e, ktorý vrátane nadpisu znie:</w:t>
      </w:r>
    </w:p>
    <w:p w:rsidR="00E37928" w:rsidP="00E37928">
      <w:pPr>
        <w:pStyle w:val="BodyTextIndent3"/>
        <w:bidi w:val="0"/>
        <w:rPr>
          <w:rFonts w:ascii="Times New Roman" w:hAnsi="Times New Roman"/>
        </w:rPr>
      </w:pPr>
    </w:p>
    <w:p w:rsidR="00E37928" w:rsidP="00E37928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30e</w:t>
      </w:r>
    </w:p>
    <w:p w:rsidR="00E37928" w:rsidP="00E37928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augusta 2013</w:t>
      </w:r>
    </w:p>
    <w:p w:rsidR="00E37928" w:rsidP="00E37928">
      <w:pPr>
        <w:pStyle w:val="BodyTextIndent3"/>
        <w:bidi w:val="0"/>
        <w:ind w:firstLine="0"/>
        <w:rPr>
          <w:rFonts w:ascii="Times New Roman" w:hAnsi="Times New Roman"/>
        </w:rPr>
      </w:pPr>
    </w:p>
    <w:p w:rsidR="00E37928" w:rsidP="004C3A2B">
      <w:pPr>
        <w:pStyle w:val="BodyTextIndent3"/>
        <w:bidi w:val="0"/>
        <w:ind w:left="284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CF2260">
        <w:rPr>
          <w:rFonts w:ascii="Times New Roman" w:hAnsi="Times New Roman"/>
        </w:rPr>
        <w:t>Obec upraví rokovací poriadok obecného zastupiteľstva v súlade s § 12 ods. 1</w:t>
      </w:r>
      <w:r>
        <w:rPr>
          <w:rFonts w:ascii="Times New Roman" w:hAnsi="Times New Roman"/>
        </w:rPr>
        <w:t>2</w:t>
      </w:r>
      <w:r w:rsidRPr="00CF2260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31. októbr</w:t>
      </w:r>
      <w:r w:rsidR="004C3A2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634A6">
        <w:rPr>
          <w:rFonts w:ascii="Times New Roman" w:hAnsi="Times New Roman"/>
        </w:rPr>
        <w:t>2013</w:t>
      </w:r>
      <w:r w:rsidRPr="00CF2260">
        <w:rPr>
          <w:rFonts w:ascii="Times New Roman" w:hAnsi="Times New Roman"/>
        </w:rPr>
        <w:t>.</w:t>
      </w:r>
    </w:p>
    <w:p w:rsidR="00E37928" w:rsidP="004C3A2B">
      <w:pPr>
        <w:pStyle w:val="BodyTextIndent3"/>
        <w:bidi w:val="0"/>
        <w:ind w:left="284" w:firstLine="424"/>
        <w:rPr>
          <w:rFonts w:ascii="Times New Roman" w:hAnsi="Times New Roman"/>
        </w:rPr>
      </w:pPr>
    </w:p>
    <w:p w:rsidR="00E37928" w:rsidP="008D1694">
      <w:pPr>
        <w:pStyle w:val="BodyTextIndent3"/>
        <w:bidi w:val="0"/>
        <w:ind w:left="284" w:firstLine="424"/>
        <w:rPr>
          <w:rFonts w:ascii="Times New Roman" w:hAnsi="Times New Roman"/>
        </w:rPr>
      </w:pPr>
      <w:r>
        <w:rPr>
          <w:rFonts w:ascii="Times New Roman" w:hAnsi="Times New Roman"/>
        </w:rPr>
        <w:t>(2) V</w:t>
      </w:r>
      <w:r w:rsidRPr="00160BBE">
        <w:rPr>
          <w:rFonts w:ascii="Times New Roman" w:hAnsi="Times New Roman"/>
        </w:rPr>
        <w:t>edúc</w:t>
      </w:r>
      <w:r>
        <w:rPr>
          <w:rFonts w:ascii="Times New Roman" w:hAnsi="Times New Roman"/>
        </w:rPr>
        <w:t>i</w:t>
      </w:r>
      <w:r w:rsidRPr="00160BBE">
        <w:rPr>
          <w:rFonts w:ascii="Times New Roman" w:hAnsi="Times New Roman"/>
        </w:rPr>
        <w:t xml:space="preserve"> (riaditeľ) rozpočtovej organizácie obce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> príspevkovej organizácie obce</w:t>
      </w:r>
      <w:r>
        <w:rPr>
          <w:rFonts w:ascii="Times New Roman" w:hAnsi="Times New Roman"/>
        </w:rPr>
        <w:t xml:space="preserve"> vymenovaný do 31. júla 2013 sa považuje za vedúceho (riaditeľa) </w:t>
      </w:r>
      <w:r w:rsidRPr="00160BBE">
        <w:rPr>
          <w:rFonts w:ascii="Times New Roman" w:hAnsi="Times New Roman"/>
        </w:rPr>
        <w:t>rozpočtovej organizácie obce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> príspevkovej organizácie obce</w:t>
      </w:r>
      <w:r>
        <w:rPr>
          <w:rFonts w:ascii="Times New Roman" w:hAnsi="Times New Roman"/>
        </w:rPr>
        <w:t xml:space="preserve"> vymenovaného podľa tohto zákona v znení účinnom od 1. augusta 2013. </w:t>
      </w:r>
    </w:p>
    <w:p w:rsidR="00E37928" w:rsidP="004C3A2B">
      <w:pPr>
        <w:pStyle w:val="BodyTextIndent3"/>
        <w:bidi w:val="0"/>
        <w:ind w:firstLine="424"/>
        <w:rPr>
          <w:rFonts w:ascii="Times New Roman" w:hAnsi="Times New Roman"/>
        </w:rPr>
      </w:pPr>
    </w:p>
    <w:p w:rsidR="00E37928" w:rsidP="008D1694">
      <w:pPr>
        <w:pStyle w:val="BodyTextIndent3"/>
        <w:bidi w:val="0"/>
        <w:ind w:left="284" w:firstLine="425"/>
        <w:rPr>
          <w:rFonts w:ascii="Times New Roman" w:hAnsi="Times New Roman"/>
        </w:rPr>
      </w:pPr>
      <w:r>
        <w:rPr>
          <w:rFonts w:ascii="Times New Roman" w:hAnsi="Times New Roman"/>
        </w:rPr>
        <w:t>(3) Obecné zastupiteľstvo</w:t>
      </w:r>
      <w:r w:rsidRPr="003634A6">
        <w:rPr>
          <w:rFonts w:ascii="Times New Roman" w:hAnsi="Times New Roman"/>
        </w:rPr>
        <w:t xml:space="preserve"> určí </w:t>
      </w:r>
      <w:r>
        <w:rPr>
          <w:rFonts w:ascii="Times New Roman" w:hAnsi="Times New Roman"/>
        </w:rPr>
        <w:t xml:space="preserve">hlavnému kontrolórovi </w:t>
      </w:r>
      <w:r w:rsidRPr="003634A6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 1. augustu 2013</w:t>
      </w:r>
      <w:r w:rsidRPr="003634A6">
        <w:rPr>
          <w:rFonts w:ascii="Times New Roman" w:hAnsi="Times New Roman"/>
        </w:rPr>
        <w:t xml:space="preserve"> nový plat podľa tohto zákona. Ak plat určený podľa prvej vety je nižší ako plat priznaný </w:t>
      </w:r>
      <w:r>
        <w:rPr>
          <w:rFonts w:ascii="Times New Roman" w:hAnsi="Times New Roman"/>
        </w:rPr>
        <w:t xml:space="preserve">hlavnému kontrolórovi </w:t>
      </w:r>
      <w:r w:rsidRPr="003634A6">
        <w:rPr>
          <w:rFonts w:ascii="Times New Roman" w:hAnsi="Times New Roman"/>
        </w:rPr>
        <w:t xml:space="preserve">k 31. </w:t>
      </w:r>
      <w:r>
        <w:rPr>
          <w:rFonts w:ascii="Times New Roman" w:hAnsi="Times New Roman"/>
        </w:rPr>
        <w:t>júlu 2013</w:t>
      </w:r>
      <w:r w:rsidRPr="003634A6">
        <w:rPr>
          <w:rFonts w:ascii="Times New Roman" w:hAnsi="Times New Roman"/>
        </w:rPr>
        <w:t xml:space="preserve">, patrí mu vyrovnanie do sumy </w:t>
      </w:r>
      <w:r w:rsidR="008D1694">
        <w:rPr>
          <w:rFonts w:ascii="Times New Roman" w:hAnsi="Times New Roman"/>
        </w:rPr>
        <w:t xml:space="preserve">jeho </w:t>
      </w:r>
      <w:r w:rsidRPr="003634A6">
        <w:rPr>
          <w:rFonts w:ascii="Times New Roman" w:hAnsi="Times New Roman"/>
        </w:rPr>
        <w:t xml:space="preserve">platu priznaného k 31. </w:t>
      </w:r>
      <w:r>
        <w:rPr>
          <w:rFonts w:ascii="Times New Roman" w:hAnsi="Times New Roman"/>
        </w:rPr>
        <w:t>júlu 2013.“.</w:t>
      </w:r>
    </w:p>
    <w:p w:rsidR="00E37928" w:rsidRPr="00160BBE" w:rsidP="00E37928">
      <w:pPr>
        <w:pStyle w:val="BodyTextIndent3"/>
        <w:bidi w:val="0"/>
        <w:ind w:firstLine="0"/>
        <w:jc w:val="center"/>
        <w:rPr>
          <w:rFonts w:ascii="Times New Roman" w:hAnsi="Times New Roman"/>
        </w:rPr>
      </w:pPr>
    </w:p>
    <w:p w:rsidR="00E37928" w:rsidRPr="00160BBE" w:rsidP="00E37928">
      <w:pPr>
        <w:bidi w:val="0"/>
        <w:ind w:left="3545" w:firstLine="709"/>
        <w:rPr>
          <w:rFonts w:ascii="Times New Roman" w:hAnsi="Times New Roman"/>
          <w:b/>
          <w:bCs/>
          <w:color w:val="000000"/>
        </w:rPr>
      </w:pPr>
    </w:p>
    <w:p w:rsidR="00E37928" w:rsidRPr="00220B7C" w:rsidP="00E37928">
      <w:pPr>
        <w:bidi w:val="0"/>
        <w:ind w:left="3545" w:firstLine="709"/>
        <w:rPr>
          <w:rFonts w:ascii="Times New Roman" w:hAnsi="Times New Roman"/>
          <w:b/>
          <w:bCs/>
        </w:rPr>
      </w:pPr>
      <w:r w:rsidRPr="00220B7C">
        <w:rPr>
          <w:rFonts w:ascii="Times New Roman" w:hAnsi="Times New Roman"/>
          <w:b/>
          <w:bCs/>
        </w:rPr>
        <w:t>Čl. II</w:t>
      </w:r>
    </w:p>
    <w:p w:rsidR="00E37928" w:rsidRPr="00220B7C" w:rsidP="00E37928">
      <w:pPr>
        <w:bidi w:val="0"/>
        <w:ind w:left="3545" w:firstLine="709"/>
        <w:rPr>
          <w:rFonts w:ascii="Times New Roman" w:hAnsi="Times New Roman"/>
          <w:b/>
          <w:bCs/>
        </w:rPr>
      </w:pPr>
    </w:p>
    <w:p w:rsidR="00E37928" w:rsidRPr="00220B7C" w:rsidP="00E37928">
      <w:pPr>
        <w:pStyle w:val="BodyText"/>
        <w:bidi w:val="0"/>
        <w:ind w:firstLine="709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Zákon Slovenskej národnej rady č. 377/1990 Zb. o hlavnom meste Slovenskej republiky Bratislave v znení zákona Slovenskej národnej rady č. 523/1990 Zb., zákona Slovenskej národnej rady č. 130/1991 Zb., zákona Slovenskej národnej rady č. 295/1992 Zb., zákona č. 233/1998 Z. z., zákona č. 255/2007 Z. z., zákona č. 445/2008 Z. z., zákona č. 535/2008 Z. z., zákona č. 113/2010 Z. z. a zákona č. 371/2012 Z. z. sa mení a dopĺňa takto:</w:t>
      </w:r>
    </w:p>
    <w:p w:rsidR="00E37928" w:rsidRPr="00220B7C" w:rsidP="00E37928">
      <w:pPr>
        <w:tabs>
          <w:tab w:val="left" w:pos="5099"/>
        </w:tabs>
        <w:bidi w:val="0"/>
        <w:rPr>
          <w:rFonts w:ascii="Times New Roman" w:hAnsi="Times New Roman"/>
        </w:rPr>
      </w:pPr>
    </w:p>
    <w:p w:rsidR="00E37928" w:rsidRPr="00220B7C" w:rsidP="008D1694">
      <w:pPr>
        <w:numPr>
          <w:numId w:val="1"/>
        </w:numPr>
        <w:tabs>
          <w:tab w:val="num" w:pos="284"/>
          <w:tab w:val="clear" w:pos="720"/>
        </w:tabs>
        <w:bidi w:val="0"/>
        <w:ind w:left="284" w:hanging="284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V § 11 ods. 5 písm. i) sa vypúšťajú slová „a na návrh primátora vymenúvať a odvolávať ich riaditeľov“.</w:t>
      </w:r>
    </w:p>
    <w:p w:rsidR="00E37928" w:rsidRPr="00220B7C" w:rsidP="00E37928">
      <w:pPr>
        <w:bidi w:val="0"/>
        <w:ind w:left="360"/>
        <w:jc w:val="both"/>
        <w:rPr>
          <w:rFonts w:ascii="Times New Roman" w:hAnsi="Times New Roman"/>
        </w:rPr>
      </w:pPr>
    </w:p>
    <w:p w:rsidR="00E37928" w:rsidRPr="00B046BB" w:rsidP="008D1694">
      <w:pPr>
        <w:numPr>
          <w:numId w:val="1"/>
        </w:numPr>
        <w:tabs>
          <w:tab w:val="num" w:pos="284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§ 12  sa dopĺňa odsekom 7, ktorý znie:</w:t>
      </w:r>
    </w:p>
    <w:p w:rsidR="00E37928" w:rsidRPr="00B046BB" w:rsidP="008D1694">
      <w:pPr>
        <w:bidi w:val="0"/>
        <w:ind w:left="284" w:firstLine="425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„(7) Primátor vymenúva a odvoláva riaditeľa rozpočtovej organizácie mesta a príspevkovej organizácie mesta.“.</w:t>
      </w:r>
    </w:p>
    <w:p w:rsidR="00E37928" w:rsidRPr="00B046BB" w:rsidP="00E37928">
      <w:pPr>
        <w:bidi w:val="0"/>
        <w:ind w:left="360"/>
        <w:jc w:val="both"/>
        <w:rPr>
          <w:rFonts w:ascii="Times New Roman" w:hAnsi="Times New Roman"/>
        </w:rPr>
      </w:pPr>
    </w:p>
    <w:p w:rsidR="00E37928" w:rsidRPr="00B046BB" w:rsidP="008D1694">
      <w:pPr>
        <w:numPr>
          <w:numId w:val="1"/>
        </w:numPr>
        <w:tabs>
          <w:tab w:val="num" w:pos="284"/>
          <w:tab w:val="clear" w:pos="720"/>
        </w:tabs>
        <w:bidi w:val="0"/>
        <w:ind w:left="284" w:hanging="284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V § 15 ods. 2 písm. h) sa vypúšťajú slová „a na návrh starostu vymenúvať a odvolávať ich riaditeľov“.</w:t>
      </w:r>
    </w:p>
    <w:p w:rsidR="00E37928" w:rsidRPr="00B046BB" w:rsidP="00E37928">
      <w:pPr>
        <w:bidi w:val="0"/>
        <w:ind w:left="360"/>
        <w:jc w:val="both"/>
        <w:rPr>
          <w:rFonts w:ascii="Times New Roman" w:hAnsi="Times New Roman"/>
        </w:rPr>
      </w:pPr>
    </w:p>
    <w:p w:rsidR="00E37928" w:rsidRPr="00B046BB" w:rsidP="008D1694">
      <w:pPr>
        <w:numPr>
          <w:numId w:val="1"/>
        </w:numPr>
        <w:tabs>
          <w:tab w:val="num" w:pos="284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§ 17  sa dopĺňa odsekom 6, ktorý znie:</w:t>
      </w:r>
    </w:p>
    <w:p w:rsidR="00E37928" w:rsidRPr="00B046BB" w:rsidP="008D1694">
      <w:pPr>
        <w:bidi w:val="0"/>
        <w:ind w:left="284" w:firstLine="425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„(</w:t>
      </w:r>
      <w:r w:rsidRPr="00B046BB" w:rsidR="008D1694">
        <w:rPr>
          <w:rFonts w:ascii="Times New Roman" w:hAnsi="Times New Roman"/>
        </w:rPr>
        <w:t>6</w:t>
      </w:r>
      <w:r w:rsidRPr="00B046BB">
        <w:rPr>
          <w:rFonts w:ascii="Times New Roman" w:hAnsi="Times New Roman"/>
        </w:rPr>
        <w:t>) Starosta vymenúva a odvoláva riaditeľa rozpočtovej organizácie mestskej časti  a príspevkovej organizácie mestskej časti.“.</w:t>
      </w:r>
    </w:p>
    <w:p w:rsidR="00E37928" w:rsidRPr="00B046BB" w:rsidP="00E37928">
      <w:pPr>
        <w:bidi w:val="0"/>
        <w:ind w:left="360"/>
        <w:jc w:val="both"/>
        <w:rPr>
          <w:rFonts w:ascii="Times New Roman" w:hAnsi="Times New Roman"/>
        </w:rPr>
      </w:pPr>
    </w:p>
    <w:p w:rsidR="00E37928" w:rsidRPr="00B046BB" w:rsidP="008D1694">
      <w:pPr>
        <w:bidi w:val="0"/>
        <w:ind w:left="360" w:hanging="360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5. Za § 31c sa vkladá § 31d, ktorý vrátane nadpisu znie:</w:t>
      </w:r>
    </w:p>
    <w:p w:rsidR="00E37928" w:rsidP="00E37928">
      <w:pPr>
        <w:bidi w:val="0"/>
        <w:ind w:left="360"/>
        <w:jc w:val="both"/>
        <w:rPr>
          <w:rFonts w:ascii="Times New Roman" w:hAnsi="Times New Roman"/>
          <w:color w:val="0000FF"/>
        </w:rPr>
      </w:pPr>
    </w:p>
    <w:p w:rsidR="00E37928" w:rsidP="00E3792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31d</w:t>
      </w:r>
    </w:p>
    <w:p w:rsidR="00E37928" w:rsidP="00E37928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úprav</w:t>
      </w:r>
      <w:r w:rsidR="008D1694">
        <w:rPr>
          <w:rFonts w:ascii="Times New Roman" w:hAnsi="Times New Roman"/>
        </w:rPr>
        <w:t>ám</w:t>
      </w:r>
      <w:r>
        <w:rPr>
          <w:rFonts w:ascii="Times New Roman" w:hAnsi="Times New Roman"/>
        </w:rPr>
        <w:t xml:space="preserve"> účinn</w:t>
      </w:r>
      <w:r w:rsidR="008D1694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 od 1. augusta 2013</w:t>
      </w:r>
    </w:p>
    <w:p w:rsidR="00E37928" w:rsidP="00E37928">
      <w:pPr>
        <w:bidi w:val="0"/>
        <w:jc w:val="center"/>
        <w:rPr>
          <w:rFonts w:ascii="Times New Roman" w:hAnsi="Times New Roman"/>
        </w:rPr>
      </w:pPr>
    </w:p>
    <w:p w:rsidR="003A5796">
      <w:pPr>
        <w:pStyle w:val="BodyTextIndent3"/>
        <w:bidi w:val="0"/>
        <w:ind w:left="284" w:firstLine="424"/>
        <w:rPr>
          <w:rFonts w:ascii="Times New Roman" w:hAnsi="Times New Roman"/>
        </w:rPr>
      </w:pPr>
      <w:r w:rsidR="00E37928">
        <w:rPr>
          <w:rFonts w:ascii="Times New Roman" w:hAnsi="Times New Roman"/>
        </w:rPr>
        <w:t>R</w:t>
      </w:r>
      <w:r w:rsidRPr="00160BBE" w:rsidR="00E37928">
        <w:rPr>
          <w:rFonts w:ascii="Times New Roman" w:hAnsi="Times New Roman"/>
        </w:rPr>
        <w:t xml:space="preserve">iaditeľ rozpočtovej organizácie </w:t>
      </w:r>
      <w:r w:rsidR="00E37928">
        <w:rPr>
          <w:rFonts w:ascii="Times New Roman" w:hAnsi="Times New Roman"/>
        </w:rPr>
        <w:t>mesta</w:t>
      </w:r>
      <w:r w:rsidRPr="00160BBE" w:rsidR="00E37928">
        <w:rPr>
          <w:rFonts w:ascii="Times New Roman" w:hAnsi="Times New Roman"/>
        </w:rPr>
        <w:t xml:space="preserve"> a</w:t>
      </w:r>
      <w:r w:rsidR="00E37928">
        <w:rPr>
          <w:rFonts w:ascii="Times New Roman" w:hAnsi="Times New Roman"/>
        </w:rPr>
        <w:t xml:space="preserve">lebo </w:t>
      </w:r>
      <w:r w:rsidRPr="00160BBE" w:rsidR="00E37928">
        <w:rPr>
          <w:rFonts w:ascii="Times New Roman" w:hAnsi="Times New Roman"/>
        </w:rPr>
        <w:t xml:space="preserve"> príspevkovej organizácie </w:t>
      </w:r>
      <w:r w:rsidR="00E37928">
        <w:rPr>
          <w:rFonts w:ascii="Times New Roman" w:hAnsi="Times New Roman"/>
        </w:rPr>
        <w:t>mesta vymenovaný do 31. júla 2013 sa považuje za r</w:t>
      </w:r>
      <w:r w:rsidRPr="00160BBE" w:rsidR="00E37928">
        <w:rPr>
          <w:rFonts w:ascii="Times New Roman" w:hAnsi="Times New Roman"/>
        </w:rPr>
        <w:t>iaditeľ</w:t>
      </w:r>
      <w:r w:rsidR="00E37928">
        <w:rPr>
          <w:rFonts w:ascii="Times New Roman" w:hAnsi="Times New Roman"/>
        </w:rPr>
        <w:t>a</w:t>
      </w:r>
      <w:r w:rsidRPr="00160BBE" w:rsidR="00E37928">
        <w:rPr>
          <w:rFonts w:ascii="Times New Roman" w:hAnsi="Times New Roman"/>
        </w:rPr>
        <w:t xml:space="preserve"> rozpočtovej organizácie </w:t>
      </w:r>
      <w:r w:rsidR="00E37928">
        <w:rPr>
          <w:rFonts w:ascii="Times New Roman" w:hAnsi="Times New Roman"/>
        </w:rPr>
        <w:t>mesta</w:t>
      </w:r>
      <w:r w:rsidRPr="00160BBE" w:rsidR="00E37928">
        <w:rPr>
          <w:rFonts w:ascii="Times New Roman" w:hAnsi="Times New Roman"/>
        </w:rPr>
        <w:t xml:space="preserve"> a</w:t>
      </w:r>
      <w:r w:rsidR="00E37928">
        <w:rPr>
          <w:rFonts w:ascii="Times New Roman" w:hAnsi="Times New Roman"/>
        </w:rPr>
        <w:t xml:space="preserve">lebo </w:t>
      </w:r>
      <w:r w:rsidRPr="00160BBE" w:rsidR="00E37928">
        <w:rPr>
          <w:rFonts w:ascii="Times New Roman" w:hAnsi="Times New Roman"/>
        </w:rPr>
        <w:t xml:space="preserve"> príspevkovej organizácie </w:t>
      </w:r>
      <w:r w:rsidR="00E37928">
        <w:rPr>
          <w:rFonts w:ascii="Times New Roman" w:hAnsi="Times New Roman"/>
        </w:rPr>
        <w:t>mesta vymenovaného podľa tohto zákona v znení účinnom od 1. augusta 2013. R</w:t>
      </w:r>
      <w:r w:rsidRPr="00160BBE" w:rsidR="00E37928">
        <w:rPr>
          <w:rFonts w:ascii="Times New Roman" w:hAnsi="Times New Roman"/>
        </w:rPr>
        <w:t xml:space="preserve">iaditeľ rozpočtovej organizácie </w:t>
      </w:r>
      <w:r w:rsidR="00E37928">
        <w:rPr>
          <w:rFonts w:ascii="Times New Roman" w:hAnsi="Times New Roman"/>
        </w:rPr>
        <w:t>mestskej časti</w:t>
      </w:r>
      <w:r w:rsidRPr="00160BBE" w:rsidR="00E37928">
        <w:rPr>
          <w:rFonts w:ascii="Times New Roman" w:hAnsi="Times New Roman"/>
        </w:rPr>
        <w:t xml:space="preserve"> a</w:t>
      </w:r>
      <w:r w:rsidR="00E37928">
        <w:rPr>
          <w:rFonts w:ascii="Times New Roman" w:hAnsi="Times New Roman"/>
        </w:rPr>
        <w:t xml:space="preserve">lebo </w:t>
      </w:r>
      <w:r w:rsidRPr="00160BBE" w:rsidR="00E37928">
        <w:rPr>
          <w:rFonts w:ascii="Times New Roman" w:hAnsi="Times New Roman"/>
        </w:rPr>
        <w:t xml:space="preserve">príspevkovej organizácie </w:t>
      </w:r>
      <w:r w:rsidR="00E37928">
        <w:rPr>
          <w:rFonts w:ascii="Times New Roman" w:hAnsi="Times New Roman"/>
        </w:rPr>
        <w:t>mestskej časti vymenovaný do 31. júla 2013 sa považuje za r</w:t>
      </w:r>
      <w:r w:rsidRPr="00160BBE" w:rsidR="00E37928">
        <w:rPr>
          <w:rFonts w:ascii="Times New Roman" w:hAnsi="Times New Roman"/>
        </w:rPr>
        <w:t>iaditeľ</w:t>
      </w:r>
      <w:r w:rsidR="00E37928">
        <w:rPr>
          <w:rFonts w:ascii="Times New Roman" w:hAnsi="Times New Roman"/>
        </w:rPr>
        <w:t>a</w:t>
      </w:r>
      <w:r w:rsidRPr="00160BBE" w:rsidR="00E37928">
        <w:rPr>
          <w:rFonts w:ascii="Times New Roman" w:hAnsi="Times New Roman"/>
        </w:rPr>
        <w:t xml:space="preserve"> rozpočtovej organizácie </w:t>
      </w:r>
      <w:r w:rsidR="00E37928">
        <w:rPr>
          <w:rFonts w:ascii="Times New Roman" w:hAnsi="Times New Roman"/>
        </w:rPr>
        <w:t>mestskej časti</w:t>
      </w:r>
      <w:r w:rsidRPr="00160BBE" w:rsidR="00E37928">
        <w:rPr>
          <w:rFonts w:ascii="Times New Roman" w:hAnsi="Times New Roman"/>
        </w:rPr>
        <w:t xml:space="preserve"> a</w:t>
      </w:r>
      <w:r w:rsidR="00E37928">
        <w:rPr>
          <w:rFonts w:ascii="Times New Roman" w:hAnsi="Times New Roman"/>
        </w:rPr>
        <w:t xml:space="preserve">lebo </w:t>
      </w:r>
      <w:r w:rsidRPr="00160BBE" w:rsidR="00E37928">
        <w:rPr>
          <w:rFonts w:ascii="Times New Roman" w:hAnsi="Times New Roman"/>
        </w:rPr>
        <w:t xml:space="preserve"> príspevkovej organizácie </w:t>
      </w:r>
      <w:r w:rsidR="00E37928">
        <w:rPr>
          <w:rFonts w:ascii="Times New Roman" w:hAnsi="Times New Roman"/>
        </w:rPr>
        <w:t>mestskej časti vymenovaného podľa tohto zákona v znení účinnom od 1. augusta 2013.“.</w:t>
      </w:r>
    </w:p>
    <w:p w:rsidR="00E37928" w:rsidP="00E37928">
      <w:pPr>
        <w:pStyle w:val="BodyTextIndent3"/>
        <w:bidi w:val="0"/>
        <w:ind w:firstLine="708"/>
        <w:rPr>
          <w:rFonts w:ascii="Times New Roman" w:hAnsi="Times New Roman"/>
        </w:rPr>
      </w:pPr>
    </w:p>
    <w:p w:rsidR="00E37928" w:rsidP="00E37928">
      <w:pPr>
        <w:bidi w:val="0"/>
        <w:ind w:firstLine="426"/>
        <w:jc w:val="both"/>
        <w:rPr>
          <w:rFonts w:ascii="Times New Roman" w:hAnsi="Times New Roman"/>
        </w:rPr>
      </w:pPr>
    </w:p>
    <w:p w:rsidR="004105B7" w:rsidRPr="0044777B" w:rsidP="00E37928">
      <w:pPr>
        <w:bidi w:val="0"/>
        <w:ind w:firstLine="426"/>
        <w:jc w:val="both"/>
        <w:rPr>
          <w:rFonts w:ascii="Times New Roman" w:hAnsi="Times New Roman"/>
        </w:rPr>
      </w:pPr>
    </w:p>
    <w:p w:rsidR="00E37928" w:rsidRPr="00160BBE" w:rsidP="00E37928">
      <w:pPr>
        <w:bidi w:val="0"/>
        <w:jc w:val="both"/>
        <w:rPr>
          <w:rFonts w:ascii="Times New Roman" w:hAnsi="Times New Roman"/>
        </w:rPr>
      </w:pPr>
    </w:p>
    <w:p w:rsidR="00E37928" w:rsidRPr="00220B7C" w:rsidP="00E37928">
      <w:pPr>
        <w:bidi w:val="0"/>
        <w:ind w:left="3545" w:firstLine="709"/>
        <w:rPr>
          <w:rFonts w:ascii="Times New Roman" w:hAnsi="Times New Roman"/>
          <w:b/>
          <w:bCs/>
        </w:rPr>
      </w:pPr>
      <w:r w:rsidRPr="00220B7C">
        <w:rPr>
          <w:rFonts w:ascii="Times New Roman" w:hAnsi="Times New Roman"/>
          <w:b/>
          <w:bCs/>
        </w:rPr>
        <w:t>Čl. III</w:t>
      </w:r>
    </w:p>
    <w:p w:rsidR="00E37928" w:rsidRPr="00220B7C" w:rsidP="00E37928">
      <w:pPr>
        <w:bidi w:val="0"/>
        <w:ind w:left="3545" w:firstLine="709"/>
        <w:rPr>
          <w:rFonts w:ascii="Times New Roman" w:hAnsi="Times New Roman"/>
          <w:b/>
          <w:bCs/>
        </w:rPr>
      </w:pPr>
    </w:p>
    <w:p w:rsidR="00E37928" w:rsidRPr="00220B7C" w:rsidP="00E37928">
      <w:pPr>
        <w:pStyle w:val="BodyText"/>
        <w:bidi w:val="0"/>
        <w:ind w:firstLine="709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Zákon Slovenskej národnej rady č. 401/1990 Zb. o meste Košice v znení zákona Slovenskej národnej rady č. 130/1991 Zb., zákona Slovenskej národnej rady č. 295/1992 Zb., zákona Národnej rady Slovenskej republiky č. 109/1993 Z. z., zákona Národnej rady Slovenskej republiky č. 222/2006 Z. z., zákona č. 273/2008 Z. z., zákona č. 445/2008 Z. z., zákona č. 258/2009 Z. z. a zákona č. 354/2012 Z. z. sa mení a dopĺňa takto:</w:t>
      </w:r>
    </w:p>
    <w:p w:rsidR="00E37928" w:rsidRPr="00220B7C" w:rsidP="00E37928">
      <w:pPr>
        <w:tabs>
          <w:tab w:val="left" w:pos="5099"/>
        </w:tabs>
        <w:bidi w:val="0"/>
        <w:rPr>
          <w:rFonts w:ascii="Times New Roman" w:hAnsi="Times New Roman"/>
        </w:rPr>
      </w:pPr>
    </w:p>
    <w:p w:rsidR="00E37928" w:rsidRPr="00220B7C" w:rsidP="004105B7">
      <w:pPr>
        <w:bidi w:val="0"/>
        <w:ind w:left="284" w:hanging="284"/>
        <w:jc w:val="both"/>
        <w:rPr>
          <w:rFonts w:ascii="Times New Roman" w:hAnsi="Times New Roman"/>
        </w:rPr>
      </w:pPr>
      <w:r w:rsidR="004105B7">
        <w:rPr>
          <w:rFonts w:ascii="Times New Roman" w:hAnsi="Times New Roman"/>
        </w:rPr>
        <w:t xml:space="preserve">1. </w:t>
      </w:r>
      <w:r w:rsidRPr="00220B7C">
        <w:rPr>
          <w:rFonts w:ascii="Times New Roman" w:hAnsi="Times New Roman"/>
        </w:rPr>
        <w:t>V § 10 ods. 3 písm. j) sa vypúšťajú slová „a na návrh primátora vymenúvať a odvolávať ich vedúcich (riaditeľov)“.</w:t>
      </w: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2.  V § 11 sa odsek 2 dopĺňa písmenom g), ktoré znie:</w:t>
      </w:r>
    </w:p>
    <w:p w:rsidR="00E37928" w:rsidRPr="00220B7C" w:rsidP="004105B7">
      <w:pPr>
        <w:bidi w:val="0"/>
        <w:ind w:left="851" w:hanging="567"/>
        <w:jc w:val="both"/>
        <w:rPr>
          <w:rFonts w:ascii="Times New Roman" w:hAnsi="Times New Roman"/>
        </w:rPr>
      </w:pPr>
      <w:r w:rsidR="004105B7">
        <w:rPr>
          <w:rFonts w:ascii="Times New Roman" w:hAnsi="Times New Roman"/>
        </w:rPr>
        <w:t xml:space="preserve">„g) </w:t>
      </w:r>
      <w:r w:rsidRPr="00220B7C">
        <w:rPr>
          <w:rFonts w:ascii="Times New Roman" w:hAnsi="Times New Roman"/>
        </w:rPr>
        <w:t>vymenúva a odvoláva vedúceho (riaditeľa) rozpočtovej organizácie mesta a príspevkovej organizácie mesta.“.</w:t>
      </w: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3. V § 14 ods. 3 písm. i) sa vypúšťajú slová „a na návrh starostu vymenúva a odvoláva ich vedúcich (riaditeľov)“.</w:t>
      </w: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</w:p>
    <w:p w:rsidR="00E37928" w:rsidRPr="00220B7C" w:rsidP="008D1694">
      <w:pPr>
        <w:bidi w:val="0"/>
        <w:ind w:left="284" w:hanging="284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4. V § 15 sa odsek 2 dopĺňa  písmenom h), ktoré znie:</w:t>
      </w:r>
    </w:p>
    <w:p w:rsidR="00E37928" w:rsidP="004105B7">
      <w:pPr>
        <w:bidi w:val="0"/>
        <w:ind w:left="709" w:hanging="425"/>
        <w:jc w:val="both"/>
        <w:rPr>
          <w:rFonts w:ascii="Times New Roman" w:hAnsi="Times New Roman"/>
        </w:rPr>
      </w:pPr>
      <w:r w:rsidRPr="00220B7C">
        <w:rPr>
          <w:rFonts w:ascii="Times New Roman" w:hAnsi="Times New Roman"/>
        </w:rPr>
        <w:t>„h) vymenúva a odvoláva vedúceho (riaditeľa) rozpočtovej organizácie mestskej časti a príspevkovej organizácie mestskej časti.“.</w:t>
      </w:r>
    </w:p>
    <w:p w:rsidR="00E37928" w:rsidP="008D1694">
      <w:pPr>
        <w:bidi w:val="0"/>
        <w:ind w:left="284" w:hanging="284"/>
        <w:jc w:val="both"/>
        <w:rPr>
          <w:rFonts w:ascii="Times New Roman" w:hAnsi="Times New Roman"/>
        </w:rPr>
      </w:pPr>
    </w:p>
    <w:p w:rsidR="00E37928" w:rsidRPr="00B046BB" w:rsidP="008D1694">
      <w:pPr>
        <w:bidi w:val="0"/>
        <w:ind w:left="284" w:hanging="284"/>
        <w:jc w:val="both"/>
        <w:rPr>
          <w:rFonts w:ascii="Times New Roman" w:hAnsi="Times New Roman"/>
        </w:rPr>
      </w:pPr>
      <w:r w:rsidRPr="00B046BB">
        <w:rPr>
          <w:rFonts w:ascii="Times New Roman" w:hAnsi="Times New Roman"/>
        </w:rPr>
        <w:t>5. Za § 27a sa vkladá § 27b, ktorý vrátane nadpisu znie:</w:t>
      </w:r>
    </w:p>
    <w:p w:rsidR="00E37928" w:rsidP="00E37928">
      <w:pPr>
        <w:bidi w:val="0"/>
        <w:ind w:left="360"/>
        <w:jc w:val="both"/>
        <w:rPr>
          <w:rFonts w:ascii="Times New Roman" w:hAnsi="Times New Roman"/>
          <w:color w:val="0000FF"/>
        </w:rPr>
      </w:pPr>
    </w:p>
    <w:p w:rsidR="00E37928" w:rsidP="00E3792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27b</w:t>
      </w:r>
    </w:p>
    <w:p w:rsidR="00E37928" w:rsidP="00E37928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úprav</w:t>
      </w:r>
      <w:r w:rsidR="004105B7">
        <w:rPr>
          <w:rFonts w:ascii="Times New Roman" w:hAnsi="Times New Roman"/>
        </w:rPr>
        <w:t>ám</w:t>
      </w:r>
      <w:r>
        <w:rPr>
          <w:rFonts w:ascii="Times New Roman" w:hAnsi="Times New Roman"/>
        </w:rPr>
        <w:t xml:space="preserve"> účinn</w:t>
      </w:r>
      <w:r w:rsidR="004105B7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 od 1. augusta 2013</w:t>
      </w:r>
    </w:p>
    <w:p w:rsidR="00E37928" w:rsidP="00E37928">
      <w:pPr>
        <w:bidi w:val="0"/>
        <w:jc w:val="center"/>
        <w:rPr>
          <w:rFonts w:ascii="Times New Roman" w:hAnsi="Times New Roman"/>
        </w:rPr>
      </w:pPr>
    </w:p>
    <w:p w:rsidR="00E37928" w:rsidP="004105B7">
      <w:pPr>
        <w:pStyle w:val="BodyTextIndent3"/>
        <w:bidi w:val="0"/>
        <w:ind w:left="284" w:firstLine="425"/>
        <w:rPr>
          <w:rFonts w:ascii="Times New Roman" w:hAnsi="Times New Roman"/>
        </w:rPr>
      </w:pPr>
      <w:r>
        <w:rPr>
          <w:rFonts w:ascii="Times New Roman" w:hAnsi="Times New Roman"/>
        </w:rPr>
        <w:t>Vedúci (r</w:t>
      </w:r>
      <w:r w:rsidRPr="00160BBE">
        <w:rPr>
          <w:rFonts w:ascii="Times New Roman" w:hAnsi="Times New Roman"/>
        </w:rPr>
        <w:t>iaditeľ</w:t>
      </w:r>
      <w:r>
        <w:rPr>
          <w:rFonts w:ascii="Times New Roman" w:hAnsi="Times New Roman"/>
        </w:rPr>
        <w:t>)</w:t>
      </w:r>
      <w:r w:rsidRPr="00160BBE">
        <w:rPr>
          <w:rFonts w:ascii="Times New Roman" w:hAnsi="Times New Roman"/>
        </w:rPr>
        <w:t xml:space="preserve"> rozpočtovej organizácie </w:t>
      </w:r>
      <w:r>
        <w:rPr>
          <w:rFonts w:ascii="Times New Roman" w:hAnsi="Times New Roman"/>
        </w:rPr>
        <w:t>mesta</w:t>
      </w:r>
      <w:r w:rsidRPr="00160B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 xml:space="preserve"> príspevkovej organizácie </w:t>
      </w:r>
      <w:r>
        <w:rPr>
          <w:rFonts w:ascii="Times New Roman" w:hAnsi="Times New Roman"/>
        </w:rPr>
        <w:t>mesta vymenovaný do 31. júla 2013 sa považuje za vedúceho (r</w:t>
      </w:r>
      <w:r w:rsidRPr="00160BBE">
        <w:rPr>
          <w:rFonts w:ascii="Times New Roman" w:hAnsi="Times New Roman"/>
        </w:rPr>
        <w:t>iaditeľ</w:t>
      </w:r>
      <w:r>
        <w:rPr>
          <w:rFonts w:ascii="Times New Roman" w:hAnsi="Times New Roman"/>
        </w:rPr>
        <w:t>a)</w:t>
      </w:r>
      <w:r w:rsidRPr="00160BBE">
        <w:rPr>
          <w:rFonts w:ascii="Times New Roman" w:hAnsi="Times New Roman"/>
        </w:rPr>
        <w:t xml:space="preserve"> rozpočtovej organizácie </w:t>
      </w:r>
      <w:r>
        <w:rPr>
          <w:rFonts w:ascii="Times New Roman" w:hAnsi="Times New Roman"/>
        </w:rPr>
        <w:t>mesta</w:t>
      </w:r>
      <w:r w:rsidRPr="00160B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 xml:space="preserve"> príspevkovej organizácie </w:t>
      </w:r>
      <w:r>
        <w:rPr>
          <w:rFonts w:ascii="Times New Roman" w:hAnsi="Times New Roman"/>
        </w:rPr>
        <w:t>mesta vymenovaného podľa tohto zákona v znení účinnom od 1. augusta 2013. Vedúci (r</w:t>
      </w:r>
      <w:r w:rsidRPr="00160BBE">
        <w:rPr>
          <w:rFonts w:ascii="Times New Roman" w:hAnsi="Times New Roman"/>
        </w:rPr>
        <w:t>iaditeľ</w:t>
      </w:r>
      <w:r>
        <w:rPr>
          <w:rFonts w:ascii="Times New Roman" w:hAnsi="Times New Roman"/>
        </w:rPr>
        <w:t>)</w:t>
      </w:r>
      <w:r w:rsidRPr="00160BBE">
        <w:rPr>
          <w:rFonts w:ascii="Times New Roman" w:hAnsi="Times New Roman"/>
        </w:rPr>
        <w:t xml:space="preserve"> rozpočtovej organizácie </w:t>
      </w:r>
      <w:r>
        <w:rPr>
          <w:rFonts w:ascii="Times New Roman" w:hAnsi="Times New Roman"/>
        </w:rPr>
        <w:t>mestskej časti</w:t>
      </w:r>
      <w:r w:rsidRPr="00160B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 xml:space="preserve">príspevkovej organizácie </w:t>
      </w:r>
      <w:r>
        <w:rPr>
          <w:rFonts w:ascii="Times New Roman" w:hAnsi="Times New Roman"/>
        </w:rPr>
        <w:t>mestskej časti vymenovaný do 31. júla 2013 sa považuje za vedúceho (r</w:t>
      </w:r>
      <w:r w:rsidRPr="00160BBE">
        <w:rPr>
          <w:rFonts w:ascii="Times New Roman" w:hAnsi="Times New Roman"/>
        </w:rPr>
        <w:t>iaditeľ</w:t>
      </w:r>
      <w:r>
        <w:rPr>
          <w:rFonts w:ascii="Times New Roman" w:hAnsi="Times New Roman"/>
        </w:rPr>
        <w:t>a)</w:t>
      </w:r>
      <w:r w:rsidRPr="00160BBE">
        <w:rPr>
          <w:rFonts w:ascii="Times New Roman" w:hAnsi="Times New Roman"/>
        </w:rPr>
        <w:t xml:space="preserve"> rozpočtovej organizácie </w:t>
      </w:r>
      <w:r>
        <w:rPr>
          <w:rFonts w:ascii="Times New Roman" w:hAnsi="Times New Roman"/>
        </w:rPr>
        <w:t>mestskej časti</w:t>
      </w:r>
      <w:r w:rsidRPr="00160B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lebo </w:t>
      </w:r>
      <w:r w:rsidRPr="00160BBE">
        <w:rPr>
          <w:rFonts w:ascii="Times New Roman" w:hAnsi="Times New Roman"/>
        </w:rPr>
        <w:t xml:space="preserve">príspevkovej organizácie </w:t>
      </w:r>
      <w:r>
        <w:rPr>
          <w:rFonts w:ascii="Times New Roman" w:hAnsi="Times New Roman"/>
        </w:rPr>
        <w:t>mestskej časti vymenovaného podľa tohto zákona v znení účinnom od 1. augusta 2013.“.</w:t>
      </w:r>
    </w:p>
    <w:p w:rsidR="00E37928" w:rsidRPr="00220B7C" w:rsidP="00E37928">
      <w:pPr>
        <w:bidi w:val="0"/>
        <w:jc w:val="both"/>
        <w:rPr>
          <w:rFonts w:ascii="Times New Roman" w:hAnsi="Times New Roman"/>
        </w:rPr>
      </w:pPr>
    </w:p>
    <w:p w:rsidR="00E37928" w:rsidRPr="00220B7C" w:rsidP="00E37928">
      <w:pPr>
        <w:bidi w:val="0"/>
        <w:jc w:val="center"/>
        <w:rPr>
          <w:rFonts w:ascii="Times New Roman" w:hAnsi="Times New Roman"/>
        </w:rPr>
      </w:pPr>
    </w:p>
    <w:p w:rsidR="004105B7" w:rsidP="00E37928">
      <w:pPr>
        <w:bidi w:val="0"/>
        <w:jc w:val="center"/>
        <w:rPr>
          <w:rFonts w:ascii="Times New Roman" w:hAnsi="Times New Roman"/>
          <w:b/>
        </w:rPr>
      </w:pPr>
    </w:p>
    <w:p w:rsidR="00E37928" w:rsidRPr="00220B7C" w:rsidP="00E37928">
      <w:pPr>
        <w:bidi w:val="0"/>
        <w:jc w:val="center"/>
        <w:rPr>
          <w:rFonts w:ascii="Times New Roman" w:hAnsi="Times New Roman"/>
          <w:b/>
        </w:rPr>
      </w:pPr>
      <w:r w:rsidRPr="00220B7C">
        <w:rPr>
          <w:rFonts w:ascii="Times New Roman" w:hAnsi="Times New Roman"/>
          <w:b/>
        </w:rPr>
        <w:t>Čl. IV</w:t>
      </w:r>
    </w:p>
    <w:p w:rsidR="00E37928" w:rsidRPr="00220B7C" w:rsidP="00E37928">
      <w:pPr>
        <w:bidi w:val="0"/>
        <w:jc w:val="center"/>
        <w:rPr>
          <w:rFonts w:ascii="Times New Roman" w:hAnsi="Times New Roman"/>
        </w:rPr>
      </w:pPr>
    </w:p>
    <w:p w:rsidR="00E37928" w:rsidP="00E37928">
      <w:pPr>
        <w:pStyle w:val="BodyTextIndent3"/>
        <w:bidi w:val="0"/>
        <w:rPr>
          <w:rFonts w:ascii="Times New Roman" w:hAnsi="Times New Roman"/>
        </w:rPr>
      </w:pPr>
      <w:r w:rsidRPr="00160BBE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augusta</w:t>
      </w:r>
      <w:r w:rsidRPr="00160BBE">
        <w:rPr>
          <w:rFonts w:ascii="Times New Roman" w:hAnsi="Times New Roman"/>
        </w:rPr>
        <w:t xml:space="preserve"> 2013 okrem čl. I</w:t>
      </w:r>
      <w:r>
        <w:rPr>
          <w:rFonts w:ascii="Times New Roman" w:hAnsi="Times New Roman"/>
        </w:rPr>
        <w:t xml:space="preserve"> </w:t>
      </w:r>
      <w:r w:rsidRPr="00160BBE">
        <w:rPr>
          <w:rFonts w:ascii="Times New Roman" w:hAnsi="Times New Roman"/>
        </w:rPr>
        <w:t xml:space="preserve"> prvého bodu, ktorý nadobúda účinnosť dňom </w:t>
      </w:r>
      <w:r>
        <w:rPr>
          <w:rFonts w:ascii="Times New Roman" w:hAnsi="Times New Roman"/>
        </w:rPr>
        <w:t>vyhlásenia</w:t>
      </w:r>
      <w:r w:rsidRPr="00160BBE">
        <w:rPr>
          <w:rFonts w:ascii="Times New Roman" w:hAnsi="Times New Roman"/>
        </w:rPr>
        <w:t xml:space="preserve"> volieb do orgánov samosprávy obcí v roku 2014.</w:t>
      </w:r>
    </w:p>
    <w:p w:rsidR="00E37928" w:rsidP="00E37928">
      <w:pPr>
        <w:bidi w:val="0"/>
        <w:rPr>
          <w:rFonts w:ascii="Times New Roman" w:hAnsi="Times New Roman"/>
        </w:rPr>
      </w:pPr>
    </w:p>
    <w:p w:rsidR="008E6619">
      <w:pPr>
        <w:bidi w:val="0"/>
        <w:rPr>
          <w:rFonts w:ascii="Times New Roman" w:hAnsi="Times New Roman"/>
        </w:rPr>
      </w:pPr>
    </w:p>
    <w:sectPr w:rsidSect="00002BF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B7">
    <w:pPr>
      <w:pStyle w:val="Footer"/>
      <w:bidi w:val="0"/>
      <w:jc w:val="right"/>
      <w:rPr>
        <w:rFonts w:ascii="Times New Roman" w:hAnsi="Times New Roman"/>
      </w:rPr>
    </w:pPr>
    <w:r w:rsidR="007A0799">
      <w:rPr>
        <w:rFonts w:ascii="Times New Roman" w:hAnsi="Times New Roman"/>
      </w:rPr>
      <w:fldChar w:fldCharType="begin"/>
    </w:r>
    <w:r w:rsidR="007A0799">
      <w:rPr>
        <w:rFonts w:ascii="Times New Roman" w:hAnsi="Times New Roman"/>
      </w:rPr>
      <w:instrText xml:space="preserve"> PAGE   \* MERGEFORMAT </w:instrText>
    </w:r>
    <w:r w:rsidR="007A0799">
      <w:rPr>
        <w:rFonts w:ascii="Times New Roman" w:hAnsi="Times New Roman"/>
      </w:rPr>
      <w:fldChar w:fldCharType="separate"/>
    </w:r>
    <w:r w:rsidR="005209ED">
      <w:rPr>
        <w:rFonts w:ascii="Times New Roman" w:hAnsi="Times New Roman"/>
        <w:noProof/>
      </w:rPr>
      <w:t>1</w:t>
    </w:r>
    <w:r w:rsidR="007A0799">
      <w:rPr>
        <w:rFonts w:ascii="Times New Roman" w:hAnsi="Times New Roman"/>
      </w:rPr>
      <w:fldChar w:fldCharType="end"/>
    </w:r>
  </w:p>
  <w:p w:rsidR="004105B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26A1"/>
    <w:multiLevelType w:val="hybridMultilevel"/>
    <w:tmpl w:val="BD44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7928"/>
    <w:rsid w:val="00160BBE"/>
    <w:rsid w:val="001A2D32"/>
    <w:rsid w:val="001F09BC"/>
    <w:rsid w:val="00220B7C"/>
    <w:rsid w:val="00266F8F"/>
    <w:rsid w:val="003634A6"/>
    <w:rsid w:val="003A5796"/>
    <w:rsid w:val="004105B7"/>
    <w:rsid w:val="0044777B"/>
    <w:rsid w:val="004C3A2B"/>
    <w:rsid w:val="005209ED"/>
    <w:rsid w:val="007A0799"/>
    <w:rsid w:val="008D1694"/>
    <w:rsid w:val="008E6619"/>
    <w:rsid w:val="00A2689A"/>
    <w:rsid w:val="00A74B18"/>
    <w:rsid w:val="00B046BB"/>
    <w:rsid w:val="00C54F7B"/>
    <w:rsid w:val="00C63231"/>
    <w:rsid w:val="00CA3B66"/>
    <w:rsid w:val="00CF2260"/>
    <w:rsid w:val="00E37928"/>
    <w:rsid w:val="00ED0E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37928"/>
    <w:pPr>
      <w:ind w:left="720"/>
      <w:contextualSpacing/>
      <w:jc w:val="left"/>
    </w:pPr>
  </w:style>
  <w:style w:type="paragraph" w:styleId="BodyTextIndent">
    <w:name w:val="Body Text Indent"/>
    <w:basedOn w:val="Normal"/>
    <w:link w:val="BodyTextIndentChar"/>
    <w:rsid w:val="00E37928"/>
    <w:pPr>
      <w:ind w:firstLine="720"/>
      <w:jc w:val="both"/>
      <w:outlineLvl w:val="4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locked/>
    <w:rsid w:val="00E3792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rsid w:val="00E37928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locked/>
    <w:rsid w:val="00E379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qFormat/>
    <w:rsid w:val="00E37928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locked/>
    <w:rsid w:val="00E3792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E37928"/>
    <w:pPr>
      <w:widowControl w:val="0"/>
      <w:suppressAutoHyphens/>
      <w:spacing w:after="120"/>
      <w:jc w:val="left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locked/>
    <w:rsid w:val="00E37928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69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69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105B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5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105B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1128</Words>
  <Characters>6433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2013-03-19T10:12:00Z</dcterms:created>
  <dcterms:modified xsi:type="dcterms:W3CDTF">2013-03-19T10:12:00Z</dcterms:modified>
</cp:coreProperties>
</file>