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3652" w:rsidRPr="009F0EF1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="00313F5D">
        <w:rPr>
          <w:rFonts w:ascii="Arial" w:hAnsi="Arial"/>
        </w:rPr>
        <w:t xml:space="preserve">  </w:t>
      </w:r>
      <w:r w:rsidRPr="009F0EF1">
        <w:rPr>
          <w:rFonts w:ascii="Arial" w:hAnsi="Arial"/>
        </w:rPr>
        <w:t>Národná rada Slovenskej republiky</w:t>
      </w:r>
    </w:p>
    <w:p w:rsidR="00074BC5" w:rsidRPr="009F0EF1">
      <w:pPr>
        <w:bidi w:val="0"/>
        <w:jc w:val="center"/>
      </w:pPr>
    </w:p>
    <w:p w:rsidR="000C3652" w:rsidRPr="009F0EF1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9F0EF1" w:rsidR="006E1191">
        <w:rPr>
          <w:b/>
          <w:bCs/>
          <w:sz w:val="28"/>
          <w:szCs w:val="28"/>
        </w:rPr>
        <w:t>V</w:t>
      </w:r>
      <w:r w:rsidR="00593244">
        <w:rPr>
          <w:b/>
          <w:bCs/>
          <w:sz w:val="28"/>
          <w:szCs w:val="28"/>
        </w:rPr>
        <w:t>I</w:t>
      </w:r>
      <w:r w:rsidRPr="009F0EF1">
        <w:rPr>
          <w:b/>
          <w:bCs/>
          <w:sz w:val="28"/>
          <w:szCs w:val="28"/>
        </w:rPr>
        <w:t>. volebné  obdobie</w:t>
      </w:r>
    </w:p>
    <w:p w:rsidR="00B11A19">
      <w:pPr>
        <w:bidi w:val="0"/>
      </w:pPr>
      <w:r w:rsidRPr="009F0EF1" w:rsidR="000C3652">
        <w:t xml:space="preserve"> Číslo: </w:t>
      </w:r>
      <w:r w:rsidRPr="009F0EF1" w:rsidR="00265908">
        <w:t>CRD-</w:t>
      </w:r>
      <w:r w:rsidR="00787F21">
        <w:t>8</w:t>
      </w:r>
      <w:r w:rsidR="004A4079">
        <w:t>5</w:t>
      </w:r>
      <w:r w:rsidRPr="009F0EF1" w:rsidR="000C3652">
        <w:t>/20</w:t>
      </w:r>
      <w:r w:rsidRPr="009F0EF1" w:rsidR="00884628">
        <w:t>1</w:t>
      </w:r>
      <w:r w:rsidR="008C11DE">
        <w:t>3</w:t>
      </w:r>
    </w:p>
    <w:p w:rsidR="00F025DE" w:rsidRPr="009F0EF1">
      <w:pPr>
        <w:bidi w:val="0"/>
      </w:pPr>
    </w:p>
    <w:p w:rsidR="000C3652" w:rsidRPr="009F0EF1" w:rsidP="00B71A0B">
      <w:pPr>
        <w:bidi w:val="0"/>
        <w:jc w:val="center"/>
        <w:rPr>
          <w:b/>
          <w:bCs/>
          <w:sz w:val="32"/>
          <w:szCs w:val="32"/>
        </w:rPr>
      </w:pPr>
      <w:r w:rsidR="008C11DE">
        <w:rPr>
          <w:b/>
          <w:bCs/>
          <w:sz w:val="32"/>
          <w:szCs w:val="32"/>
        </w:rPr>
        <w:t>35</w:t>
      </w:r>
      <w:r w:rsidR="00012ACA">
        <w:rPr>
          <w:b/>
          <w:bCs/>
          <w:sz w:val="32"/>
          <w:szCs w:val="32"/>
        </w:rPr>
        <w:t>7</w:t>
      </w:r>
      <w:r w:rsidRPr="009F0EF1" w:rsidR="009D0E4A">
        <w:rPr>
          <w:b/>
          <w:bCs/>
          <w:sz w:val="32"/>
          <w:szCs w:val="32"/>
        </w:rPr>
        <w:t>a</w:t>
      </w:r>
    </w:p>
    <w:p w:rsidR="000C3652" w:rsidRPr="009F0EF1" w:rsidP="00B71A0B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9F0EF1">
        <w:rPr>
          <w:b/>
          <w:bCs/>
          <w:sz w:val="28"/>
          <w:szCs w:val="28"/>
        </w:rPr>
        <w:t>S p o l o č n á   s p r á v</w:t>
      </w:r>
      <w:r w:rsidRPr="009F0EF1" w:rsidR="00B71A0B">
        <w:rPr>
          <w:b/>
          <w:bCs/>
          <w:sz w:val="28"/>
          <w:szCs w:val="28"/>
        </w:rPr>
        <w:t> </w:t>
      </w:r>
      <w:r w:rsidRPr="009F0EF1">
        <w:rPr>
          <w:b/>
          <w:bCs/>
          <w:sz w:val="28"/>
          <w:szCs w:val="28"/>
        </w:rPr>
        <w:t>a</w:t>
      </w:r>
    </w:p>
    <w:p w:rsidR="00B71A0B" w:rsidRPr="009F0EF1" w:rsidP="00A6195F">
      <w:pPr>
        <w:bidi w:val="0"/>
        <w:jc w:val="center"/>
        <w:rPr>
          <w:u w:val="single"/>
        </w:rPr>
      </w:pPr>
    </w:p>
    <w:p w:rsidR="004A4079" w:rsidP="00F752EE">
      <w:pPr>
        <w:widowControl/>
        <w:autoSpaceDE/>
        <w:autoSpaceDN/>
        <w:bidi w:val="0"/>
        <w:adjustRightInd/>
        <w:jc w:val="center"/>
        <w:rPr>
          <w:color w:val="000000"/>
        </w:rPr>
      </w:pPr>
      <w:r w:rsidRPr="00BE18B9" w:rsidR="00593244">
        <w:t>výborov Národnej rady Slovenskej republiky o výsledku prerokovania</w:t>
      </w:r>
      <w:r w:rsidRPr="00E40707" w:rsidR="00593244">
        <w:t xml:space="preserve"> </w:t>
      </w:r>
      <w:r w:rsidRPr="00392540" w:rsidR="00CE169B">
        <w:t xml:space="preserve">vládneho návrhu </w:t>
      </w:r>
      <w:r w:rsidRPr="004A4079">
        <w:rPr>
          <w:noProof/>
        </w:rPr>
        <w:t xml:space="preserve">zákona, </w:t>
      </w:r>
      <w:r w:rsidRPr="004A4079">
        <w:rPr>
          <w:bCs/>
          <w:color w:val="000000"/>
        </w:rPr>
        <w:t>ktorým sa mení a dopĺňa zákon č. 561/2007 Z. z. o investičnej pomoci a o zmene  a doplnení niektorých zákonov</w:t>
      </w:r>
      <w:r w:rsidRPr="004A4079">
        <w:rPr>
          <w:bCs/>
        </w:rPr>
        <w:t xml:space="preserve"> v znení neskorších predpisov a ktorým sa mení a dopĺňa zákon č. 595/2003 Z. z. o dani z príjmov v znení neskorších predpisov</w:t>
      </w:r>
      <w:r w:rsidRPr="004A4079">
        <w:rPr>
          <w:color w:val="000000"/>
        </w:rPr>
        <w:t xml:space="preserve"> </w:t>
      </w:r>
    </w:p>
    <w:p w:rsidR="000C3652" w:rsidRPr="009F0EF1" w:rsidP="00F752EE">
      <w:pPr>
        <w:widowControl/>
        <w:autoSpaceDE/>
        <w:autoSpaceDN/>
        <w:bidi w:val="0"/>
        <w:adjustRightInd/>
        <w:jc w:val="center"/>
      </w:pPr>
      <w:r w:rsidRPr="00881555" w:rsidR="004A4079">
        <w:rPr>
          <w:color w:val="000000"/>
        </w:rPr>
        <w:t xml:space="preserve">(tlač </w:t>
      </w:r>
      <w:r w:rsidRPr="00881555" w:rsidR="004A4079">
        <w:rPr>
          <w:b/>
          <w:color w:val="000000"/>
        </w:rPr>
        <w:t>357</w:t>
      </w:r>
      <w:r w:rsidRPr="00881555" w:rsidR="004A4079">
        <w:rPr>
          <w:color w:val="000000"/>
        </w:rPr>
        <w:t>)</w:t>
      </w:r>
      <w:r w:rsidR="00593244">
        <w:rPr>
          <w:szCs w:val="22"/>
        </w:rPr>
        <w:t xml:space="preserve"> </w:t>
      </w:r>
      <w:r w:rsidRPr="009F0EF1">
        <w:t>v druhom čítaní</w:t>
      </w:r>
    </w:p>
    <w:p w:rsidR="000C3652" w:rsidRPr="009F0EF1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B71A0B" w:rsidRPr="009F0EF1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9F0EF1">
        <w:tab/>
        <w:t xml:space="preserve">Výbor Národnej rady Slovenskej republiky pre </w:t>
      </w:r>
      <w:r w:rsidR="00593244">
        <w:t>hospodárske záležitosti</w:t>
      </w:r>
      <w:r w:rsidRPr="009F0EF1">
        <w:t xml:space="preserve"> ako gestorský výbor k </w:t>
      </w:r>
      <w:r w:rsidRPr="00392540" w:rsidR="00CE169B">
        <w:t>vládne</w:t>
      </w:r>
      <w:r w:rsidR="00CE169B">
        <w:t>mu</w:t>
      </w:r>
      <w:r w:rsidRPr="00392540" w:rsidR="00CE169B">
        <w:t xml:space="preserve"> návrhu </w:t>
      </w:r>
      <w:r w:rsidRPr="004A4079" w:rsidR="004A4079">
        <w:rPr>
          <w:noProof/>
        </w:rPr>
        <w:t xml:space="preserve">zákona, </w:t>
      </w:r>
      <w:r w:rsidRPr="004A4079" w:rsidR="004A4079">
        <w:rPr>
          <w:bCs/>
          <w:color w:val="000000"/>
        </w:rPr>
        <w:t>ktorým sa mení a dopĺňa zákon č. 561/2007 Z. z. o investičnej pomoci a o zmene  a doplnení niektorých zákonov</w:t>
      </w:r>
      <w:r w:rsidRPr="004A4079" w:rsidR="004A4079">
        <w:rPr>
          <w:bCs/>
        </w:rPr>
        <w:t xml:space="preserve"> v znení neskorších predpisov a ktorým sa mení a dopĺňa zákon č. 595/2003 Z. z. o dani z príjmov v znení neskorších predpisov</w:t>
      </w:r>
      <w:r w:rsidRPr="004A4079" w:rsidR="004A4079">
        <w:rPr>
          <w:color w:val="000000"/>
        </w:rPr>
        <w:t xml:space="preserve"> </w:t>
      </w:r>
      <w:r w:rsidRPr="00881555" w:rsidR="004A4079">
        <w:rPr>
          <w:color w:val="000000"/>
        </w:rPr>
        <w:t xml:space="preserve">(tlač </w:t>
      </w:r>
      <w:r w:rsidRPr="00881555" w:rsidR="004A4079">
        <w:rPr>
          <w:b/>
          <w:color w:val="000000"/>
        </w:rPr>
        <w:t>357</w:t>
      </w:r>
      <w:r w:rsidRPr="00881555" w:rsidR="004A4079">
        <w:rPr>
          <w:color w:val="000000"/>
        </w:rPr>
        <w:t>)</w:t>
      </w:r>
      <w:r w:rsidR="004A4079">
        <w:rPr>
          <w:szCs w:val="22"/>
        </w:rPr>
        <w:t xml:space="preserve"> </w:t>
      </w:r>
      <w:r w:rsidRPr="009F0EF1" w:rsidR="00A6195F">
        <w:t>(ďalej len „gestorský výbor“) podáva Národnej rade Slovenskej republiky podľa</w:t>
      </w:r>
      <w:r w:rsidRPr="009F0EF1">
        <w:t xml:space="preserve"> § 79 </w:t>
      </w:r>
      <w:r w:rsidRPr="009F0EF1" w:rsidR="00A6195F">
        <w:t xml:space="preserve">ods. 1 </w:t>
      </w:r>
      <w:r w:rsidRPr="009F0EF1">
        <w:t>zákona N</w:t>
      </w:r>
      <w:r w:rsidRPr="009F0EF1" w:rsidR="00A6195F">
        <w:t>árodnej rady Slovenskej republiky</w:t>
      </w:r>
      <w:r w:rsidRPr="009F0EF1">
        <w:t xml:space="preserve"> č. 350/1996 Z. z. o rokovacom poriadku Národnej rady Slovenskej republiky </w:t>
      </w:r>
      <w:r w:rsidRPr="009F0EF1" w:rsidR="00A6195F">
        <w:t xml:space="preserve">v znení neskorších predpisov </w:t>
      </w:r>
      <w:r w:rsidRPr="009F0EF1">
        <w:t>(ďalej len „rokovací poriadok“) spoločnú správu výborov Národnej rady Slovenskej republiky.</w:t>
      </w:r>
    </w:p>
    <w:p w:rsidR="000C3652" w:rsidRPr="009F0EF1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tabs>
          <w:tab w:val="left" w:pos="0"/>
        </w:tabs>
        <w:bidi w:val="0"/>
        <w:ind w:firstLine="540"/>
        <w:jc w:val="both"/>
      </w:pPr>
      <w:r w:rsidRPr="009F0EF1">
        <w:t>Národná rada Slovenskej republiky uznesením</w:t>
      </w:r>
      <w:r w:rsidRPr="009F0EF1" w:rsidR="007F6A30">
        <w:t xml:space="preserve"> </w:t>
      </w:r>
      <w:r w:rsidRPr="009F0EF1" w:rsidR="00A61603">
        <w:t>z</w:t>
      </w:r>
      <w:r w:rsidR="005D1A52">
        <w:t xml:space="preserve"> </w:t>
      </w:r>
      <w:r w:rsidR="008C11DE">
        <w:t>3</w:t>
      </w:r>
      <w:r w:rsidR="002D618D">
        <w:t>0</w:t>
      </w:r>
      <w:r w:rsidRPr="009F0EF1" w:rsidR="00CD0504">
        <w:t xml:space="preserve">. </w:t>
      </w:r>
      <w:r w:rsidR="008C11DE">
        <w:t>januára</w:t>
      </w:r>
      <w:r w:rsidRPr="009F0EF1" w:rsidR="0016707B">
        <w:t xml:space="preserve"> </w:t>
      </w:r>
      <w:r w:rsidRPr="009F0EF1" w:rsidR="00BB70A3">
        <w:t>20</w:t>
      </w:r>
      <w:r w:rsidRPr="009F0EF1" w:rsidR="00884628">
        <w:t>1</w:t>
      </w:r>
      <w:r w:rsidR="008C11DE">
        <w:t>3</w:t>
      </w:r>
      <w:r w:rsidRPr="009F0EF1">
        <w:t xml:space="preserve"> </w:t>
      </w:r>
      <w:r w:rsidRPr="009F0EF1" w:rsidR="00E569F0">
        <w:t>č.</w:t>
      </w:r>
      <w:r w:rsidRPr="009F0EF1" w:rsidR="002D5F04">
        <w:t xml:space="preserve"> </w:t>
      </w:r>
      <w:r w:rsidR="008C11DE">
        <w:t>4</w:t>
      </w:r>
      <w:r w:rsidR="002D618D">
        <w:t>0</w:t>
      </w:r>
      <w:r w:rsidR="004A4079">
        <w:t>8</w:t>
      </w:r>
      <w:r w:rsidRPr="009F0EF1" w:rsidR="00E569F0">
        <w:t xml:space="preserve"> </w:t>
      </w:r>
      <w:r w:rsidRPr="009F0EF1">
        <w:t>pridelila</w:t>
      </w:r>
      <w:r w:rsidRPr="009F0EF1" w:rsidR="00263251">
        <w:t xml:space="preserve"> predmetný </w:t>
      </w:r>
      <w:r w:rsidRPr="009F0EF1">
        <w:t xml:space="preserve"> návrh</w:t>
      </w:r>
      <w:r w:rsidRPr="009F0EF1" w:rsidR="00C04A6D">
        <w:t xml:space="preserve"> </w:t>
      </w:r>
      <w:r w:rsidRPr="009F0EF1" w:rsidR="00263251">
        <w:t xml:space="preserve">zákona </w:t>
      </w:r>
      <w:r w:rsidRPr="009F0EF1">
        <w:t xml:space="preserve">na prerokovanie </w:t>
      </w:r>
      <w:r w:rsidRPr="009F0EF1" w:rsidR="002D5F04">
        <w:t>týmto výborom</w:t>
      </w:r>
      <w:r w:rsidRPr="009F0EF1">
        <w:t>:</w:t>
      </w:r>
    </w:p>
    <w:p w:rsidR="003B1512" w:rsidRPr="009F0EF1" w:rsidP="003B1512">
      <w:pPr>
        <w:bidi w:val="0"/>
        <w:jc w:val="both"/>
        <w:rPr>
          <w:sz w:val="22"/>
        </w:rPr>
      </w:pPr>
    </w:p>
    <w:p w:rsidR="003B1512" w:rsidRPr="009F0EF1" w:rsidP="003B1512">
      <w:pPr>
        <w:tabs>
          <w:tab w:val="left" w:pos="1080"/>
        </w:tabs>
        <w:bidi w:val="0"/>
        <w:jc w:val="both"/>
      </w:pPr>
      <w:r w:rsidRPr="009F0EF1">
        <w:rPr>
          <w:sz w:val="22"/>
        </w:rPr>
        <w:tab/>
      </w:r>
      <w:r w:rsidRPr="009F0EF1">
        <w:t>Ústavnoprávnemu výboru Národnej rady Slovenskej republiky</w:t>
      </w:r>
    </w:p>
    <w:p w:rsidR="008C11DE" w:rsidRPr="009F0EF1" w:rsidP="008C11DE">
      <w:pPr>
        <w:tabs>
          <w:tab w:val="left" w:pos="1080"/>
        </w:tabs>
        <w:bidi w:val="0"/>
        <w:ind w:left="1080"/>
        <w:jc w:val="both"/>
      </w:pPr>
      <w:r w:rsidRPr="009F0EF1">
        <w:t xml:space="preserve">Výboru Národnej rady Slovenskej republiky pre </w:t>
      </w:r>
      <w:r>
        <w:t>financie a</w:t>
      </w:r>
      <w:r w:rsidR="004A4079">
        <w:t> </w:t>
      </w:r>
      <w:r>
        <w:t>rozpočet</w:t>
      </w:r>
      <w:r w:rsidR="004A4079">
        <w:t xml:space="preserve"> a</w:t>
      </w:r>
      <w:r w:rsidRPr="009F0EF1">
        <w:tab/>
      </w:r>
    </w:p>
    <w:p w:rsidR="004A4079" w:rsidP="004A4079">
      <w:pPr>
        <w:tabs>
          <w:tab w:val="left" w:pos="1080"/>
        </w:tabs>
        <w:bidi w:val="0"/>
        <w:ind w:left="1080"/>
        <w:jc w:val="both"/>
      </w:pPr>
      <w:r w:rsidRPr="009F0EF1" w:rsidR="008C11DE">
        <w:t xml:space="preserve">Výboru Národnej rady Slovenskej republiky pre </w:t>
      </w:r>
      <w:r w:rsidR="008C11DE">
        <w:t>hospodárske záležitosti</w:t>
      </w:r>
      <w:r>
        <w:t>.</w:t>
      </w:r>
    </w:p>
    <w:p w:rsidR="003B1512" w:rsidRPr="009F0EF1" w:rsidP="00593244">
      <w:pPr>
        <w:tabs>
          <w:tab w:val="left" w:pos="1080"/>
        </w:tabs>
        <w:bidi w:val="0"/>
        <w:ind w:left="1080"/>
        <w:jc w:val="both"/>
      </w:pPr>
      <w:r w:rsidR="008C11DE">
        <w:t>.</w:t>
      </w:r>
      <w:r w:rsidR="003F3369">
        <w:t xml:space="preserve">   </w:t>
      </w:r>
      <w:r w:rsidRPr="009F0EF1">
        <w:tab/>
      </w:r>
    </w:p>
    <w:p w:rsidR="00065871" w:rsidRPr="009F0EF1" w:rsidP="00D54775">
      <w:pPr>
        <w:bidi w:val="0"/>
        <w:ind w:firstLine="540"/>
        <w:jc w:val="both"/>
      </w:pPr>
      <w:r w:rsidRPr="009F0EF1">
        <w:t>Výbory prerokovali návrh zákona v lehote určenej uznesením Národnej rady Slovenskej republiky.</w:t>
      </w:r>
    </w:p>
    <w:p w:rsidR="00927D3F" w:rsidRPr="009F0EF1" w:rsidP="00D54775">
      <w:pPr>
        <w:bidi w:val="0"/>
        <w:ind w:firstLine="540"/>
        <w:jc w:val="both"/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II.</w:t>
      </w:r>
    </w:p>
    <w:p w:rsidR="00CA7C7E" w:rsidRPr="009F0EF1">
      <w:pPr>
        <w:bidi w:val="0"/>
        <w:jc w:val="center"/>
        <w:rPr>
          <w:b/>
          <w:bCs/>
        </w:rPr>
      </w:pPr>
    </w:p>
    <w:p w:rsidR="000C3652" w:rsidRPr="009F0EF1">
      <w:pPr>
        <w:bidi w:val="0"/>
        <w:ind w:firstLine="567"/>
        <w:jc w:val="both"/>
      </w:pPr>
      <w:r w:rsidRPr="009F0EF1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20465C">
      <w:pPr>
        <w:bidi w:val="0"/>
        <w:jc w:val="center"/>
        <w:rPr>
          <w:b/>
          <w:bCs/>
        </w:rPr>
      </w:pPr>
    </w:p>
    <w:p w:rsidR="00990B84">
      <w:pPr>
        <w:bidi w:val="0"/>
        <w:jc w:val="center"/>
        <w:rPr>
          <w:b/>
          <w:bCs/>
        </w:rPr>
      </w:pPr>
    </w:p>
    <w:p w:rsidR="00E047C6">
      <w:pPr>
        <w:bidi w:val="0"/>
        <w:jc w:val="center"/>
        <w:rPr>
          <w:b/>
          <w:bCs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III.</w:t>
      </w:r>
    </w:p>
    <w:p w:rsidR="00CB7915" w:rsidRPr="00D2098A" w:rsidP="00CB7915">
      <w:pPr>
        <w:bidi w:val="0"/>
        <w:ind w:firstLine="360"/>
        <w:jc w:val="both"/>
        <w:rPr>
          <w:bCs/>
        </w:rPr>
      </w:pPr>
      <w:r w:rsidRPr="00D2098A">
        <w:t>Návrh zákona</w:t>
      </w:r>
      <w:r w:rsidRPr="00D2098A">
        <w:rPr>
          <w:b/>
          <w:bCs/>
        </w:rPr>
        <w:t xml:space="preserve"> </w:t>
      </w:r>
      <w:r w:rsidRPr="00D2098A">
        <w:rPr>
          <w:bCs/>
        </w:rPr>
        <w:t>odporúčali</w:t>
      </w:r>
      <w:r w:rsidRPr="00D2098A">
        <w:t xml:space="preserve"> Národnej rade Slovenskej republiky </w:t>
      </w:r>
      <w:r w:rsidRPr="00D2098A">
        <w:rPr>
          <w:bCs/>
        </w:rPr>
        <w:t>schváliť:</w:t>
      </w:r>
    </w:p>
    <w:p w:rsidR="00CB7915" w:rsidP="0069691D">
      <w:pPr>
        <w:bidi w:val="0"/>
        <w:ind w:firstLine="567"/>
        <w:jc w:val="both"/>
      </w:pPr>
    </w:p>
    <w:p w:rsidR="0069691D" w:rsidRPr="000A2132" w:rsidP="00E62CB4">
      <w:pPr>
        <w:numPr>
          <w:numId w:val="10"/>
        </w:numPr>
        <w:bidi w:val="0"/>
        <w:jc w:val="both"/>
        <w:rPr>
          <w:bCs/>
        </w:rPr>
      </w:pPr>
      <w:r w:rsidRPr="003275A3">
        <w:t xml:space="preserve">Ústavnoprávny výbor Národnej rady Slovenskej republiky </w:t>
      </w:r>
      <w:r w:rsidRPr="003275A3">
        <w:rPr>
          <w:bCs/>
        </w:rPr>
        <w:t xml:space="preserve">uznesením z </w:t>
      </w:r>
      <w:r w:rsidR="00E62CB4">
        <w:rPr>
          <w:bCs/>
        </w:rPr>
        <w:t>26</w:t>
      </w:r>
      <w:r w:rsidRPr="003275A3">
        <w:rPr>
          <w:bCs/>
        </w:rPr>
        <w:t xml:space="preserve">. </w:t>
      </w:r>
      <w:r w:rsidR="00E62CB4">
        <w:rPr>
          <w:bCs/>
        </w:rPr>
        <w:t>februára</w:t>
      </w:r>
      <w:r w:rsidRPr="003275A3">
        <w:rPr>
          <w:bCs/>
        </w:rPr>
        <w:t xml:space="preserve"> 201</w:t>
      </w:r>
      <w:r w:rsidR="00E62CB4">
        <w:rPr>
          <w:bCs/>
        </w:rPr>
        <w:t>3</w:t>
      </w:r>
      <w:r w:rsidRPr="003275A3">
        <w:rPr>
          <w:bCs/>
        </w:rPr>
        <w:t xml:space="preserve"> </w:t>
      </w:r>
      <w:r w:rsidRPr="00C536C5">
        <w:rPr>
          <w:bCs/>
        </w:rPr>
        <w:t>č. </w:t>
      </w:r>
      <w:r w:rsidR="002D618D">
        <w:rPr>
          <w:bCs/>
        </w:rPr>
        <w:t>1</w:t>
      </w:r>
      <w:r w:rsidR="004A4079">
        <w:rPr>
          <w:bCs/>
        </w:rPr>
        <w:t>80</w:t>
      </w:r>
      <w:r>
        <w:rPr>
          <w:bCs/>
        </w:rPr>
        <w:t>.</w:t>
      </w:r>
    </w:p>
    <w:p w:rsidR="00E62CB4" w:rsidRPr="00313F5D" w:rsidP="00E62CB4">
      <w:pPr>
        <w:numPr>
          <w:numId w:val="10"/>
        </w:numPr>
        <w:tabs>
          <w:tab w:val="left" w:pos="-284"/>
        </w:tabs>
        <w:bidi w:val="0"/>
        <w:jc w:val="both"/>
      </w:pPr>
      <w:r w:rsidRPr="009F0EF1">
        <w:t xml:space="preserve">Výbor Národnej rady Slovenskej republiky pre </w:t>
      </w:r>
      <w:r>
        <w:t>financie a rozpočet</w:t>
      </w:r>
      <w:r w:rsidRPr="009F0EF1">
        <w:tab/>
      </w:r>
      <w:r w:rsidRPr="003275A3">
        <w:rPr>
          <w:bCs/>
        </w:rPr>
        <w:t xml:space="preserve">uznesením </w:t>
      </w:r>
      <w:r w:rsidRPr="00313F5D">
        <w:rPr>
          <w:bCs/>
        </w:rPr>
        <w:t>z</w:t>
      </w:r>
      <w:r w:rsidRPr="00313F5D" w:rsidR="00313F5D">
        <w:rPr>
          <w:bCs/>
        </w:rPr>
        <w:t>o</w:t>
      </w:r>
      <w:r w:rsidRPr="00313F5D">
        <w:rPr>
          <w:bCs/>
        </w:rPr>
        <w:t xml:space="preserve"> </w:t>
      </w:r>
      <w:r w:rsidRPr="00313F5D" w:rsidR="00313F5D">
        <w:rPr>
          <w:bCs/>
        </w:rPr>
        <w:t>7</w:t>
      </w:r>
      <w:r w:rsidRPr="00313F5D">
        <w:rPr>
          <w:bCs/>
        </w:rPr>
        <w:t xml:space="preserve">. </w:t>
      </w:r>
      <w:r w:rsidRPr="00313F5D" w:rsidR="00313F5D">
        <w:rPr>
          <w:bCs/>
        </w:rPr>
        <w:t>marca</w:t>
      </w:r>
      <w:r w:rsidRPr="00313F5D">
        <w:rPr>
          <w:bCs/>
        </w:rPr>
        <w:t xml:space="preserve"> 2013 č. 14</w:t>
      </w:r>
      <w:r w:rsidRPr="00313F5D" w:rsidR="00313F5D">
        <w:rPr>
          <w:bCs/>
        </w:rPr>
        <w:t>1</w:t>
      </w:r>
      <w:r w:rsidRPr="00313F5D">
        <w:rPr>
          <w:bCs/>
        </w:rPr>
        <w:t>.</w:t>
      </w:r>
    </w:p>
    <w:p w:rsidR="0069691D" w:rsidP="00E62CB4">
      <w:pPr>
        <w:numPr>
          <w:numId w:val="10"/>
        </w:numPr>
        <w:bidi w:val="0"/>
        <w:jc w:val="both"/>
      </w:pPr>
      <w:r w:rsidRPr="003274EA">
        <w:rPr>
          <w:lang w:eastAsia="cs-CZ"/>
        </w:rPr>
        <w:t xml:space="preserve">Výbor NR SR pre hospodárske záležitosti </w:t>
      </w:r>
      <w:r w:rsidRPr="003275A3" w:rsidR="00E62CB4">
        <w:rPr>
          <w:bCs/>
        </w:rPr>
        <w:t xml:space="preserve">uznesením z </w:t>
      </w:r>
      <w:r w:rsidRPr="00E62CB4" w:rsidR="00E62CB4">
        <w:rPr>
          <w:bCs/>
        </w:rPr>
        <w:t xml:space="preserve">5. </w:t>
      </w:r>
      <w:r w:rsidR="00E62CB4">
        <w:rPr>
          <w:bCs/>
        </w:rPr>
        <w:t>marca</w:t>
      </w:r>
      <w:r w:rsidRPr="00E62CB4" w:rsidR="00E62CB4">
        <w:rPr>
          <w:bCs/>
        </w:rPr>
        <w:t xml:space="preserve"> 2013 č. </w:t>
      </w:r>
      <w:r w:rsidR="002D618D">
        <w:rPr>
          <w:bCs/>
        </w:rPr>
        <w:t>12</w:t>
      </w:r>
      <w:r w:rsidR="004A4079">
        <w:rPr>
          <w:bCs/>
        </w:rPr>
        <w:t>3</w:t>
      </w:r>
      <w:r w:rsidR="00E62CB4">
        <w:rPr>
          <w:bCs/>
        </w:rPr>
        <w:t>.</w:t>
      </w:r>
    </w:p>
    <w:p w:rsidR="00265908" w:rsidP="00265908">
      <w:pPr>
        <w:bidi w:val="0"/>
        <w:ind w:left="360"/>
        <w:jc w:val="both"/>
        <w:rPr>
          <w:b/>
          <w:bCs/>
          <w:u w:val="single"/>
        </w:rPr>
      </w:pPr>
    </w:p>
    <w:p w:rsidR="000C3652" w:rsidRPr="009F0EF1">
      <w:pPr>
        <w:bidi w:val="0"/>
        <w:jc w:val="center"/>
        <w:rPr>
          <w:b/>
          <w:bCs/>
        </w:rPr>
      </w:pPr>
      <w:r w:rsidRPr="009F0EF1">
        <w:rPr>
          <w:b/>
          <w:bCs/>
        </w:rPr>
        <w:t>IV.</w:t>
      </w:r>
    </w:p>
    <w:p w:rsidR="00E62CB4" w:rsidRPr="00500104" w:rsidP="00E62CB4">
      <w:pPr>
        <w:bidi w:val="0"/>
        <w:ind w:firstLine="567"/>
        <w:jc w:val="both"/>
      </w:pPr>
      <w:r w:rsidRPr="00500104">
        <w:t>Z uznesení výborov Národnej rady Slovenskej republiky pod bodom III tejto správy vyplýva</w:t>
      </w:r>
      <w:r>
        <w:t>jú</w:t>
      </w:r>
      <w:r w:rsidRPr="00500104">
        <w:t xml:space="preserve"> nasledovn</w:t>
      </w:r>
      <w:r>
        <w:t>é</w:t>
      </w:r>
      <w:r w:rsidRPr="00500104">
        <w:t xml:space="preserve"> pozmeňujúc</w:t>
      </w:r>
      <w:r>
        <w:t>e a doplňujúce</w:t>
      </w:r>
      <w:r w:rsidRPr="00500104">
        <w:t xml:space="preserve"> návrh</w:t>
      </w:r>
      <w:r>
        <w:t>y</w:t>
      </w:r>
      <w:r w:rsidRPr="00500104">
        <w:t>:</w:t>
      </w:r>
    </w:p>
    <w:p w:rsidR="00E153C6" w:rsidP="00012ACA">
      <w:pPr>
        <w:bidi w:val="0"/>
        <w:ind w:firstLine="567"/>
        <w:jc w:val="both"/>
        <w:rPr>
          <w:b/>
          <w:bCs/>
          <w:u w:val="single"/>
        </w:rPr>
      </w:pPr>
    </w:p>
    <w:p w:rsidR="0089395A" w:rsidP="00012ACA">
      <w:pPr>
        <w:bidi w:val="0"/>
        <w:ind w:firstLine="567"/>
        <w:jc w:val="both"/>
        <w:rPr>
          <w:b/>
          <w:bCs/>
          <w:u w:val="single"/>
        </w:rPr>
      </w:pPr>
    </w:p>
    <w:p w:rsidR="0089395A" w:rsidRPr="0089395A" w:rsidP="0089395A">
      <w:pPr>
        <w:pStyle w:val="ListParagraph"/>
        <w:numPr>
          <w:numId w:val="18"/>
        </w:numPr>
        <w:tabs>
          <w:tab w:val="left" w:pos="-1134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89395A">
        <w:rPr>
          <w:rFonts w:ascii="Arial" w:hAnsi="Arial" w:cs="Arial"/>
          <w:szCs w:val="28"/>
          <w:u w:val="single"/>
        </w:rPr>
        <w:t>K čl. I, 5. bodu. 5. bod znie:</w:t>
      </w:r>
    </w:p>
    <w:p w:rsidR="0089395A" w:rsidRPr="0089395A" w:rsidP="0089395A">
      <w:pPr>
        <w:bidi w:val="0"/>
        <w:ind w:left="426"/>
        <w:jc w:val="both"/>
        <w:rPr>
          <w:szCs w:val="28"/>
        </w:rPr>
      </w:pPr>
      <w:r w:rsidRPr="0089395A">
        <w:rPr>
          <w:szCs w:val="28"/>
        </w:rPr>
        <w:t>„5. V § 3 písmeno h) znie:</w:t>
      </w:r>
    </w:p>
    <w:p w:rsidR="0089395A" w:rsidRPr="0089395A" w:rsidP="0089395A">
      <w:pPr>
        <w:bidi w:val="0"/>
        <w:ind w:left="426"/>
        <w:jc w:val="both"/>
        <w:rPr>
          <w:szCs w:val="28"/>
        </w:rPr>
      </w:pPr>
      <w:r w:rsidRPr="0089395A">
        <w:rPr>
          <w:szCs w:val="28"/>
        </w:rPr>
        <w:t xml:space="preserve">„h) intenzitou investičnej pomoci podiel celkovej súčasnej výšky investičnej pomoci k celkovým súčasným oprávneným nákladom súvisiacim s realizáciou investičného zámeru vyjadrený v percentách; intenzita investičnej pomoci je vyjadrená ekvivalentom hrubej hotovostnej finančnej pomoci, ktorá predstavuje výšku investičnej pomoci pred zaplatením dane z príjmov,“.“. </w:t>
      </w:r>
    </w:p>
    <w:p w:rsidR="0089395A" w:rsidRPr="0089395A" w:rsidP="0089395A">
      <w:pPr>
        <w:bidi w:val="0"/>
        <w:jc w:val="both"/>
        <w:rPr>
          <w:szCs w:val="28"/>
        </w:rPr>
      </w:pPr>
    </w:p>
    <w:p w:rsidR="0089395A" w:rsidRPr="0089395A" w:rsidP="0089395A">
      <w:pPr>
        <w:bidi w:val="0"/>
        <w:ind w:left="2268"/>
        <w:jc w:val="both"/>
        <w:rPr>
          <w:szCs w:val="28"/>
        </w:rPr>
      </w:pPr>
      <w:r w:rsidRPr="0089395A">
        <w:rPr>
          <w:szCs w:val="28"/>
        </w:rPr>
        <w:t>Legislatívn</w:t>
      </w:r>
      <w:r>
        <w:rPr>
          <w:szCs w:val="28"/>
        </w:rPr>
        <w:t xml:space="preserve">o-technická úprava súvisiaca </w:t>
      </w:r>
      <w:r w:rsidRPr="0089395A">
        <w:rPr>
          <w:szCs w:val="28"/>
        </w:rPr>
        <w:t xml:space="preserve">so spresnením </w:t>
      </w:r>
      <w:r>
        <w:rPr>
          <w:szCs w:val="28"/>
        </w:rPr>
        <w:t>u</w:t>
      </w:r>
      <w:r w:rsidRPr="0089395A">
        <w:rPr>
          <w:szCs w:val="28"/>
        </w:rPr>
        <w:t>stanovenia.</w:t>
      </w:r>
    </w:p>
    <w:p w:rsidR="0089395A" w:rsidP="0089395A">
      <w:pPr>
        <w:bidi w:val="0"/>
        <w:jc w:val="both"/>
        <w:rPr>
          <w:szCs w:val="28"/>
        </w:rPr>
      </w:pPr>
    </w:p>
    <w:p w:rsidR="0089395A" w:rsidRPr="00500104" w:rsidP="0089395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89395A" w:rsidRPr="00B977A0" w:rsidP="0089395A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9395A" w:rsidRPr="00B977A0" w:rsidP="0089395A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9395A" w:rsidRPr="0089395A" w:rsidP="0089395A">
      <w:pPr>
        <w:bidi w:val="0"/>
        <w:jc w:val="both"/>
        <w:rPr>
          <w:szCs w:val="28"/>
        </w:rPr>
      </w:pPr>
    </w:p>
    <w:p w:rsidR="0089395A" w:rsidRPr="0089395A" w:rsidP="0089395A">
      <w:pPr>
        <w:numPr>
          <w:numId w:val="18"/>
        </w:numPr>
        <w:bidi w:val="0"/>
        <w:ind w:left="426"/>
        <w:jc w:val="both"/>
        <w:rPr>
          <w:bCs/>
          <w:szCs w:val="28"/>
          <w:u w:val="single"/>
        </w:rPr>
      </w:pPr>
      <w:r w:rsidRPr="0089395A">
        <w:rPr>
          <w:bCs/>
          <w:szCs w:val="28"/>
          <w:u w:val="single"/>
        </w:rPr>
        <w:t>K čl. I, 6. bodu</w:t>
      </w:r>
    </w:p>
    <w:p w:rsidR="0089395A" w:rsidRPr="0089395A" w:rsidP="0089395A">
      <w:pPr>
        <w:bidi w:val="0"/>
        <w:ind w:left="426" w:firstLine="1"/>
        <w:jc w:val="both"/>
        <w:rPr>
          <w:bCs/>
          <w:szCs w:val="28"/>
        </w:rPr>
      </w:pPr>
      <w:r w:rsidRPr="0089395A">
        <w:rPr>
          <w:bCs/>
          <w:szCs w:val="28"/>
        </w:rPr>
        <w:t>V § 3 písm. j) sa slovo „strojové“ nahrádza slovom „výrobné“.</w:t>
      </w:r>
    </w:p>
    <w:p w:rsidR="0089395A" w:rsidRPr="0089395A" w:rsidP="0089395A">
      <w:pPr>
        <w:bidi w:val="0"/>
        <w:jc w:val="both"/>
        <w:rPr>
          <w:bCs/>
          <w:szCs w:val="28"/>
        </w:rPr>
      </w:pPr>
    </w:p>
    <w:p w:rsidR="0089395A" w:rsidRPr="0089395A" w:rsidP="0089395A">
      <w:pPr>
        <w:bidi w:val="0"/>
        <w:ind w:left="2268"/>
        <w:jc w:val="both"/>
        <w:rPr>
          <w:szCs w:val="28"/>
        </w:rPr>
      </w:pPr>
      <w:r w:rsidRPr="0089395A">
        <w:rPr>
          <w:szCs w:val="28"/>
        </w:rPr>
        <w:t>Legislatívn</w:t>
      </w:r>
      <w:r>
        <w:rPr>
          <w:szCs w:val="28"/>
        </w:rPr>
        <w:t xml:space="preserve">o-technická úprava súvisiaca </w:t>
      </w:r>
      <w:r w:rsidRPr="0089395A">
        <w:rPr>
          <w:szCs w:val="28"/>
        </w:rPr>
        <w:t>so spresnením ustanovenia.</w:t>
      </w:r>
    </w:p>
    <w:p w:rsidR="0089395A" w:rsidP="0089395A">
      <w:pPr>
        <w:bidi w:val="0"/>
        <w:ind w:left="5103"/>
        <w:jc w:val="both"/>
        <w:rPr>
          <w:szCs w:val="28"/>
        </w:rPr>
      </w:pPr>
    </w:p>
    <w:p w:rsidR="0089395A" w:rsidRPr="00500104" w:rsidP="0089395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89395A" w:rsidRPr="00B977A0" w:rsidP="0089395A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9395A" w:rsidRPr="00B977A0" w:rsidP="0089395A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9395A" w:rsidRPr="0089395A" w:rsidP="0089395A">
      <w:pPr>
        <w:bidi w:val="0"/>
        <w:ind w:left="5103"/>
        <w:jc w:val="both"/>
        <w:rPr>
          <w:szCs w:val="28"/>
        </w:rPr>
      </w:pPr>
    </w:p>
    <w:p w:rsidR="0089395A" w:rsidRPr="0089395A" w:rsidP="0089395A">
      <w:pPr>
        <w:numPr>
          <w:numId w:val="18"/>
        </w:numPr>
        <w:bidi w:val="0"/>
        <w:ind w:left="426"/>
        <w:jc w:val="both"/>
        <w:rPr>
          <w:szCs w:val="28"/>
          <w:u w:val="single"/>
        </w:rPr>
      </w:pPr>
      <w:r w:rsidRPr="0089395A">
        <w:rPr>
          <w:szCs w:val="28"/>
          <w:u w:val="single"/>
        </w:rPr>
        <w:t>K čl. I, 7. bodu</w:t>
      </w:r>
    </w:p>
    <w:p w:rsidR="0089395A" w:rsidRPr="0089395A" w:rsidP="0089395A">
      <w:pPr>
        <w:bidi w:val="0"/>
        <w:ind w:left="426"/>
        <w:jc w:val="both"/>
        <w:rPr>
          <w:szCs w:val="28"/>
        </w:rPr>
      </w:pPr>
      <w:r w:rsidRPr="0089395A">
        <w:rPr>
          <w:szCs w:val="28"/>
        </w:rPr>
        <w:t>V§ 3 písm. l) sa slová „15 %“ nahrádzajú slovami „10 %“.</w:t>
      </w:r>
    </w:p>
    <w:p w:rsidR="0089395A" w:rsidRPr="0089395A" w:rsidP="0089395A">
      <w:pPr>
        <w:bidi w:val="0"/>
        <w:jc w:val="both"/>
        <w:rPr>
          <w:szCs w:val="28"/>
        </w:rPr>
      </w:pPr>
    </w:p>
    <w:p w:rsidR="0089395A" w:rsidRPr="0089395A" w:rsidP="0089395A">
      <w:pPr>
        <w:bidi w:val="0"/>
        <w:ind w:left="2268"/>
        <w:jc w:val="both"/>
        <w:rPr>
          <w:color w:val="FF0000"/>
          <w:szCs w:val="28"/>
        </w:rPr>
      </w:pPr>
      <w:r w:rsidRPr="0089395A">
        <w:rPr>
          <w:szCs w:val="28"/>
        </w:rPr>
        <w:t>Legislatí</w:t>
      </w:r>
      <w:r>
        <w:rPr>
          <w:szCs w:val="28"/>
        </w:rPr>
        <w:t xml:space="preserve">vno-technická úprava súvisiaca </w:t>
      </w:r>
      <w:r w:rsidRPr="0089395A">
        <w:rPr>
          <w:szCs w:val="28"/>
        </w:rPr>
        <w:t>so spresnením ustanovenia, vzhľadom na povinnosť, ktorá nie je % explicitne upravená v európskej legislatíve.</w:t>
      </w:r>
      <w:r w:rsidRPr="0089395A">
        <w:rPr>
          <w:szCs w:val="28"/>
        </w:rPr>
        <w:t xml:space="preserve"> </w:t>
      </w:r>
    </w:p>
    <w:p w:rsidR="0089395A" w:rsidP="00012ACA">
      <w:pPr>
        <w:bidi w:val="0"/>
        <w:ind w:firstLine="567"/>
        <w:jc w:val="both"/>
        <w:rPr>
          <w:b/>
          <w:bCs/>
          <w:u w:val="single"/>
        </w:rPr>
      </w:pPr>
    </w:p>
    <w:p w:rsidR="0089395A" w:rsidRPr="00500104" w:rsidP="0089395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89395A" w:rsidRPr="00B977A0" w:rsidP="0089395A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89395A" w:rsidRPr="00B977A0" w:rsidP="0089395A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9395A" w:rsidP="00012ACA">
      <w:pPr>
        <w:bidi w:val="0"/>
        <w:ind w:firstLine="567"/>
        <w:jc w:val="both"/>
        <w:rPr>
          <w:b/>
          <w:bCs/>
          <w:u w:val="single"/>
        </w:rPr>
      </w:pPr>
    </w:p>
    <w:p w:rsidR="004A091F" w:rsidRPr="000D01DE" w:rsidP="004A091F">
      <w:pPr>
        <w:numPr>
          <w:numId w:val="18"/>
        </w:numPr>
        <w:bidi w:val="0"/>
        <w:ind w:left="426"/>
        <w:jc w:val="both"/>
        <w:rPr>
          <w:szCs w:val="28"/>
          <w:u w:val="single"/>
        </w:rPr>
      </w:pPr>
      <w:r w:rsidRPr="000D01DE">
        <w:rPr>
          <w:szCs w:val="28"/>
          <w:u w:val="single"/>
        </w:rPr>
        <w:t>K čl. I, 9. bodu</w:t>
      </w:r>
    </w:p>
    <w:p w:rsidR="004A091F" w:rsidRPr="007A0BF7" w:rsidP="004A091F">
      <w:pPr>
        <w:bidi w:val="0"/>
        <w:ind w:left="426"/>
        <w:jc w:val="both"/>
        <w:rPr>
          <w:szCs w:val="28"/>
        </w:rPr>
      </w:pPr>
      <w:r w:rsidRPr="007A0BF7">
        <w:rPr>
          <w:szCs w:val="28"/>
        </w:rPr>
        <w:t>V § 4 ods. 1 písm. a) sa slová „z toho najmenej 5 000 000 eur“ nahrádzajú slovami „pričom najmenej 50 %“.</w:t>
      </w:r>
    </w:p>
    <w:p w:rsidR="004A091F" w:rsidP="004A091F">
      <w:pPr>
        <w:bidi w:val="0"/>
        <w:ind w:right="-142"/>
        <w:jc w:val="both"/>
        <w:rPr>
          <w:bCs/>
        </w:rPr>
      </w:pPr>
    </w:p>
    <w:p w:rsidR="004A091F" w:rsidRPr="007A0BF7" w:rsidP="004A091F">
      <w:pPr>
        <w:bidi w:val="0"/>
        <w:ind w:left="2268" w:right="-142"/>
        <w:jc w:val="both"/>
        <w:rPr>
          <w:bCs/>
        </w:rPr>
      </w:pPr>
      <w:r w:rsidRPr="007A0BF7">
        <w:rPr>
          <w:bCs/>
        </w:rPr>
        <w:t>Legislatívno-technická úprava, vzhľadom na potrebu zachovania jednotnej systematiky návrhu zákona.</w:t>
      </w:r>
    </w:p>
    <w:p w:rsidR="004A091F" w:rsidP="004A091F">
      <w:pPr>
        <w:bidi w:val="0"/>
        <w:ind w:right="-142"/>
        <w:jc w:val="both"/>
        <w:rPr>
          <w:rFonts w:ascii="Times New Roman" w:hAnsi="Times New Roman"/>
          <w:bCs/>
        </w:rPr>
      </w:pPr>
    </w:p>
    <w:p w:rsidR="004A091F" w:rsidRPr="00500104" w:rsidP="004A091F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4A091F" w:rsidRPr="00B977A0" w:rsidP="004A091F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4A091F" w:rsidRPr="00B977A0" w:rsidP="004A091F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4A091F" w:rsidP="004A091F">
      <w:pPr>
        <w:bidi w:val="0"/>
        <w:ind w:right="-142"/>
        <w:jc w:val="both"/>
        <w:rPr>
          <w:rFonts w:ascii="Times New Roman" w:hAnsi="Times New Roman"/>
          <w:bCs/>
        </w:rPr>
      </w:pPr>
    </w:p>
    <w:p w:rsidR="00012ACA" w:rsidRPr="00012ACA" w:rsidP="0089395A">
      <w:pPr>
        <w:pStyle w:val="ListParagraph"/>
        <w:numPr>
          <w:numId w:val="18"/>
        </w:numPr>
        <w:tabs>
          <w:tab w:val="left" w:pos="-567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K čl. I</w:t>
      </w:r>
      <w:r w:rsidR="0089395A">
        <w:rPr>
          <w:rFonts w:ascii="Arial" w:hAnsi="Arial" w:cs="Arial"/>
          <w:u w:val="single"/>
        </w:rPr>
        <w:t>,</w:t>
      </w:r>
      <w:r w:rsidRPr="00012ACA">
        <w:rPr>
          <w:rFonts w:ascii="Arial" w:hAnsi="Arial" w:cs="Arial"/>
          <w:u w:val="single"/>
        </w:rPr>
        <w:t xml:space="preserve"> 9. a 14. bodu </w:t>
      </w:r>
    </w:p>
    <w:p w:rsidR="00012ACA" w:rsidRPr="00012ACA" w:rsidP="0089395A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>V § 4 ods. 1 písm. e) (9. bod) a v § 7 ods. 1 písm. e) (14. bod) sa slová „má realizovať“ nahrádzajú slovom „realizuje“.</w:t>
      </w: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2268" w:firstLine="3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 xml:space="preserve">Gramatická pripomienka. </w:t>
      </w:r>
    </w:p>
    <w:p w:rsidR="00012AC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012ACA" w:rsidRPr="00CE7116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E7116">
        <w:rPr>
          <w:rFonts w:ascii="Arial" w:hAnsi="Arial" w:cs="Arial"/>
          <w:b/>
          <w:sz w:val="24"/>
          <w:szCs w:val="24"/>
        </w:rPr>
        <w:t>Ústavnoprávny výbor N</w:t>
      </w:r>
      <w:r>
        <w:rPr>
          <w:rFonts w:ascii="Arial" w:hAnsi="Arial" w:cs="Arial"/>
          <w:b/>
          <w:sz w:val="24"/>
          <w:szCs w:val="24"/>
        </w:rPr>
        <w:t>R SR</w:t>
      </w:r>
    </w:p>
    <w:p w:rsidR="00012ACA" w:rsidRPr="0013570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70A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012ACA" w:rsidRPr="00500104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12ACA" w:rsidRPr="00B977A0" w:rsidP="00012ACA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12ACA" w:rsidRPr="00B977A0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12ACA" w:rsidP="00012ACA">
      <w:pPr>
        <w:overflowPunct w:val="0"/>
        <w:bidi w:val="0"/>
        <w:jc w:val="both"/>
      </w:pPr>
    </w:p>
    <w:p w:rsidR="0089395A" w:rsidRPr="000D01DE" w:rsidP="000D01DE">
      <w:pPr>
        <w:numPr>
          <w:numId w:val="18"/>
        </w:numPr>
        <w:bidi w:val="0"/>
        <w:ind w:left="426" w:right="-142"/>
        <w:jc w:val="both"/>
        <w:rPr>
          <w:bCs/>
          <w:u w:val="single"/>
        </w:rPr>
      </w:pPr>
      <w:r w:rsidRPr="000D01DE">
        <w:rPr>
          <w:bCs/>
          <w:u w:val="single"/>
        </w:rPr>
        <w:t>K čl. I, 10. bodu</w:t>
      </w:r>
    </w:p>
    <w:p w:rsidR="0089395A" w:rsidRPr="007A0BF7" w:rsidP="000D01DE">
      <w:pPr>
        <w:bidi w:val="0"/>
        <w:ind w:left="426" w:right="-142"/>
        <w:jc w:val="both"/>
        <w:rPr>
          <w:bCs/>
        </w:rPr>
      </w:pPr>
      <w:r w:rsidRPr="007A0BF7">
        <w:rPr>
          <w:bCs/>
        </w:rPr>
        <w:t>V § 4 ods. 2 písm. a) sa slová „z toho najmenej 2 500 000 eur“ nahrádzajú slovami „pričom najmenej 50 %“.</w:t>
      </w:r>
    </w:p>
    <w:p w:rsidR="0089395A" w:rsidP="0089395A">
      <w:pPr>
        <w:bidi w:val="0"/>
        <w:ind w:right="-142"/>
        <w:jc w:val="both"/>
        <w:rPr>
          <w:bCs/>
        </w:rPr>
      </w:pPr>
    </w:p>
    <w:p w:rsidR="007A0BF7" w:rsidRPr="007A0BF7" w:rsidP="007A0BF7">
      <w:pPr>
        <w:bidi w:val="0"/>
        <w:ind w:left="2268" w:right="-142"/>
        <w:jc w:val="both"/>
        <w:rPr>
          <w:bCs/>
        </w:rPr>
      </w:pPr>
      <w:r w:rsidRPr="007A0BF7">
        <w:rPr>
          <w:bCs/>
        </w:rPr>
        <w:t>Legislatívno-technická úprava, vzhľadom na potrebu zachovania jednotnej systematiky návrhu zákona.</w:t>
      </w:r>
    </w:p>
    <w:p w:rsidR="007A0BF7" w:rsidP="007A0BF7">
      <w:pPr>
        <w:bidi w:val="0"/>
        <w:ind w:right="-142"/>
        <w:jc w:val="both"/>
        <w:rPr>
          <w:rFonts w:ascii="Times New Roman" w:hAnsi="Times New Roman"/>
          <w:bCs/>
        </w:rPr>
      </w:pPr>
    </w:p>
    <w:p w:rsidR="000D01DE" w:rsidRPr="00500104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D01DE" w:rsidRPr="00B977A0" w:rsidP="000D01D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D01DE" w:rsidRPr="00B977A0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D01DE" w:rsidP="007A0BF7">
      <w:pPr>
        <w:bidi w:val="0"/>
        <w:ind w:right="-142"/>
        <w:jc w:val="both"/>
        <w:rPr>
          <w:rFonts w:ascii="Times New Roman" w:hAnsi="Times New Roman"/>
          <w:bCs/>
        </w:rPr>
      </w:pPr>
    </w:p>
    <w:p w:rsidR="0089395A" w:rsidRPr="000D01DE" w:rsidP="000D01DE">
      <w:pPr>
        <w:numPr>
          <w:numId w:val="18"/>
        </w:numPr>
        <w:bidi w:val="0"/>
        <w:ind w:left="426" w:right="-142"/>
        <w:jc w:val="both"/>
        <w:rPr>
          <w:bCs/>
          <w:u w:val="single"/>
        </w:rPr>
      </w:pPr>
      <w:r w:rsidRPr="000D01DE">
        <w:rPr>
          <w:bCs/>
          <w:u w:val="single"/>
        </w:rPr>
        <w:t>K čl. I, 11. bodu</w:t>
      </w:r>
    </w:p>
    <w:p w:rsidR="0089395A" w:rsidRPr="007A0BF7" w:rsidP="000D01DE">
      <w:pPr>
        <w:bidi w:val="0"/>
        <w:ind w:left="426" w:right="-142"/>
        <w:jc w:val="both"/>
        <w:rPr>
          <w:bCs/>
        </w:rPr>
      </w:pPr>
      <w:r w:rsidRPr="007A0BF7">
        <w:rPr>
          <w:bCs/>
        </w:rPr>
        <w:t>V § 4 ods. 3 písm. a) sa slová „z toho najmenej 1 500 000 eur“ nahrádzajú slovami „pričom najmenej 50 %“.</w:t>
      </w:r>
    </w:p>
    <w:p w:rsidR="0089395A" w:rsidRPr="007A0BF7" w:rsidP="0089395A">
      <w:pPr>
        <w:bidi w:val="0"/>
        <w:ind w:left="5103" w:right="-142"/>
        <w:jc w:val="both"/>
        <w:rPr>
          <w:bCs/>
        </w:rPr>
      </w:pPr>
    </w:p>
    <w:p w:rsidR="0089395A" w:rsidRPr="007A0BF7" w:rsidP="007A0BF7">
      <w:pPr>
        <w:bidi w:val="0"/>
        <w:ind w:left="2268" w:right="-142"/>
        <w:jc w:val="both"/>
        <w:rPr>
          <w:bCs/>
        </w:rPr>
      </w:pPr>
      <w:r w:rsidRPr="007A0BF7">
        <w:rPr>
          <w:bCs/>
        </w:rPr>
        <w:t>Legislatívno-technická úprava, vzhľadom na potrebu zachovania jednotnej systematiky návrhu zákona.</w:t>
      </w:r>
    </w:p>
    <w:p w:rsidR="0089395A" w:rsidP="0089395A">
      <w:pPr>
        <w:bidi w:val="0"/>
        <w:ind w:right="-142"/>
        <w:jc w:val="both"/>
        <w:rPr>
          <w:rFonts w:ascii="Times New Roman" w:hAnsi="Times New Roman"/>
          <w:bCs/>
        </w:rPr>
      </w:pPr>
    </w:p>
    <w:p w:rsidR="000D01DE" w:rsidRPr="00500104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D01DE" w:rsidRPr="00B977A0" w:rsidP="000D01D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D01DE" w:rsidRPr="00B977A0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89395A" w:rsidRPr="00012ACA" w:rsidP="00012ACA">
      <w:pPr>
        <w:overflowPunct w:val="0"/>
        <w:bidi w:val="0"/>
        <w:jc w:val="both"/>
      </w:pPr>
    </w:p>
    <w:p w:rsidR="00012ACA" w:rsidRPr="00012ACA" w:rsidP="000D01DE">
      <w:pPr>
        <w:pStyle w:val="ListParagraph"/>
        <w:numPr>
          <w:numId w:val="18"/>
        </w:numPr>
        <w:tabs>
          <w:tab w:val="left" w:pos="-142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012ACA">
        <w:rPr>
          <w:rFonts w:ascii="Arial" w:hAnsi="Arial" w:cs="Arial"/>
          <w:u w:val="single"/>
        </w:rPr>
        <w:t>K čl. I</w:t>
      </w:r>
      <w:r w:rsidR="0089395A">
        <w:rPr>
          <w:rFonts w:ascii="Arial" w:hAnsi="Arial" w:cs="Arial"/>
          <w:u w:val="single"/>
        </w:rPr>
        <w:t>,</w:t>
      </w:r>
      <w:r w:rsidRPr="00012ACA">
        <w:rPr>
          <w:rFonts w:ascii="Arial" w:hAnsi="Arial" w:cs="Arial"/>
          <w:u w:val="single"/>
        </w:rPr>
        <w:t xml:space="preserve"> 13. bodu </w:t>
      </w:r>
    </w:p>
    <w:p w:rsidR="00012ACA" w:rsidRPr="00012ACA" w:rsidP="000D01DE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>V § 5 písm. b) a § 6 písm. b) sa slovo „minimálne“ nahrádza slovom „najmenej“.</w:t>
      </w: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2268" w:firstLine="3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 xml:space="preserve">Pripomienka terminologicky zjednocuje text návrhu zákona. </w:t>
      </w:r>
    </w:p>
    <w:p w:rsidR="00012AC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012ACA" w:rsidRPr="00CE7116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E7116">
        <w:rPr>
          <w:rFonts w:ascii="Arial" w:hAnsi="Arial" w:cs="Arial"/>
          <w:b/>
          <w:sz w:val="24"/>
          <w:szCs w:val="24"/>
        </w:rPr>
        <w:t>Ústavnoprávny výbor N</w:t>
      </w:r>
      <w:r>
        <w:rPr>
          <w:rFonts w:ascii="Arial" w:hAnsi="Arial" w:cs="Arial"/>
          <w:b/>
          <w:sz w:val="24"/>
          <w:szCs w:val="24"/>
        </w:rPr>
        <w:t>R SR</w:t>
      </w:r>
    </w:p>
    <w:p w:rsidR="00012ACA" w:rsidRPr="0013570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70A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012ACA" w:rsidRPr="00500104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12ACA" w:rsidRPr="00B977A0" w:rsidP="00012ACA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12ACA" w:rsidRPr="00B977A0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12ACA" w:rsidRPr="00012ACA" w:rsidP="00012ACA">
      <w:pPr>
        <w:overflowPunct w:val="0"/>
        <w:bidi w:val="0"/>
        <w:jc w:val="both"/>
      </w:pPr>
    </w:p>
    <w:p w:rsidR="00012ACA" w:rsidRPr="00012ACA" w:rsidP="000D01DE">
      <w:pPr>
        <w:pStyle w:val="ListParagraph"/>
        <w:numPr>
          <w:numId w:val="18"/>
        </w:numPr>
        <w:tabs>
          <w:tab w:val="left" w:pos="-142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012ACA">
        <w:rPr>
          <w:rFonts w:ascii="Arial" w:hAnsi="Arial" w:cs="Arial"/>
          <w:u w:val="single"/>
        </w:rPr>
        <w:t>K čl. I</w:t>
      </w:r>
      <w:r w:rsidR="0089395A">
        <w:rPr>
          <w:rFonts w:ascii="Arial" w:hAnsi="Arial" w:cs="Arial"/>
          <w:u w:val="single"/>
        </w:rPr>
        <w:t>,</w:t>
      </w:r>
      <w:r w:rsidRPr="00012ACA">
        <w:rPr>
          <w:rFonts w:ascii="Arial" w:hAnsi="Arial" w:cs="Arial"/>
          <w:u w:val="single"/>
        </w:rPr>
        <w:t xml:space="preserve"> 13. bodu </w:t>
      </w:r>
    </w:p>
    <w:p w:rsidR="00012ACA" w:rsidRPr="00012ACA" w:rsidP="000D01DE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>V § 5 písm. b) a § 6 písm. b) sa slová „budú tvoriť“ nahrádzajú slovom „tvoria“.</w:t>
      </w: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2268" w:firstLine="3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 xml:space="preserve">Gramatická pripomienka. </w:t>
      </w:r>
    </w:p>
    <w:p w:rsidR="00012AC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012ACA" w:rsidRPr="00CE7116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E7116">
        <w:rPr>
          <w:rFonts w:ascii="Arial" w:hAnsi="Arial" w:cs="Arial"/>
          <w:b/>
          <w:sz w:val="24"/>
          <w:szCs w:val="24"/>
        </w:rPr>
        <w:t>Ústavnoprávny výbor N</w:t>
      </w:r>
      <w:r>
        <w:rPr>
          <w:rFonts w:ascii="Arial" w:hAnsi="Arial" w:cs="Arial"/>
          <w:b/>
          <w:sz w:val="24"/>
          <w:szCs w:val="24"/>
        </w:rPr>
        <w:t>R SR</w:t>
      </w:r>
    </w:p>
    <w:p w:rsidR="00012ACA" w:rsidRPr="0013570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70A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012ACA" w:rsidRPr="00500104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12ACA" w:rsidRPr="00B977A0" w:rsidP="00012ACA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12ACA" w:rsidRPr="00B977A0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12ACA" w:rsidP="00012ACA">
      <w:pPr>
        <w:bidi w:val="0"/>
        <w:ind w:firstLine="567"/>
        <w:jc w:val="both"/>
        <w:rPr>
          <w:b/>
          <w:bCs/>
          <w:u w:val="single"/>
        </w:rPr>
      </w:pPr>
    </w:p>
    <w:p w:rsidR="0089395A" w:rsidRPr="0089395A" w:rsidP="000D01DE">
      <w:pPr>
        <w:numPr>
          <w:numId w:val="18"/>
        </w:numPr>
        <w:bidi w:val="0"/>
        <w:ind w:left="426" w:right="-142"/>
        <w:jc w:val="both"/>
        <w:rPr>
          <w:bCs/>
          <w:u w:val="single"/>
        </w:rPr>
      </w:pPr>
      <w:r w:rsidRPr="0089395A">
        <w:rPr>
          <w:bCs/>
          <w:u w:val="single"/>
        </w:rPr>
        <w:t>K čl. I, 13. bodu</w:t>
      </w:r>
    </w:p>
    <w:p w:rsidR="0089395A" w:rsidRPr="0089395A" w:rsidP="0089395A">
      <w:pPr>
        <w:bidi w:val="0"/>
        <w:ind w:left="426" w:right="-142"/>
        <w:jc w:val="both"/>
        <w:rPr>
          <w:bCs/>
        </w:rPr>
      </w:pPr>
      <w:r w:rsidRPr="0089395A">
        <w:rPr>
          <w:bCs/>
        </w:rPr>
        <w:t>V § 6 písm. b) sa slová „70 %“ nahrádzajú slovami „60 %“.</w:t>
      </w:r>
    </w:p>
    <w:p w:rsidR="0089395A" w:rsidRPr="0089395A" w:rsidP="0089395A">
      <w:pPr>
        <w:bidi w:val="0"/>
        <w:ind w:right="-142"/>
        <w:jc w:val="both"/>
        <w:rPr>
          <w:bCs/>
        </w:rPr>
      </w:pPr>
    </w:p>
    <w:p w:rsidR="0089395A" w:rsidRPr="0089395A" w:rsidP="0089395A">
      <w:pPr>
        <w:bidi w:val="0"/>
        <w:ind w:left="2268"/>
        <w:jc w:val="both"/>
        <w:rPr>
          <w:szCs w:val="28"/>
        </w:rPr>
      </w:pPr>
      <w:r w:rsidRPr="0089395A">
        <w:rPr>
          <w:szCs w:val="28"/>
        </w:rPr>
        <w:t>Legislatívno-technická úprava súvisiaca so spresnením ustanovenia.</w:t>
      </w:r>
      <w:r>
        <w:rPr>
          <w:szCs w:val="28"/>
        </w:rPr>
        <w:t xml:space="preserve"> </w:t>
      </w:r>
      <w:r w:rsidRPr="0089395A">
        <w:rPr>
          <w:szCs w:val="28"/>
        </w:rPr>
        <w:t>Vzhľadom na to, že do def</w:t>
      </w:r>
      <w:r>
        <w:rPr>
          <w:szCs w:val="28"/>
        </w:rPr>
        <w:t>i</w:t>
      </w:r>
      <w:r w:rsidRPr="0089395A">
        <w:rPr>
          <w:szCs w:val="28"/>
        </w:rPr>
        <w:t>nície centier strategických služieb boli vložené aj centrá zákazníckej podpory, navrhujeme znížiť počet vys</w:t>
      </w:r>
      <w:r>
        <w:rPr>
          <w:szCs w:val="28"/>
        </w:rPr>
        <w:t>o</w:t>
      </w:r>
      <w:r w:rsidRPr="0089395A">
        <w:rPr>
          <w:szCs w:val="28"/>
        </w:rPr>
        <w:t>koškolsky vzdelaných pracovníkov.</w:t>
      </w:r>
    </w:p>
    <w:p w:rsidR="0089395A" w:rsidRPr="0089395A" w:rsidP="00012ACA">
      <w:pPr>
        <w:bidi w:val="0"/>
        <w:ind w:firstLine="567"/>
        <w:jc w:val="both"/>
        <w:rPr>
          <w:b/>
          <w:bCs/>
          <w:u w:val="single"/>
        </w:rPr>
      </w:pPr>
    </w:p>
    <w:p w:rsidR="000D01DE" w:rsidRPr="00500104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D01DE" w:rsidRPr="00B977A0" w:rsidP="000D01D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D01DE" w:rsidRPr="00B977A0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12ACA" w:rsidP="00012ACA">
      <w:pPr>
        <w:overflowPunct w:val="0"/>
        <w:bidi w:val="0"/>
        <w:jc w:val="both"/>
      </w:pPr>
    </w:p>
    <w:p w:rsidR="000D01DE" w:rsidRPr="000D01DE" w:rsidP="000D01DE">
      <w:pPr>
        <w:numPr>
          <w:numId w:val="18"/>
        </w:numPr>
        <w:bidi w:val="0"/>
        <w:ind w:left="426" w:right="-142"/>
        <w:jc w:val="both"/>
        <w:rPr>
          <w:bCs/>
          <w:u w:val="single"/>
        </w:rPr>
      </w:pPr>
      <w:r w:rsidRPr="000D01DE">
        <w:rPr>
          <w:bCs/>
          <w:u w:val="single"/>
        </w:rPr>
        <w:t>K čl. I, 14. bodu</w:t>
      </w:r>
    </w:p>
    <w:p w:rsidR="000D01DE" w:rsidRPr="000D01DE" w:rsidP="000D01DE">
      <w:pPr>
        <w:bidi w:val="0"/>
        <w:ind w:left="426" w:right="-142"/>
        <w:jc w:val="both"/>
        <w:rPr>
          <w:bCs/>
        </w:rPr>
      </w:pPr>
      <w:r w:rsidRPr="000D01DE">
        <w:rPr>
          <w:bCs/>
        </w:rPr>
        <w:t>V § 7 ods. 1 písm. b) sa slová „z toho najmenej 5 000 000 eur“ nahrádzajú slovami „pričom najmenej 50%“.</w:t>
      </w:r>
    </w:p>
    <w:p w:rsidR="000D01DE" w:rsidRPr="000D01DE" w:rsidP="000D01DE">
      <w:pPr>
        <w:bidi w:val="0"/>
        <w:ind w:right="-142"/>
        <w:jc w:val="both"/>
        <w:rPr>
          <w:bCs/>
        </w:rPr>
      </w:pPr>
    </w:p>
    <w:p w:rsidR="000D01DE" w:rsidRPr="000D01DE" w:rsidP="000D01DE">
      <w:pPr>
        <w:bidi w:val="0"/>
        <w:ind w:left="2268" w:right="-142"/>
        <w:jc w:val="both"/>
        <w:rPr>
          <w:bCs/>
        </w:rPr>
      </w:pPr>
      <w:r w:rsidRPr="000D01DE">
        <w:rPr>
          <w:bCs/>
        </w:rPr>
        <w:t>Legislatívno-technická úprava, vzhľadom na potrebu zachovania jednotnej systematiky návrhu zákona.</w:t>
      </w:r>
    </w:p>
    <w:p w:rsidR="000D01DE" w:rsidP="000D01DE">
      <w:pPr>
        <w:bidi w:val="0"/>
        <w:ind w:left="5103" w:right="-142"/>
        <w:jc w:val="both"/>
        <w:rPr>
          <w:bCs/>
        </w:rPr>
      </w:pPr>
    </w:p>
    <w:p w:rsidR="000D01DE" w:rsidRPr="00500104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D01DE" w:rsidRPr="00B977A0" w:rsidP="000D01D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D01DE" w:rsidRPr="00B977A0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D01DE" w:rsidRPr="000D01DE" w:rsidP="000D01DE">
      <w:pPr>
        <w:bidi w:val="0"/>
        <w:ind w:left="5103" w:right="-142"/>
        <w:jc w:val="both"/>
        <w:rPr>
          <w:bCs/>
        </w:rPr>
      </w:pPr>
    </w:p>
    <w:p w:rsidR="000D01DE" w:rsidRPr="000D01DE" w:rsidP="000D01DE">
      <w:pPr>
        <w:numPr>
          <w:numId w:val="18"/>
        </w:numPr>
        <w:bidi w:val="0"/>
        <w:ind w:left="426" w:right="-142"/>
        <w:jc w:val="both"/>
        <w:rPr>
          <w:bCs/>
          <w:u w:val="single"/>
        </w:rPr>
      </w:pPr>
      <w:r w:rsidRPr="000D01DE">
        <w:rPr>
          <w:bCs/>
          <w:u w:val="single"/>
        </w:rPr>
        <w:t>K čl. I, 24. bodu</w:t>
      </w:r>
    </w:p>
    <w:p w:rsidR="000D01DE" w:rsidRPr="000D01DE" w:rsidP="000D01DE">
      <w:pPr>
        <w:bidi w:val="0"/>
        <w:ind w:left="426" w:right="-142"/>
        <w:jc w:val="both"/>
        <w:rPr>
          <w:bCs/>
        </w:rPr>
      </w:pPr>
      <w:r w:rsidRPr="000D01DE">
        <w:rPr>
          <w:bCs/>
        </w:rPr>
        <w:t>V § 9 ods. 2 písm. g) sa slovo „strojové“ nahrádza slovom „výrobné“.</w:t>
      </w:r>
    </w:p>
    <w:p w:rsidR="000D01DE" w:rsidRPr="000D01DE" w:rsidP="000D01DE">
      <w:pPr>
        <w:bidi w:val="0"/>
        <w:ind w:right="-142"/>
        <w:jc w:val="both"/>
        <w:rPr>
          <w:bCs/>
        </w:rPr>
      </w:pPr>
    </w:p>
    <w:p w:rsidR="000D01DE" w:rsidRPr="000D01DE" w:rsidP="000D01DE">
      <w:pPr>
        <w:bidi w:val="0"/>
        <w:ind w:left="2268"/>
        <w:jc w:val="both"/>
        <w:rPr>
          <w:szCs w:val="28"/>
        </w:rPr>
      </w:pPr>
      <w:r w:rsidRPr="000D01DE">
        <w:rPr>
          <w:szCs w:val="28"/>
        </w:rPr>
        <w:t>Legislatívno</w:t>
      </w:r>
      <w:r>
        <w:rPr>
          <w:szCs w:val="28"/>
        </w:rPr>
        <w:t xml:space="preserve">-technická úprava súvisiaca </w:t>
      </w:r>
      <w:r w:rsidRPr="000D01DE">
        <w:rPr>
          <w:szCs w:val="28"/>
        </w:rPr>
        <w:t>so spresnením ustanovenia.</w:t>
      </w:r>
    </w:p>
    <w:p w:rsidR="000D01DE" w:rsidP="000D01DE">
      <w:pPr>
        <w:bidi w:val="0"/>
        <w:ind w:right="-142"/>
        <w:jc w:val="both"/>
        <w:rPr>
          <w:bCs/>
        </w:rPr>
      </w:pPr>
    </w:p>
    <w:p w:rsidR="000D01DE" w:rsidRPr="00500104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D01DE" w:rsidRPr="00B977A0" w:rsidP="000D01D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D01DE" w:rsidRPr="00B977A0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D01DE" w:rsidRPr="000D01DE" w:rsidP="000D01DE">
      <w:pPr>
        <w:bidi w:val="0"/>
        <w:ind w:left="5103" w:right="-142"/>
        <w:jc w:val="both"/>
        <w:rPr>
          <w:bCs/>
        </w:rPr>
      </w:pPr>
    </w:p>
    <w:p w:rsidR="000D01DE" w:rsidRPr="000D01DE" w:rsidP="000D01DE">
      <w:pPr>
        <w:numPr>
          <w:numId w:val="18"/>
        </w:numPr>
        <w:bidi w:val="0"/>
        <w:ind w:left="426" w:right="-142"/>
        <w:jc w:val="both"/>
        <w:rPr>
          <w:bCs/>
          <w:u w:val="single"/>
        </w:rPr>
      </w:pPr>
      <w:r w:rsidRPr="000D01DE">
        <w:rPr>
          <w:bCs/>
          <w:u w:val="single"/>
        </w:rPr>
        <w:t>K čl. I, 36. bodu</w:t>
      </w:r>
    </w:p>
    <w:p w:rsidR="000D01DE" w:rsidRPr="000D01DE" w:rsidP="000D01DE">
      <w:pPr>
        <w:bidi w:val="0"/>
        <w:ind w:left="426" w:right="-142"/>
        <w:jc w:val="both"/>
        <w:rPr>
          <w:bCs/>
        </w:rPr>
      </w:pPr>
      <w:r w:rsidRPr="000D01DE">
        <w:rPr>
          <w:bCs/>
        </w:rPr>
        <w:t>V § 15 ods. 9 písm. b) sa slová „vyplývajú z predčasného skončenia“ nahrádzajú slovami „smerujú k predčasnému skončeniu“ a slovo „premiestnenia“ sa nahrádza slovom „premiestneniu“.</w:t>
      </w:r>
    </w:p>
    <w:p w:rsidR="000D01DE" w:rsidRPr="000D01DE" w:rsidP="000D01DE">
      <w:pPr>
        <w:bidi w:val="0"/>
        <w:ind w:right="-142"/>
        <w:jc w:val="both"/>
        <w:rPr>
          <w:bCs/>
        </w:rPr>
      </w:pPr>
    </w:p>
    <w:p w:rsidR="000D01DE" w:rsidRPr="000D01DE" w:rsidP="000D01DE">
      <w:pPr>
        <w:bidi w:val="0"/>
        <w:ind w:left="2268" w:right="-142"/>
        <w:jc w:val="both"/>
        <w:rPr>
          <w:bCs/>
        </w:rPr>
      </w:pPr>
      <w:r w:rsidRPr="000D01DE">
        <w:rPr>
          <w:bCs/>
        </w:rPr>
        <w:t>Úprava súvisiaca so spresnením ustanovenia.</w:t>
      </w:r>
    </w:p>
    <w:p w:rsidR="000D01DE" w:rsidP="00012ACA">
      <w:pPr>
        <w:overflowPunct w:val="0"/>
        <w:bidi w:val="0"/>
        <w:jc w:val="both"/>
      </w:pPr>
    </w:p>
    <w:p w:rsidR="000D01DE" w:rsidRPr="00500104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0D01DE" w:rsidRPr="00B977A0" w:rsidP="000D01DE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0D01DE" w:rsidRPr="00B977A0" w:rsidP="000D01DE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0D01DE" w:rsidRPr="000D01DE" w:rsidP="00012ACA">
      <w:pPr>
        <w:overflowPunct w:val="0"/>
        <w:bidi w:val="0"/>
        <w:jc w:val="both"/>
      </w:pPr>
    </w:p>
    <w:p w:rsidR="00012ACA" w:rsidRPr="00012ACA" w:rsidP="000D01DE">
      <w:pPr>
        <w:pStyle w:val="ListParagraph"/>
        <w:numPr>
          <w:numId w:val="18"/>
        </w:numPr>
        <w:tabs>
          <w:tab w:val="left" w:pos="-284"/>
        </w:tabs>
        <w:overflowPunct w:val="0"/>
        <w:autoSpaceDE w:val="0"/>
        <w:autoSpaceDN w:val="0"/>
        <w:bidi w:val="0"/>
        <w:adjustRightInd w:val="0"/>
        <w:ind w:left="426"/>
        <w:contextualSpacing/>
        <w:jc w:val="both"/>
        <w:rPr>
          <w:rFonts w:ascii="Arial" w:hAnsi="Arial" w:cs="Arial"/>
          <w:u w:val="single"/>
        </w:rPr>
      </w:pPr>
      <w:r w:rsidRPr="00012ACA">
        <w:rPr>
          <w:rFonts w:ascii="Arial" w:hAnsi="Arial" w:cs="Arial"/>
          <w:u w:val="single"/>
        </w:rPr>
        <w:t>K čl. I</w:t>
      </w:r>
      <w:r w:rsidR="000D01DE">
        <w:rPr>
          <w:rFonts w:ascii="Arial" w:hAnsi="Arial" w:cs="Arial"/>
          <w:u w:val="single"/>
        </w:rPr>
        <w:t>,</w:t>
      </w:r>
      <w:r w:rsidRPr="00012ACA">
        <w:rPr>
          <w:rFonts w:ascii="Arial" w:hAnsi="Arial" w:cs="Arial"/>
          <w:u w:val="single"/>
        </w:rPr>
        <w:t xml:space="preserve"> 43. bodu </w:t>
      </w:r>
    </w:p>
    <w:p w:rsidR="00012ACA" w:rsidRPr="00012ACA" w:rsidP="000D01DE">
      <w:pPr>
        <w:pStyle w:val="ListParagraph"/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>V § 19 ods. 3 sa za slová „spriaznenou osobou“ vkladá odkaz „</w:t>
      </w:r>
      <w:r w:rsidRPr="00012ACA">
        <w:rPr>
          <w:rFonts w:ascii="Arial" w:hAnsi="Arial" w:cs="Arial"/>
          <w:vertAlign w:val="superscript"/>
        </w:rPr>
        <w:t>16d</w:t>
      </w:r>
      <w:r w:rsidRPr="00012ACA">
        <w:rPr>
          <w:rFonts w:ascii="Arial" w:hAnsi="Arial" w:cs="Arial"/>
        </w:rPr>
        <w:t>)“.</w:t>
      </w:r>
    </w:p>
    <w:p w:rsidR="00012ACA" w:rsidRPr="00012ACA" w:rsidP="00012ACA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012ACA" w:rsidRPr="00012ACA" w:rsidP="00012ACA">
      <w:pPr>
        <w:pStyle w:val="ListParagraph"/>
        <w:bidi w:val="0"/>
        <w:ind w:left="2268"/>
        <w:jc w:val="both"/>
        <w:rPr>
          <w:rFonts w:ascii="Arial" w:hAnsi="Arial" w:cs="Arial"/>
        </w:rPr>
      </w:pPr>
      <w:r w:rsidRPr="00012ACA">
        <w:rPr>
          <w:rFonts w:ascii="Arial" w:hAnsi="Arial" w:cs="Arial"/>
        </w:rPr>
        <w:t>Pripomienka dôsledne dopĺňa odkaz na poznámku pod čiarou 16d zavedenú v súvislosti s pojmom „spriaznená osoba“.</w:t>
      </w:r>
    </w:p>
    <w:p w:rsidR="00E62CB4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</w:p>
    <w:p w:rsidR="00E62CB4" w:rsidRPr="00CE7116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CE7116">
        <w:rPr>
          <w:rFonts w:ascii="Arial" w:hAnsi="Arial" w:cs="Arial"/>
          <w:b/>
          <w:sz w:val="24"/>
          <w:szCs w:val="24"/>
        </w:rPr>
        <w:t>Ústavnoprávny výbor N</w:t>
      </w:r>
      <w:r>
        <w:rPr>
          <w:rFonts w:ascii="Arial" w:hAnsi="Arial" w:cs="Arial"/>
          <w:b/>
          <w:sz w:val="24"/>
          <w:szCs w:val="24"/>
        </w:rPr>
        <w:t>R SR</w:t>
      </w:r>
    </w:p>
    <w:p w:rsidR="00012ACA" w:rsidRPr="0013570A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13570A">
        <w:rPr>
          <w:rFonts w:ascii="Arial" w:hAnsi="Arial" w:cs="Arial"/>
          <w:b/>
          <w:sz w:val="24"/>
          <w:szCs w:val="24"/>
        </w:rPr>
        <w:t>Výbor NR SR pre financie a rozpočet</w:t>
      </w:r>
    </w:p>
    <w:p w:rsidR="00012ACA" w:rsidRPr="00500104" w:rsidP="00012ACA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E62CB4" w:rsidRPr="00B977A0" w:rsidP="00E62CB4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E62CB4" w:rsidRPr="00B977A0" w:rsidP="00E62CB4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E62CB4" w:rsidP="00E62CB4">
      <w:pPr>
        <w:bidi w:val="0"/>
        <w:ind w:firstLine="567"/>
        <w:jc w:val="both"/>
        <w:rPr>
          <w:b/>
          <w:bCs/>
          <w:u w:val="single"/>
        </w:rPr>
      </w:pPr>
    </w:p>
    <w:p w:rsidR="003605B1" w:rsidRPr="003605B1" w:rsidP="003605B1">
      <w:pPr>
        <w:pStyle w:val="ListParagraph"/>
        <w:numPr>
          <w:numId w:val="18"/>
        </w:numPr>
        <w:overflowPunct w:val="0"/>
        <w:autoSpaceDE w:val="0"/>
        <w:autoSpaceDN w:val="0"/>
        <w:bidi w:val="0"/>
        <w:adjustRightInd w:val="0"/>
        <w:ind w:left="426"/>
        <w:jc w:val="both"/>
        <w:rPr>
          <w:rFonts w:ascii="Arial" w:hAnsi="Arial" w:cs="Arial"/>
        </w:rPr>
      </w:pPr>
      <w:r w:rsidRPr="003605B1">
        <w:rPr>
          <w:rFonts w:ascii="Arial" w:hAnsi="Arial" w:cs="Arial"/>
          <w:u w:val="single"/>
        </w:rPr>
        <w:t xml:space="preserve">V čl. I, 44. bode (§ 20c), čl. II 3. bode (§ 52u) a čl. III </w:t>
      </w:r>
      <w:r w:rsidRPr="003605B1">
        <w:rPr>
          <w:rFonts w:ascii="Arial" w:hAnsi="Arial" w:cs="Arial"/>
        </w:rPr>
        <w:t>sa slová „1. apríl“ vo všetkých gramatických tvaroch nahrádzajú slovami „1. máj“ v príslušnom gramatickom tvare.                        V čl. I 44. bode (§ 20c) a čl. II 3. bode (§ 52u) sa slová „31. marca“ nahrádzajú slovami</w:t>
      </w:r>
      <w:r>
        <w:rPr>
          <w:rFonts w:ascii="Arial" w:hAnsi="Arial" w:cs="Arial"/>
        </w:rPr>
        <w:t xml:space="preserve">  </w:t>
      </w:r>
      <w:r w:rsidRPr="003605B1">
        <w:rPr>
          <w:rFonts w:ascii="Arial" w:hAnsi="Arial" w:cs="Arial"/>
        </w:rPr>
        <w:t>„30. apríla“.</w:t>
      </w:r>
    </w:p>
    <w:p w:rsidR="003605B1" w:rsidRPr="003605B1" w:rsidP="003605B1">
      <w:pPr>
        <w:pStyle w:val="ListParagraph"/>
        <w:overflowPunct w:val="0"/>
        <w:autoSpaceDE w:val="0"/>
        <w:autoSpaceDN w:val="0"/>
        <w:bidi w:val="0"/>
        <w:adjustRightInd w:val="0"/>
        <w:ind w:left="0"/>
        <w:jc w:val="both"/>
        <w:rPr>
          <w:rFonts w:ascii="Arial" w:hAnsi="Arial" w:cs="Arial"/>
        </w:rPr>
      </w:pPr>
    </w:p>
    <w:p w:rsidR="003605B1" w:rsidRPr="003605B1" w:rsidP="003605B1">
      <w:pPr>
        <w:pStyle w:val="ListParagraph"/>
        <w:overflowPunct w:val="0"/>
        <w:autoSpaceDE w:val="0"/>
        <w:autoSpaceDN w:val="0"/>
        <w:bidi w:val="0"/>
        <w:adjustRightInd w:val="0"/>
        <w:ind w:left="2268"/>
        <w:jc w:val="both"/>
        <w:rPr>
          <w:rFonts w:ascii="Arial" w:hAnsi="Arial" w:cs="Arial"/>
        </w:rPr>
      </w:pPr>
      <w:r w:rsidRPr="003605B1">
        <w:rPr>
          <w:rFonts w:ascii="Arial" w:hAnsi="Arial" w:cs="Arial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3605B1" w:rsidP="003605B1">
      <w:pPr>
        <w:bidi w:val="0"/>
      </w:pPr>
    </w:p>
    <w:p w:rsidR="003605B1" w:rsidRPr="00500104" w:rsidP="003605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3605B1" w:rsidRPr="00B977A0" w:rsidP="003605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3605B1" w:rsidRPr="00B977A0" w:rsidP="003605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605B1" w:rsidRPr="003605B1" w:rsidP="003605B1">
      <w:pPr>
        <w:bidi w:val="0"/>
      </w:pPr>
    </w:p>
    <w:p w:rsidR="003605B1" w:rsidRPr="003605B1" w:rsidP="003605B1">
      <w:pPr>
        <w:numPr>
          <w:numId w:val="18"/>
        </w:numPr>
        <w:bidi w:val="0"/>
        <w:ind w:left="426"/>
        <w:jc w:val="both"/>
        <w:rPr>
          <w:u w:val="single"/>
        </w:rPr>
      </w:pPr>
      <w:r w:rsidRPr="003605B1">
        <w:rPr>
          <w:u w:val="single"/>
        </w:rPr>
        <w:t>K čl. II. V čl.</w:t>
      </w:r>
      <w:r w:rsidR="004A091F">
        <w:rPr>
          <w:u w:val="single"/>
        </w:rPr>
        <w:t xml:space="preserve"> II</w:t>
      </w:r>
      <w:r w:rsidRPr="003605B1">
        <w:rPr>
          <w:u w:val="single"/>
        </w:rPr>
        <w:t xml:space="preserve"> sa vkladá nový novelizačný bod č. 1, ktorý znie: </w:t>
      </w:r>
    </w:p>
    <w:p w:rsidR="003605B1" w:rsidRPr="003605B1" w:rsidP="003605B1">
      <w:pPr>
        <w:bidi w:val="0"/>
        <w:ind w:left="426"/>
        <w:jc w:val="both"/>
      </w:pPr>
      <w:r w:rsidRPr="003605B1">
        <w:t>„ 1. V § 30a odsek 1 znie:</w:t>
      </w:r>
    </w:p>
    <w:p w:rsidR="003605B1" w:rsidRPr="003605B1" w:rsidP="003605B1">
      <w:pPr>
        <w:bidi w:val="0"/>
        <w:ind w:left="426"/>
        <w:jc w:val="both"/>
      </w:pPr>
      <w:r>
        <w:t>„</w:t>
      </w:r>
      <w:r w:rsidRPr="003605B1">
        <w:t xml:space="preserve">(1) Daňovník, ktorému bolo vydané rozhodnutie o schválení investičnej pomoci obsahujúcej úľavu na dani podľa osobitného predpisu </w:t>
      </w:r>
      <w:r w:rsidRPr="003605B1">
        <w:rPr>
          <w:vertAlign w:val="superscript"/>
        </w:rPr>
        <w:t>120a</w:t>
      </w:r>
      <w:r w:rsidRPr="003605B1">
        <w:t xml:space="preserve">) alebo podľa schémy štátnej pomoci de minimis,  môže si uplatniť nárok na úľavu na dani do výšky podľa odseku 2, ak súčasne spĺňa podmienky stanovené osobitným predpisom </w:t>
      </w:r>
      <w:r w:rsidRPr="003605B1">
        <w:rPr>
          <w:vertAlign w:val="superscript"/>
        </w:rPr>
        <w:t>120a</w:t>
      </w:r>
      <w:r w:rsidRPr="003605B1">
        <w:t>) a osobitné podmienky podľa odseku 3 alebo podmienky podľa schémy štátnej pomoci de minimis.“.</w:t>
      </w:r>
      <w:r>
        <w:t>“.</w:t>
      </w:r>
    </w:p>
    <w:p w:rsidR="003605B1" w:rsidRPr="003605B1" w:rsidP="003605B1">
      <w:pPr>
        <w:pStyle w:val="BodyText"/>
        <w:bidi w:val="0"/>
        <w:ind w:left="426"/>
        <w:rPr>
          <w:rFonts w:ascii="Arial" w:hAnsi="Arial" w:cs="Arial"/>
        </w:rPr>
      </w:pPr>
    </w:p>
    <w:p w:rsidR="003605B1" w:rsidRPr="003605B1" w:rsidP="003605B1">
      <w:pPr>
        <w:bidi w:val="0"/>
        <w:ind w:left="426"/>
      </w:pPr>
      <w:r w:rsidRPr="003605B1">
        <w:t>Doterajšie novelizačné body sa prečíslujú.</w:t>
      </w:r>
    </w:p>
    <w:p w:rsidR="003605B1" w:rsidRPr="003605B1" w:rsidP="003605B1">
      <w:pPr>
        <w:bidi w:val="0"/>
      </w:pPr>
    </w:p>
    <w:p w:rsidR="003605B1" w:rsidRPr="003605B1" w:rsidP="003605B1">
      <w:pPr>
        <w:tabs>
          <w:tab w:val="left" w:pos="-284"/>
        </w:tabs>
        <w:bidi w:val="0"/>
        <w:ind w:left="2268"/>
        <w:jc w:val="both"/>
      </w:pPr>
      <w:r w:rsidRPr="003605B1">
        <w:t>Uvedeným ustanovením sa zosúľaďuje súčasný právny</w:t>
      </w:r>
      <w:r>
        <w:t xml:space="preserve"> stav s existujúcim ustanovením </w:t>
      </w:r>
      <w:r w:rsidRPr="003605B1">
        <w:t xml:space="preserve">16 ods. (3) zákona č. 231/1999 Z. z. o štátnej pomoci v znení neskorších predpisov.   </w:t>
      </w:r>
    </w:p>
    <w:p w:rsidR="00E62CB4" w:rsidP="00E62CB4">
      <w:pPr>
        <w:bidi w:val="0"/>
        <w:ind w:firstLine="567"/>
        <w:jc w:val="both"/>
        <w:rPr>
          <w:b/>
          <w:bCs/>
          <w:u w:val="single"/>
        </w:rPr>
      </w:pPr>
    </w:p>
    <w:p w:rsidR="003605B1" w:rsidRPr="00500104" w:rsidP="003605B1">
      <w:pPr>
        <w:pStyle w:val="FootnoteText"/>
        <w:bidi w:val="0"/>
        <w:spacing w:before="0"/>
        <w:ind w:left="2268"/>
        <w:rPr>
          <w:rFonts w:ascii="Arial" w:hAnsi="Arial" w:cs="Arial"/>
          <w:b/>
          <w:sz w:val="24"/>
          <w:szCs w:val="24"/>
        </w:rPr>
      </w:pPr>
      <w:r w:rsidRPr="00500104">
        <w:rPr>
          <w:rFonts w:ascii="Arial" w:hAnsi="Arial" w:cs="Arial"/>
          <w:b/>
          <w:sz w:val="24"/>
          <w:szCs w:val="24"/>
        </w:rPr>
        <w:t xml:space="preserve">Výbor NR SR pre </w:t>
      </w:r>
      <w:r>
        <w:rPr>
          <w:rFonts w:ascii="Arial" w:hAnsi="Arial" w:cs="Arial"/>
          <w:b/>
          <w:sz w:val="24"/>
          <w:szCs w:val="24"/>
        </w:rPr>
        <w:t>hospodárske záležitosti</w:t>
      </w:r>
    </w:p>
    <w:p w:rsidR="003605B1" w:rsidRPr="00B977A0" w:rsidP="003605B1">
      <w:pPr>
        <w:pStyle w:val="FootnoteText"/>
        <w:bidi w:val="0"/>
        <w:spacing w:before="0"/>
        <w:ind w:left="2340"/>
        <w:rPr>
          <w:rFonts w:ascii="Arial" w:hAnsi="Arial" w:cs="Arial"/>
          <w:b/>
          <w:sz w:val="24"/>
          <w:szCs w:val="24"/>
        </w:rPr>
      </w:pPr>
    </w:p>
    <w:p w:rsidR="003605B1" w:rsidRPr="00B977A0" w:rsidP="003605B1">
      <w:pPr>
        <w:pStyle w:val="FootnoteText"/>
        <w:bidi w:val="0"/>
        <w:spacing w:before="0"/>
        <w:ind w:left="2268"/>
        <w:rPr>
          <w:rFonts w:ascii="Arial" w:hAnsi="Arial" w:cs="Arial"/>
          <w:b/>
          <w:i/>
          <w:sz w:val="24"/>
          <w:szCs w:val="24"/>
        </w:rPr>
      </w:pPr>
      <w:r w:rsidRPr="00B977A0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3605B1" w:rsidP="00E62CB4">
      <w:pPr>
        <w:bidi w:val="0"/>
        <w:ind w:firstLine="567"/>
        <w:jc w:val="both"/>
        <w:rPr>
          <w:b/>
          <w:bCs/>
          <w:u w:val="single"/>
        </w:rPr>
      </w:pPr>
    </w:p>
    <w:p w:rsidR="00E62CB4" w:rsidRPr="003605B1" w:rsidP="00E62CB4">
      <w:pPr>
        <w:bidi w:val="0"/>
        <w:ind w:firstLine="567"/>
        <w:jc w:val="both"/>
        <w:rPr>
          <w:b/>
          <w:bCs/>
        </w:rPr>
      </w:pPr>
      <w:r w:rsidRPr="003605B1">
        <w:rPr>
          <w:b/>
          <w:bCs/>
        </w:rPr>
        <w:t>Gestorský výbor odporúča o týchto pozmeňujúcich a doplňujúcich návrhoch hlasovať takto:</w:t>
      </w:r>
    </w:p>
    <w:p w:rsidR="00E62CB4" w:rsidP="00E62CB4">
      <w:pPr>
        <w:bidi w:val="0"/>
        <w:ind w:firstLine="567"/>
        <w:jc w:val="both"/>
        <w:rPr>
          <w:b/>
          <w:bCs/>
          <w:u w:val="single"/>
        </w:rPr>
      </w:pPr>
    </w:p>
    <w:p w:rsidR="003605B1" w:rsidRPr="0013570A" w:rsidP="00E62CB4">
      <w:pPr>
        <w:bidi w:val="0"/>
        <w:ind w:firstLine="567"/>
        <w:jc w:val="both"/>
        <w:rPr>
          <w:b/>
          <w:bCs/>
        </w:rPr>
      </w:pPr>
      <w:r w:rsidRPr="0013570A">
        <w:rPr>
          <w:b/>
          <w:bCs/>
        </w:rPr>
        <w:t xml:space="preserve">o bodoch 1 </w:t>
      </w:r>
      <w:r w:rsidR="0013570A">
        <w:rPr>
          <w:b/>
          <w:bCs/>
        </w:rPr>
        <w:t>až</w:t>
      </w:r>
      <w:r w:rsidRPr="0013570A">
        <w:rPr>
          <w:b/>
          <w:bCs/>
        </w:rPr>
        <w:t xml:space="preserve"> 16 spoločne s odporúčaním schváliť.</w:t>
      </w:r>
    </w:p>
    <w:p w:rsidR="00E62CB4" w:rsidRPr="007A4080" w:rsidP="00E62CB4">
      <w:pPr>
        <w:bidi w:val="0"/>
        <w:ind w:firstLine="567"/>
        <w:jc w:val="both"/>
        <w:rPr>
          <w:bCs/>
          <w:u w:val="single"/>
        </w:rPr>
      </w:pPr>
    </w:p>
    <w:p w:rsidR="00E62CB4" w:rsidRPr="005D1A52" w:rsidP="00E62CB4">
      <w:pPr>
        <w:bidi w:val="0"/>
        <w:ind w:firstLine="567"/>
        <w:jc w:val="both"/>
        <w:rPr>
          <w:b/>
          <w:bCs/>
          <w:u w:val="single"/>
        </w:rPr>
      </w:pPr>
    </w:p>
    <w:p w:rsidR="000C3652" w:rsidRPr="00600B48" w:rsidP="00C51C57">
      <w:pPr>
        <w:bidi w:val="0"/>
        <w:jc w:val="center"/>
        <w:rPr>
          <w:b/>
          <w:bCs/>
        </w:rPr>
      </w:pPr>
      <w:r w:rsidRPr="00600B48">
        <w:rPr>
          <w:b/>
          <w:bCs/>
        </w:rPr>
        <w:t>V.</w:t>
      </w:r>
    </w:p>
    <w:p w:rsidR="00CA7C7E" w:rsidRPr="005D1A52" w:rsidP="00C51C57">
      <w:pPr>
        <w:bidi w:val="0"/>
        <w:jc w:val="center"/>
        <w:rPr>
          <w:b/>
          <w:bCs/>
          <w:u w:val="single"/>
        </w:rPr>
      </w:pPr>
    </w:p>
    <w:p w:rsidR="00E62CB4" w:rsidRPr="009F0EF1" w:rsidP="00E62CB4">
      <w:pPr>
        <w:bidi w:val="0"/>
        <w:ind w:firstLine="540"/>
        <w:jc w:val="both"/>
      </w:pPr>
      <w:r w:rsidRPr="009F0EF1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0C3652" w:rsidRPr="005D1A52" w:rsidP="00C51C57">
      <w:pPr>
        <w:bidi w:val="0"/>
        <w:ind w:firstLine="540"/>
        <w:jc w:val="both"/>
        <w:rPr>
          <w:u w:val="single"/>
        </w:rPr>
      </w:pPr>
    </w:p>
    <w:p w:rsidR="000C3652" w:rsidRPr="00600B48" w:rsidP="00C51C57">
      <w:pPr>
        <w:bidi w:val="0"/>
        <w:ind w:firstLine="540"/>
        <w:jc w:val="both"/>
        <w:rPr>
          <w:b/>
          <w:bCs/>
        </w:rPr>
      </w:pPr>
      <w:r w:rsidRPr="00600B48">
        <w:rPr>
          <w:b/>
          <w:bCs/>
        </w:rPr>
        <w:t>odporúča Národnej rade Slovenskej republiky</w:t>
      </w:r>
    </w:p>
    <w:p w:rsidR="000C3652" w:rsidRPr="005D1A52" w:rsidP="00C51C57">
      <w:pPr>
        <w:bidi w:val="0"/>
        <w:ind w:firstLine="540"/>
        <w:jc w:val="both"/>
        <w:rPr>
          <w:b/>
          <w:bCs/>
          <w:u w:val="single"/>
        </w:rPr>
      </w:pPr>
    </w:p>
    <w:p w:rsidR="00B71A0B" w:rsidP="00C51C57">
      <w:pPr>
        <w:bidi w:val="0"/>
        <w:ind w:firstLine="540"/>
        <w:jc w:val="both"/>
        <w:rPr>
          <w:u w:val="single"/>
        </w:rPr>
      </w:pPr>
      <w:r w:rsidRPr="00392540" w:rsidR="00CE169B">
        <w:t>vládn</w:t>
      </w:r>
      <w:r w:rsidR="00CE169B">
        <w:t>y</w:t>
      </w:r>
      <w:r w:rsidR="004A4079">
        <w:t xml:space="preserve"> návrh</w:t>
      </w:r>
      <w:r w:rsidRPr="00392540" w:rsidR="00CE169B">
        <w:t xml:space="preserve"> </w:t>
      </w:r>
      <w:r w:rsidRPr="004A4079" w:rsidR="004A4079">
        <w:rPr>
          <w:noProof/>
        </w:rPr>
        <w:t xml:space="preserve">zákona, </w:t>
      </w:r>
      <w:r w:rsidRPr="004A4079" w:rsidR="004A4079">
        <w:rPr>
          <w:bCs/>
          <w:color w:val="000000"/>
        </w:rPr>
        <w:t>ktorým sa mení a dopĺňa zákon č. 561/2007 Z. z. o investičnej pomoci a o zmene  a doplnení niektorých zákonov</w:t>
      </w:r>
      <w:r w:rsidRPr="004A4079" w:rsidR="004A4079">
        <w:rPr>
          <w:bCs/>
        </w:rPr>
        <w:t xml:space="preserve"> v znení neskorších predpisov a ktorým sa mení a dopĺňa zákon č. 595/2003 Z. z. o dani z príjmov v znení neskorších predpisov</w:t>
      </w:r>
      <w:r w:rsidR="004A4079">
        <w:rPr>
          <w:szCs w:val="22"/>
        </w:rPr>
        <w:t xml:space="preserve"> </w:t>
      </w:r>
      <w:r w:rsidR="00E11B4A">
        <w:rPr>
          <w:szCs w:val="22"/>
        </w:rPr>
        <w:t xml:space="preserve"> </w:t>
      </w:r>
      <w:r w:rsidRPr="005D1A52" w:rsidR="008806BA">
        <w:rPr>
          <w:u w:val="single"/>
        </w:rPr>
        <w:t xml:space="preserve"> </w:t>
      </w:r>
      <w:r w:rsidRPr="005D1A52" w:rsidR="00265908">
        <w:rPr>
          <w:u w:val="single"/>
        </w:rPr>
        <w:t xml:space="preserve"> </w:t>
      </w:r>
      <w:r w:rsidRPr="005D1A52" w:rsidR="00AD7403">
        <w:rPr>
          <w:u w:val="single"/>
        </w:rPr>
        <w:t xml:space="preserve"> </w:t>
      </w:r>
    </w:p>
    <w:p w:rsidR="00600B48" w:rsidRPr="005D1A52" w:rsidP="00C51C57">
      <w:pPr>
        <w:bidi w:val="0"/>
        <w:ind w:firstLine="540"/>
        <w:jc w:val="both"/>
        <w:rPr>
          <w:u w:val="single"/>
        </w:rPr>
      </w:pPr>
    </w:p>
    <w:p w:rsidR="00F7638F" w:rsidRPr="00600B48" w:rsidP="00C51C57">
      <w:pPr>
        <w:bidi w:val="0"/>
        <w:ind w:firstLine="540"/>
        <w:jc w:val="both"/>
        <w:rPr>
          <w:b/>
          <w:bCs/>
        </w:rPr>
      </w:pPr>
      <w:r w:rsidRPr="00600B48" w:rsidR="000C3652">
        <w:rPr>
          <w:b/>
          <w:bCs/>
        </w:rPr>
        <w:t>s c h v á l i</w:t>
      </w:r>
      <w:r w:rsidRPr="00600B48" w:rsidR="00D91485">
        <w:rPr>
          <w:b/>
          <w:bCs/>
        </w:rPr>
        <w:t> </w:t>
      </w:r>
      <w:r w:rsidRPr="00600B48" w:rsidR="000C3652">
        <w:rPr>
          <w:b/>
          <w:bCs/>
        </w:rPr>
        <w:t>ť</w:t>
      </w:r>
      <w:r w:rsidRPr="00600B48">
        <w:rPr>
          <w:b/>
          <w:bCs/>
        </w:rPr>
        <w:t>.</w:t>
      </w:r>
    </w:p>
    <w:p w:rsidR="00593244" w:rsidRPr="00664946" w:rsidP="00C51C57">
      <w:pPr>
        <w:bidi w:val="0"/>
        <w:ind w:firstLine="540"/>
        <w:jc w:val="both"/>
        <w:rPr>
          <w:b/>
          <w:bCs/>
        </w:rPr>
      </w:pPr>
    </w:p>
    <w:p w:rsidR="00593244" w:rsidP="00C51C57">
      <w:pPr>
        <w:bidi w:val="0"/>
        <w:jc w:val="both"/>
      </w:pPr>
      <w:r w:rsidRPr="009F0EF1" w:rsidR="000C3652">
        <w:t xml:space="preserve">        Spoločná správa výborov Národnej rady Slovenskej repub</w:t>
      </w:r>
      <w:r w:rsidRPr="009F0EF1" w:rsidR="00F64C90">
        <w:t xml:space="preserve">liky o výsledku prerokovania  </w:t>
      </w:r>
      <w:r w:rsidRPr="009F0EF1" w:rsidR="000C3652">
        <w:t xml:space="preserve">návrhu </w:t>
      </w:r>
      <w:r w:rsidRPr="009F0EF1" w:rsidR="00E153C6">
        <w:t>zákona</w:t>
      </w:r>
      <w:r w:rsidRPr="009F0EF1" w:rsidR="00AD7403">
        <w:t xml:space="preserve"> </w:t>
      </w:r>
      <w:r w:rsidRPr="009F0EF1" w:rsidR="000C3652">
        <w:t xml:space="preserve">v druhom čítaní bola schválená uznesením  </w:t>
      </w:r>
      <w:r w:rsidR="00E62CB4">
        <w:t>z 1</w:t>
      </w:r>
      <w:r w:rsidR="002C66BE">
        <w:t>2</w:t>
      </w:r>
      <w:r w:rsidR="00A10ADB">
        <w:t>.</w:t>
      </w:r>
      <w:r w:rsidRPr="009F0EF1" w:rsidR="00BC0C65">
        <w:t xml:space="preserve"> </w:t>
      </w:r>
      <w:r w:rsidR="00E62CB4">
        <w:t>marca</w:t>
      </w:r>
      <w:r w:rsidRPr="00664946" w:rsidR="00265908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  <w:r w:rsidRPr="009F0EF1" w:rsidR="00F1221E">
        <w:t xml:space="preserve"> č.</w:t>
      </w:r>
      <w:r w:rsidR="00D36F1E">
        <w:t xml:space="preserve"> </w:t>
      </w:r>
      <w:r w:rsidR="002C623D">
        <w:t>129</w:t>
      </w:r>
      <w:r w:rsidRPr="009F0EF1" w:rsidR="000C3652">
        <w:t>.</w:t>
      </w:r>
    </w:p>
    <w:p w:rsidR="000C3652" w:rsidP="00C51C57">
      <w:pPr>
        <w:bidi w:val="0"/>
        <w:jc w:val="both"/>
      </w:pPr>
      <w:r w:rsidRPr="009F0EF1">
        <w:t xml:space="preserve"> </w:t>
      </w:r>
    </w:p>
    <w:p w:rsidR="009D60E0" w:rsidP="00C51C57">
      <w:pPr>
        <w:bidi w:val="0"/>
        <w:jc w:val="both"/>
      </w:pPr>
    </w:p>
    <w:p w:rsidR="009D60E0" w:rsidP="00C51C57">
      <w:pPr>
        <w:bidi w:val="0"/>
        <w:jc w:val="both"/>
      </w:pPr>
    </w:p>
    <w:p w:rsidR="009D60E0" w:rsidRPr="009F0EF1" w:rsidP="00C51C57">
      <w:pPr>
        <w:bidi w:val="0"/>
        <w:jc w:val="both"/>
      </w:pPr>
    </w:p>
    <w:p w:rsidR="00F1221E" w:rsidRPr="009F0EF1" w:rsidP="00C51C57">
      <w:pPr>
        <w:bidi w:val="0"/>
        <w:ind w:firstLine="567"/>
        <w:jc w:val="both"/>
        <w:rPr>
          <w:bCs/>
        </w:rPr>
      </w:pPr>
      <w:r w:rsidRPr="009F0EF1">
        <w:rPr>
          <w:bCs/>
        </w:rPr>
        <w:t xml:space="preserve">Týmto uznesením výbor zároveň poveril spravodajcu predložiť návrhy podľa §  81 ods. 2, § 83 ods. 4, § 84 ods. 2 a § 86 </w:t>
      </w:r>
      <w:r w:rsidRPr="009F0EF1" w:rsidR="005125FA">
        <w:rPr>
          <w:bCs/>
        </w:rPr>
        <w:t xml:space="preserve">rokovacieho </w:t>
      </w:r>
      <w:r w:rsidRPr="009F0EF1">
        <w:rPr>
          <w:bCs/>
        </w:rPr>
        <w:t>poriadku Národnej rady Slovenskej republiky.</w:t>
      </w:r>
    </w:p>
    <w:p w:rsidR="00B70483" w:rsidP="00C51C57">
      <w:pPr>
        <w:bidi w:val="0"/>
        <w:ind w:firstLine="567"/>
        <w:jc w:val="both"/>
        <w:rPr>
          <w:bCs/>
        </w:rPr>
      </w:pPr>
    </w:p>
    <w:p w:rsidR="009D60E0" w:rsidRPr="009F0EF1" w:rsidP="00C51C57">
      <w:pPr>
        <w:bidi w:val="0"/>
        <w:ind w:firstLine="567"/>
        <w:jc w:val="both"/>
        <w:rPr>
          <w:bCs/>
        </w:rPr>
      </w:pPr>
    </w:p>
    <w:p w:rsidR="000C3652" w:rsidRPr="009F0EF1" w:rsidP="00C51C57">
      <w:pPr>
        <w:bidi w:val="0"/>
        <w:jc w:val="both"/>
      </w:pPr>
      <w:r w:rsidRPr="009F0EF1">
        <w:t xml:space="preserve">Bratislava </w:t>
      </w:r>
      <w:r w:rsidR="00E62CB4">
        <w:t>1</w:t>
      </w:r>
      <w:r w:rsidR="002C66BE">
        <w:t>2</w:t>
      </w:r>
      <w:r w:rsidRPr="009F0EF1" w:rsidR="00316AEB">
        <w:t xml:space="preserve">. </w:t>
      </w:r>
      <w:r w:rsidR="00E62CB4">
        <w:t>marca</w:t>
      </w:r>
      <w:r w:rsidRPr="009F0EF1" w:rsidR="004C0D13">
        <w:t xml:space="preserve"> </w:t>
      </w:r>
      <w:r w:rsidRPr="009F0EF1" w:rsidR="00BB70A3">
        <w:t>20</w:t>
      </w:r>
      <w:r w:rsidRPr="009F0EF1" w:rsidR="001A416F">
        <w:t>1</w:t>
      </w:r>
      <w:r w:rsidR="00E62CB4">
        <w:t>3</w:t>
      </w:r>
    </w:p>
    <w:p w:rsidR="004E6B5F" w:rsidP="00C51C57">
      <w:pPr>
        <w:bidi w:val="0"/>
        <w:jc w:val="both"/>
      </w:pPr>
    </w:p>
    <w:p w:rsidR="004E6B5F" w:rsidRPr="009F0EF1" w:rsidP="00C51C57">
      <w:pPr>
        <w:bidi w:val="0"/>
        <w:jc w:val="both"/>
      </w:pPr>
    </w:p>
    <w:p w:rsidR="000C3652" w:rsidRPr="009F0EF1" w:rsidP="00C51C57">
      <w:pPr>
        <w:bidi w:val="0"/>
        <w:jc w:val="center"/>
        <w:rPr>
          <w:bCs/>
          <w:lang w:eastAsia="cs-CZ"/>
        </w:rPr>
      </w:pPr>
      <w:r w:rsidR="00593244">
        <w:rPr>
          <w:lang w:eastAsia="cs-CZ"/>
        </w:rPr>
        <w:t>Ján</w:t>
      </w:r>
      <w:r w:rsidRPr="009F0EF1" w:rsidR="008D010E">
        <w:rPr>
          <w:lang w:eastAsia="cs-CZ"/>
        </w:rPr>
        <w:t xml:space="preserve"> </w:t>
      </w:r>
      <w:r w:rsidRPr="009F0EF1">
        <w:rPr>
          <w:lang w:eastAsia="cs-CZ"/>
        </w:rPr>
        <w:t xml:space="preserve"> </w:t>
      </w:r>
      <w:r w:rsidR="00593244">
        <w:rPr>
          <w:b/>
          <w:bCs/>
          <w:lang w:eastAsia="cs-CZ"/>
        </w:rPr>
        <w:t>H u d a c k ý</w:t>
      </w:r>
      <w:r w:rsidRPr="009F0EF1" w:rsidR="00A8591A">
        <w:rPr>
          <w:bCs/>
          <w:lang w:eastAsia="cs-CZ"/>
        </w:rPr>
        <w:t>, v.r.</w:t>
      </w:r>
      <w:r w:rsidRPr="009F0EF1">
        <w:rPr>
          <w:b/>
          <w:lang w:eastAsia="cs-CZ"/>
        </w:rPr>
        <w:t xml:space="preserve">  </w:t>
      </w:r>
    </w:p>
    <w:p w:rsidR="000C3652" w:rsidRPr="009F0EF1" w:rsidP="00C51C57">
      <w:pPr>
        <w:bidi w:val="0"/>
        <w:jc w:val="center"/>
        <w:rPr>
          <w:lang w:eastAsia="cs-CZ"/>
        </w:rPr>
      </w:pPr>
      <w:r w:rsidRPr="009F0EF1">
        <w:rPr>
          <w:lang w:eastAsia="cs-CZ"/>
        </w:rPr>
        <w:t>predseda Výboru NR SR pre</w:t>
      </w:r>
    </w:p>
    <w:p w:rsidR="000C3652" w:rsidRPr="009F0EF1">
      <w:pPr>
        <w:bidi w:val="0"/>
        <w:jc w:val="center"/>
      </w:pPr>
      <w:r w:rsidR="00593244">
        <w:rPr>
          <w:lang w:eastAsia="cs-CZ"/>
        </w:rPr>
        <w:t>hospodárske záležitosti</w:t>
      </w:r>
      <w:r w:rsidRPr="009F0EF1" w:rsidR="00221366">
        <w:rPr>
          <w:lang w:eastAsia="cs-CZ"/>
        </w:rPr>
        <w:t xml:space="preserve"> </w:t>
      </w:r>
    </w:p>
    <w:sectPr>
      <w:footerReference w:type="even" r:id="rId5"/>
      <w:footerReference w:type="default" r:id="rId6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D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D01D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1D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D60E0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0D01D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02C3"/>
    <w:multiLevelType w:val="hybridMultilevel"/>
    <w:tmpl w:val="5E5C6A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7590CBD"/>
    <w:multiLevelType w:val="multilevel"/>
    <w:tmpl w:val="3B5A6FD0"/>
    <w:lvl w:ilvl="0">
      <w:start w:val="1"/>
      <w:numFmt w:val="decimal"/>
      <w:pStyle w:val="Heading1"/>
      <w:suff w:val="nothing"/>
      <w:lvlText w:val="%1.  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10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18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25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4">
      <w:start w:val="1"/>
      <w:numFmt w:val="none"/>
      <w:pStyle w:val="Heading5"/>
      <w:suff w:val="nothing"/>
      <w:lvlJc w:val="left"/>
      <w:pPr>
        <w:tabs>
          <w:tab w:val="num" w:pos="324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5">
      <w:start w:val="1"/>
      <w:numFmt w:val="none"/>
      <w:pStyle w:val="Heading6"/>
      <w:suff w:val="nothing"/>
      <w:lvlJc w:val="left"/>
      <w:pPr>
        <w:tabs>
          <w:tab w:val="num" w:pos="396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6">
      <w:start w:val="1"/>
      <w:numFmt w:val="none"/>
      <w:pStyle w:val="Heading7"/>
      <w:suff w:val="nothing"/>
      <w:lvlJc w:val="left"/>
      <w:pPr>
        <w:tabs>
          <w:tab w:val="num" w:pos="468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7">
      <w:start w:val="1"/>
      <w:numFmt w:val="none"/>
      <w:pStyle w:val="Heading8"/>
      <w:suff w:val="nothing"/>
      <w:lvlJc w:val="left"/>
      <w:pPr>
        <w:tabs>
          <w:tab w:val="num" w:pos="540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  <w:lvl w:ilvl="8">
      <w:start w:val="1"/>
      <w:numFmt w:val="none"/>
      <w:pStyle w:val="Heading9"/>
      <w:suff w:val="nothing"/>
      <w:lvlJc w:val="left"/>
      <w:pPr>
        <w:tabs>
          <w:tab w:val="num" w:pos="6120"/>
        </w:tabs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u w:val="none"/>
        <w:effect w:val="none"/>
        <w:vertAlign w:val="baseline"/>
        <w:rtl w:val="0"/>
        <w:cs w:val="0"/>
      </w:rPr>
    </w:lvl>
  </w:abstractNum>
  <w:abstractNum w:abstractNumId="2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1014B"/>
    <w:multiLevelType w:val="hybridMultilevel"/>
    <w:tmpl w:val="98463B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B083E8F"/>
    <w:multiLevelType w:val="hybridMultilevel"/>
    <w:tmpl w:val="CD7E1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D381C91"/>
    <w:multiLevelType w:val="hybridMultilevel"/>
    <w:tmpl w:val="D03AD7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8922C5A"/>
    <w:multiLevelType w:val="hybridMultilevel"/>
    <w:tmpl w:val="8AF2D8C2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0090EA5"/>
    <w:multiLevelType w:val="hybridMultilevel"/>
    <w:tmpl w:val="1C508E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AD951C6"/>
    <w:multiLevelType w:val="hybridMultilevel"/>
    <w:tmpl w:val="D786E860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B8B68D1"/>
    <w:multiLevelType w:val="hybridMultilevel"/>
    <w:tmpl w:val="9F84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6256373"/>
    <w:multiLevelType w:val="hybridMultilevel"/>
    <w:tmpl w:val="F3E0866C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F502DAF"/>
    <w:multiLevelType w:val="hybridMultilevel"/>
    <w:tmpl w:val="9E56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0B10388"/>
    <w:multiLevelType w:val="hybridMultilevel"/>
    <w:tmpl w:val="1AFA6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F135486"/>
    <w:multiLevelType w:val="hybridMultilevel"/>
    <w:tmpl w:val="B0D21C8E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5"/>
  </w:num>
  <w:num w:numId="12">
    <w:abstractNumId w:val="13"/>
  </w:num>
  <w:num w:numId="13">
    <w:abstractNumId w:val="15"/>
  </w:num>
  <w:num w:numId="14">
    <w:abstractNumId w:val="8"/>
  </w:num>
  <w:num w:numId="15">
    <w:abstractNumId w:val="11"/>
  </w:num>
  <w:num w:numId="16">
    <w:abstractNumId w:val="6"/>
  </w:num>
  <w:num w:numId="17">
    <w:abstractNumId w:val="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5E6D"/>
    <w:rsid w:val="00007C8D"/>
    <w:rsid w:val="000103A4"/>
    <w:rsid w:val="000108C0"/>
    <w:rsid w:val="000124F3"/>
    <w:rsid w:val="00012592"/>
    <w:rsid w:val="00012ACA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809"/>
    <w:rsid w:val="00046FC1"/>
    <w:rsid w:val="0004759F"/>
    <w:rsid w:val="00050DE3"/>
    <w:rsid w:val="0005474C"/>
    <w:rsid w:val="00054833"/>
    <w:rsid w:val="00065871"/>
    <w:rsid w:val="00067262"/>
    <w:rsid w:val="0007078E"/>
    <w:rsid w:val="00074BC5"/>
    <w:rsid w:val="000770A8"/>
    <w:rsid w:val="00084218"/>
    <w:rsid w:val="000947F1"/>
    <w:rsid w:val="00094CE3"/>
    <w:rsid w:val="000A2132"/>
    <w:rsid w:val="000A36B7"/>
    <w:rsid w:val="000A727F"/>
    <w:rsid w:val="000B2837"/>
    <w:rsid w:val="000B3EB8"/>
    <w:rsid w:val="000B3EDE"/>
    <w:rsid w:val="000B4017"/>
    <w:rsid w:val="000B48F9"/>
    <w:rsid w:val="000B70EA"/>
    <w:rsid w:val="000B74F5"/>
    <w:rsid w:val="000C2403"/>
    <w:rsid w:val="000C3652"/>
    <w:rsid w:val="000C551D"/>
    <w:rsid w:val="000D01DE"/>
    <w:rsid w:val="000D3EAC"/>
    <w:rsid w:val="000E670B"/>
    <w:rsid w:val="000F0BE4"/>
    <w:rsid w:val="000F2A81"/>
    <w:rsid w:val="000F2B4F"/>
    <w:rsid w:val="001024DA"/>
    <w:rsid w:val="00102B93"/>
    <w:rsid w:val="00104CF4"/>
    <w:rsid w:val="001060EF"/>
    <w:rsid w:val="00110DE2"/>
    <w:rsid w:val="00111056"/>
    <w:rsid w:val="001166FF"/>
    <w:rsid w:val="001251A5"/>
    <w:rsid w:val="001257B9"/>
    <w:rsid w:val="001278B4"/>
    <w:rsid w:val="00132370"/>
    <w:rsid w:val="0013570A"/>
    <w:rsid w:val="001575F1"/>
    <w:rsid w:val="00162A9F"/>
    <w:rsid w:val="0016707B"/>
    <w:rsid w:val="0017200C"/>
    <w:rsid w:val="001778F5"/>
    <w:rsid w:val="00180FEA"/>
    <w:rsid w:val="00183584"/>
    <w:rsid w:val="00184883"/>
    <w:rsid w:val="00191A85"/>
    <w:rsid w:val="001935FB"/>
    <w:rsid w:val="001A2A6E"/>
    <w:rsid w:val="001A2DEB"/>
    <w:rsid w:val="001A416F"/>
    <w:rsid w:val="001A60D9"/>
    <w:rsid w:val="001A6772"/>
    <w:rsid w:val="001B6D42"/>
    <w:rsid w:val="001D76E5"/>
    <w:rsid w:val="001D7E9F"/>
    <w:rsid w:val="001E337E"/>
    <w:rsid w:val="001E4C64"/>
    <w:rsid w:val="001F0874"/>
    <w:rsid w:val="00202F34"/>
    <w:rsid w:val="00203497"/>
    <w:rsid w:val="0020465C"/>
    <w:rsid w:val="00211C1E"/>
    <w:rsid w:val="00217F45"/>
    <w:rsid w:val="00221366"/>
    <w:rsid w:val="00221BA6"/>
    <w:rsid w:val="0022441A"/>
    <w:rsid w:val="0023061A"/>
    <w:rsid w:val="00232E19"/>
    <w:rsid w:val="00235474"/>
    <w:rsid w:val="0023792D"/>
    <w:rsid w:val="00237C17"/>
    <w:rsid w:val="002421C5"/>
    <w:rsid w:val="0024492D"/>
    <w:rsid w:val="00245DFA"/>
    <w:rsid w:val="00251524"/>
    <w:rsid w:val="002531DE"/>
    <w:rsid w:val="00254627"/>
    <w:rsid w:val="00263251"/>
    <w:rsid w:val="002648C3"/>
    <w:rsid w:val="00264B9D"/>
    <w:rsid w:val="00265908"/>
    <w:rsid w:val="00272E1C"/>
    <w:rsid w:val="00280E1F"/>
    <w:rsid w:val="00283109"/>
    <w:rsid w:val="0028352F"/>
    <w:rsid w:val="00283C8E"/>
    <w:rsid w:val="002846FF"/>
    <w:rsid w:val="00293A9A"/>
    <w:rsid w:val="002946BC"/>
    <w:rsid w:val="0029567C"/>
    <w:rsid w:val="002A4765"/>
    <w:rsid w:val="002B12FF"/>
    <w:rsid w:val="002B20B5"/>
    <w:rsid w:val="002B3E49"/>
    <w:rsid w:val="002C031C"/>
    <w:rsid w:val="002C3BA1"/>
    <w:rsid w:val="002C623D"/>
    <w:rsid w:val="002C66BE"/>
    <w:rsid w:val="002C6A96"/>
    <w:rsid w:val="002D42E3"/>
    <w:rsid w:val="002D5F04"/>
    <w:rsid w:val="002D618D"/>
    <w:rsid w:val="002F440F"/>
    <w:rsid w:val="00300764"/>
    <w:rsid w:val="0030693B"/>
    <w:rsid w:val="00307882"/>
    <w:rsid w:val="00313755"/>
    <w:rsid w:val="00313F5D"/>
    <w:rsid w:val="00316AEB"/>
    <w:rsid w:val="00323E4C"/>
    <w:rsid w:val="00325227"/>
    <w:rsid w:val="003272CF"/>
    <w:rsid w:val="003274EA"/>
    <w:rsid w:val="003275A3"/>
    <w:rsid w:val="00334022"/>
    <w:rsid w:val="0033613D"/>
    <w:rsid w:val="00337708"/>
    <w:rsid w:val="00337B5E"/>
    <w:rsid w:val="003542D9"/>
    <w:rsid w:val="003605B1"/>
    <w:rsid w:val="003619DD"/>
    <w:rsid w:val="00362A76"/>
    <w:rsid w:val="00362CD0"/>
    <w:rsid w:val="0036401C"/>
    <w:rsid w:val="00372464"/>
    <w:rsid w:val="003766BA"/>
    <w:rsid w:val="00380E34"/>
    <w:rsid w:val="00387A2F"/>
    <w:rsid w:val="00392540"/>
    <w:rsid w:val="00397531"/>
    <w:rsid w:val="003A0ABA"/>
    <w:rsid w:val="003A0DF6"/>
    <w:rsid w:val="003A0E85"/>
    <w:rsid w:val="003A2090"/>
    <w:rsid w:val="003A2468"/>
    <w:rsid w:val="003A3284"/>
    <w:rsid w:val="003B1512"/>
    <w:rsid w:val="003B24B8"/>
    <w:rsid w:val="003B5A76"/>
    <w:rsid w:val="003B73CC"/>
    <w:rsid w:val="003C5D15"/>
    <w:rsid w:val="003C5E11"/>
    <w:rsid w:val="003C7CD1"/>
    <w:rsid w:val="003D0049"/>
    <w:rsid w:val="003D4995"/>
    <w:rsid w:val="003E51D0"/>
    <w:rsid w:val="003F229B"/>
    <w:rsid w:val="003F3369"/>
    <w:rsid w:val="00401893"/>
    <w:rsid w:val="0041548D"/>
    <w:rsid w:val="00415693"/>
    <w:rsid w:val="004162A1"/>
    <w:rsid w:val="00417D14"/>
    <w:rsid w:val="00422075"/>
    <w:rsid w:val="0042307D"/>
    <w:rsid w:val="0042486F"/>
    <w:rsid w:val="00432FBB"/>
    <w:rsid w:val="004365D0"/>
    <w:rsid w:val="0044119D"/>
    <w:rsid w:val="00441D29"/>
    <w:rsid w:val="004439CC"/>
    <w:rsid w:val="00447763"/>
    <w:rsid w:val="00454A2A"/>
    <w:rsid w:val="00462E56"/>
    <w:rsid w:val="00465CB5"/>
    <w:rsid w:val="0047725E"/>
    <w:rsid w:val="00486C1E"/>
    <w:rsid w:val="004A091F"/>
    <w:rsid w:val="004A20E1"/>
    <w:rsid w:val="004A4079"/>
    <w:rsid w:val="004A4141"/>
    <w:rsid w:val="004B1891"/>
    <w:rsid w:val="004B2C0D"/>
    <w:rsid w:val="004B374D"/>
    <w:rsid w:val="004C0D13"/>
    <w:rsid w:val="004D350D"/>
    <w:rsid w:val="004D6E0C"/>
    <w:rsid w:val="004D74EA"/>
    <w:rsid w:val="004E663A"/>
    <w:rsid w:val="004E6B5F"/>
    <w:rsid w:val="004F1874"/>
    <w:rsid w:val="004F3C81"/>
    <w:rsid w:val="004F41BA"/>
    <w:rsid w:val="004F557B"/>
    <w:rsid w:val="004F6542"/>
    <w:rsid w:val="004F7F4F"/>
    <w:rsid w:val="00500104"/>
    <w:rsid w:val="0050154B"/>
    <w:rsid w:val="00503FE0"/>
    <w:rsid w:val="005125FA"/>
    <w:rsid w:val="00513D93"/>
    <w:rsid w:val="00516098"/>
    <w:rsid w:val="00517EE4"/>
    <w:rsid w:val="00522E95"/>
    <w:rsid w:val="0052453E"/>
    <w:rsid w:val="005337AD"/>
    <w:rsid w:val="005353D1"/>
    <w:rsid w:val="00535E8E"/>
    <w:rsid w:val="005402E5"/>
    <w:rsid w:val="00544480"/>
    <w:rsid w:val="00545241"/>
    <w:rsid w:val="00555C2F"/>
    <w:rsid w:val="005562F3"/>
    <w:rsid w:val="00557CBE"/>
    <w:rsid w:val="00572C3C"/>
    <w:rsid w:val="00575BC9"/>
    <w:rsid w:val="00585A09"/>
    <w:rsid w:val="0058748E"/>
    <w:rsid w:val="005878AD"/>
    <w:rsid w:val="00591012"/>
    <w:rsid w:val="00593244"/>
    <w:rsid w:val="00596E52"/>
    <w:rsid w:val="00597E27"/>
    <w:rsid w:val="005A2519"/>
    <w:rsid w:val="005A2A79"/>
    <w:rsid w:val="005A4B0F"/>
    <w:rsid w:val="005A572B"/>
    <w:rsid w:val="005A6495"/>
    <w:rsid w:val="005B2917"/>
    <w:rsid w:val="005B3C18"/>
    <w:rsid w:val="005B3C8B"/>
    <w:rsid w:val="005C00C0"/>
    <w:rsid w:val="005D1A52"/>
    <w:rsid w:val="005D30F0"/>
    <w:rsid w:val="005D3BC8"/>
    <w:rsid w:val="005D4602"/>
    <w:rsid w:val="005D6F71"/>
    <w:rsid w:val="005E0DB6"/>
    <w:rsid w:val="005E1E57"/>
    <w:rsid w:val="005E6FBD"/>
    <w:rsid w:val="00600B48"/>
    <w:rsid w:val="0060136B"/>
    <w:rsid w:val="00602DA2"/>
    <w:rsid w:val="0060400B"/>
    <w:rsid w:val="006071C8"/>
    <w:rsid w:val="00611EDC"/>
    <w:rsid w:val="006125FA"/>
    <w:rsid w:val="0061424A"/>
    <w:rsid w:val="006177BC"/>
    <w:rsid w:val="006232EF"/>
    <w:rsid w:val="0062357B"/>
    <w:rsid w:val="006245FC"/>
    <w:rsid w:val="00626633"/>
    <w:rsid w:val="0063188B"/>
    <w:rsid w:val="00636335"/>
    <w:rsid w:val="006416ED"/>
    <w:rsid w:val="0064797A"/>
    <w:rsid w:val="006533C7"/>
    <w:rsid w:val="00657634"/>
    <w:rsid w:val="006578CD"/>
    <w:rsid w:val="00664946"/>
    <w:rsid w:val="00667037"/>
    <w:rsid w:val="00670BB4"/>
    <w:rsid w:val="006751CE"/>
    <w:rsid w:val="006769E3"/>
    <w:rsid w:val="006824BA"/>
    <w:rsid w:val="00682D72"/>
    <w:rsid w:val="00683433"/>
    <w:rsid w:val="00684075"/>
    <w:rsid w:val="00692F79"/>
    <w:rsid w:val="0069645B"/>
    <w:rsid w:val="0069691D"/>
    <w:rsid w:val="006A5E61"/>
    <w:rsid w:val="006A6C4D"/>
    <w:rsid w:val="006B0B7A"/>
    <w:rsid w:val="006B1F18"/>
    <w:rsid w:val="006C4996"/>
    <w:rsid w:val="006C4F35"/>
    <w:rsid w:val="006D2B2B"/>
    <w:rsid w:val="006D3933"/>
    <w:rsid w:val="006D4BC2"/>
    <w:rsid w:val="006D7860"/>
    <w:rsid w:val="006E053C"/>
    <w:rsid w:val="006E1191"/>
    <w:rsid w:val="006E40B3"/>
    <w:rsid w:val="006F7B37"/>
    <w:rsid w:val="00702E99"/>
    <w:rsid w:val="00706EA1"/>
    <w:rsid w:val="00711011"/>
    <w:rsid w:val="00712ABF"/>
    <w:rsid w:val="00716EA9"/>
    <w:rsid w:val="00735075"/>
    <w:rsid w:val="00736FF2"/>
    <w:rsid w:val="007402A8"/>
    <w:rsid w:val="00743BB9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80171"/>
    <w:rsid w:val="007816EE"/>
    <w:rsid w:val="007863AF"/>
    <w:rsid w:val="00787E09"/>
    <w:rsid w:val="00787F21"/>
    <w:rsid w:val="007A0BF7"/>
    <w:rsid w:val="007A1624"/>
    <w:rsid w:val="007A1927"/>
    <w:rsid w:val="007A2BA5"/>
    <w:rsid w:val="007A4080"/>
    <w:rsid w:val="007B0080"/>
    <w:rsid w:val="007B3A9C"/>
    <w:rsid w:val="007B6133"/>
    <w:rsid w:val="007C2770"/>
    <w:rsid w:val="007C3983"/>
    <w:rsid w:val="007D6180"/>
    <w:rsid w:val="007D64C3"/>
    <w:rsid w:val="007D6F95"/>
    <w:rsid w:val="007D7DAE"/>
    <w:rsid w:val="007E0B7A"/>
    <w:rsid w:val="007E1B36"/>
    <w:rsid w:val="007E3D20"/>
    <w:rsid w:val="007E6818"/>
    <w:rsid w:val="007F2438"/>
    <w:rsid w:val="007F6A30"/>
    <w:rsid w:val="00800906"/>
    <w:rsid w:val="008013F6"/>
    <w:rsid w:val="008039E0"/>
    <w:rsid w:val="0080518E"/>
    <w:rsid w:val="00805B15"/>
    <w:rsid w:val="00810916"/>
    <w:rsid w:val="008221A6"/>
    <w:rsid w:val="00827DD9"/>
    <w:rsid w:val="008322C2"/>
    <w:rsid w:val="0083669C"/>
    <w:rsid w:val="00840ADE"/>
    <w:rsid w:val="00846CCD"/>
    <w:rsid w:val="0084768B"/>
    <w:rsid w:val="00854867"/>
    <w:rsid w:val="008614CD"/>
    <w:rsid w:val="00861CDD"/>
    <w:rsid w:val="008633EF"/>
    <w:rsid w:val="008806BA"/>
    <w:rsid w:val="0088104A"/>
    <w:rsid w:val="00881555"/>
    <w:rsid w:val="00882AA8"/>
    <w:rsid w:val="00884628"/>
    <w:rsid w:val="00885B11"/>
    <w:rsid w:val="008907D6"/>
    <w:rsid w:val="0089120F"/>
    <w:rsid w:val="0089395A"/>
    <w:rsid w:val="00894643"/>
    <w:rsid w:val="0089768F"/>
    <w:rsid w:val="008A011C"/>
    <w:rsid w:val="008A72D7"/>
    <w:rsid w:val="008A7836"/>
    <w:rsid w:val="008B1B9F"/>
    <w:rsid w:val="008B37C3"/>
    <w:rsid w:val="008C08AD"/>
    <w:rsid w:val="008C11DE"/>
    <w:rsid w:val="008C2100"/>
    <w:rsid w:val="008C6DE2"/>
    <w:rsid w:val="008C70C3"/>
    <w:rsid w:val="008C7AFB"/>
    <w:rsid w:val="008D010E"/>
    <w:rsid w:val="008D0CE5"/>
    <w:rsid w:val="008D3A24"/>
    <w:rsid w:val="008D758B"/>
    <w:rsid w:val="008E1D31"/>
    <w:rsid w:val="008E1DBA"/>
    <w:rsid w:val="008E574B"/>
    <w:rsid w:val="008F47BA"/>
    <w:rsid w:val="008F5A12"/>
    <w:rsid w:val="008F7604"/>
    <w:rsid w:val="00906C9F"/>
    <w:rsid w:val="0091055A"/>
    <w:rsid w:val="0091274A"/>
    <w:rsid w:val="00915195"/>
    <w:rsid w:val="00927BC9"/>
    <w:rsid w:val="00927D3F"/>
    <w:rsid w:val="00931CA5"/>
    <w:rsid w:val="00932D68"/>
    <w:rsid w:val="00933E8D"/>
    <w:rsid w:val="00936940"/>
    <w:rsid w:val="0094086A"/>
    <w:rsid w:val="00943A83"/>
    <w:rsid w:val="00945418"/>
    <w:rsid w:val="00955EDA"/>
    <w:rsid w:val="00956628"/>
    <w:rsid w:val="009601BB"/>
    <w:rsid w:val="00960871"/>
    <w:rsid w:val="00960CF4"/>
    <w:rsid w:val="0096379D"/>
    <w:rsid w:val="0097393D"/>
    <w:rsid w:val="00973E39"/>
    <w:rsid w:val="00980A34"/>
    <w:rsid w:val="0098130B"/>
    <w:rsid w:val="00985204"/>
    <w:rsid w:val="00990B84"/>
    <w:rsid w:val="009B1751"/>
    <w:rsid w:val="009C3467"/>
    <w:rsid w:val="009D0E4A"/>
    <w:rsid w:val="009D20C8"/>
    <w:rsid w:val="009D60E0"/>
    <w:rsid w:val="009E7AFB"/>
    <w:rsid w:val="009F0E19"/>
    <w:rsid w:val="009F0EF1"/>
    <w:rsid w:val="009F4BCF"/>
    <w:rsid w:val="009F7369"/>
    <w:rsid w:val="009F7A07"/>
    <w:rsid w:val="00A01446"/>
    <w:rsid w:val="00A0155A"/>
    <w:rsid w:val="00A043A9"/>
    <w:rsid w:val="00A10ADB"/>
    <w:rsid w:val="00A14B78"/>
    <w:rsid w:val="00A14F9C"/>
    <w:rsid w:val="00A16686"/>
    <w:rsid w:val="00A17C65"/>
    <w:rsid w:val="00A21BC9"/>
    <w:rsid w:val="00A22FCD"/>
    <w:rsid w:val="00A32372"/>
    <w:rsid w:val="00A37921"/>
    <w:rsid w:val="00A40A8F"/>
    <w:rsid w:val="00A433B4"/>
    <w:rsid w:val="00A61603"/>
    <w:rsid w:val="00A6195F"/>
    <w:rsid w:val="00A72B70"/>
    <w:rsid w:val="00A73678"/>
    <w:rsid w:val="00A73BC1"/>
    <w:rsid w:val="00A7489C"/>
    <w:rsid w:val="00A800A7"/>
    <w:rsid w:val="00A82012"/>
    <w:rsid w:val="00A82C0D"/>
    <w:rsid w:val="00A8591A"/>
    <w:rsid w:val="00A93212"/>
    <w:rsid w:val="00A9476F"/>
    <w:rsid w:val="00AA00C5"/>
    <w:rsid w:val="00AA0654"/>
    <w:rsid w:val="00AA250B"/>
    <w:rsid w:val="00AA5498"/>
    <w:rsid w:val="00AD5FB2"/>
    <w:rsid w:val="00AD7403"/>
    <w:rsid w:val="00AE16B1"/>
    <w:rsid w:val="00AE3FCC"/>
    <w:rsid w:val="00AE600F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2425"/>
    <w:rsid w:val="00B23514"/>
    <w:rsid w:val="00B32DB7"/>
    <w:rsid w:val="00B34FA1"/>
    <w:rsid w:val="00B52944"/>
    <w:rsid w:val="00B54292"/>
    <w:rsid w:val="00B7016D"/>
    <w:rsid w:val="00B70483"/>
    <w:rsid w:val="00B713EE"/>
    <w:rsid w:val="00B71A0B"/>
    <w:rsid w:val="00B71ACC"/>
    <w:rsid w:val="00B72B53"/>
    <w:rsid w:val="00B74F31"/>
    <w:rsid w:val="00B755E4"/>
    <w:rsid w:val="00B85023"/>
    <w:rsid w:val="00B854EE"/>
    <w:rsid w:val="00B90357"/>
    <w:rsid w:val="00B96997"/>
    <w:rsid w:val="00B977A0"/>
    <w:rsid w:val="00BA1838"/>
    <w:rsid w:val="00BA3789"/>
    <w:rsid w:val="00BA4A14"/>
    <w:rsid w:val="00BA6268"/>
    <w:rsid w:val="00BA6F02"/>
    <w:rsid w:val="00BB1112"/>
    <w:rsid w:val="00BB3362"/>
    <w:rsid w:val="00BB560B"/>
    <w:rsid w:val="00BB70A3"/>
    <w:rsid w:val="00BC0C65"/>
    <w:rsid w:val="00BC5952"/>
    <w:rsid w:val="00BC637E"/>
    <w:rsid w:val="00BC6AA6"/>
    <w:rsid w:val="00BD42AD"/>
    <w:rsid w:val="00BD5472"/>
    <w:rsid w:val="00BD65A0"/>
    <w:rsid w:val="00BE18B9"/>
    <w:rsid w:val="00BE29C6"/>
    <w:rsid w:val="00BE2F6C"/>
    <w:rsid w:val="00BE376E"/>
    <w:rsid w:val="00BE3CD4"/>
    <w:rsid w:val="00BE4924"/>
    <w:rsid w:val="00BE4B57"/>
    <w:rsid w:val="00BE7E27"/>
    <w:rsid w:val="00C000DB"/>
    <w:rsid w:val="00C04A6D"/>
    <w:rsid w:val="00C051F5"/>
    <w:rsid w:val="00C06119"/>
    <w:rsid w:val="00C158F5"/>
    <w:rsid w:val="00C21072"/>
    <w:rsid w:val="00C314B0"/>
    <w:rsid w:val="00C3529C"/>
    <w:rsid w:val="00C374D5"/>
    <w:rsid w:val="00C47C33"/>
    <w:rsid w:val="00C51C57"/>
    <w:rsid w:val="00C536C5"/>
    <w:rsid w:val="00C545C5"/>
    <w:rsid w:val="00C645B7"/>
    <w:rsid w:val="00C65BC0"/>
    <w:rsid w:val="00C727C0"/>
    <w:rsid w:val="00C75CD8"/>
    <w:rsid w:val="00C760C6"/>
    <w:rsid w:val="00C8115B"/>
    <w:rsid w:val="00C83D45"/>
    <w:rsid w:val="00C87763"/>
    <w:rsid w:val="00C87929"/>
    <w:rsid w:val="00C94DFA"/>
    <w:rsid w:val="00C9642B"/>
    <w:rsid w:val="00CA7C7E"/>
    <w:rsid w:val="00CB1E5A"/>
    <w:rsid w:val="00CB4280"/>
    <w:rsid w:val="00CB7915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69B"/>
    <w:rsid w:val="00CE18CC"/>
    <w:rsid w:val="00CE7116"/>
    <w:rsid w:val="00CF17A9"/>
    <w:rsid w:val="00CF1B8A"/>
    <w:rsid w:val="00CF302F"/>
    <w:rsid w:val="00CF54F5"/>
    <w:rsid w:val="00CF75FF"/>
    <w:rsid w:val="00D05671"/>
    <w:rsid w:val="00D14D36"/>
    <w:rsid w:val="00D15554"/>
    <w:rsid w:val="00D15B6F"/>
    <w:rsid w:val="00D17526"/>
    <w:rsid w:val="00D2098A"/>
    <w:rsid w:val="00D24E8A"/>
    <w:rsid w:val="00D31E1E"/>
    <w:rsid w:val="00D3428E"/>
    <w:rsid w:val="00D347D8"/>
    <w:rsid w:val="00D35A4C"/>
    <w:rsid w:val="00D36BF1"/>
    <w:rsid w:val="00D36F1E"/>
    <w:rsid w:val="00D37657"/>
    <w:rsid w:val="00D43BBD"/>
    <w:rsid w:val="00D51CCE"/>
    <w:rsid w:val="00D54775"/>
    <w:rsid w:val="00D64C18"/>
    <w:rsid w:val="00D65FA6"/>
    <w:rsid w:val="00D675DF"/>
    <w:rsid w:val="00D70F94"/>
    <w:rsid w:val="00D73D7E"/>
    <w:rsid w:val="00D75DBB"/>
    <w:rsid w:val="00D90D49"/>
    <w:rsid w:val="00D91485"/>
    <w:rsid w:val="00D9237F"/>
    <w:rsid w:val="00D92F73"/>
    <w:rsid w:val="00DA0846"/>
    <w:rsid w:val="00DA168C"/>
    <w:rsid w:val="00DA22EB"/>
    <w:rsid w:val="00DA32B0"/>
    <w:rsid w:val="00DB2D81"/>
    <w:rsid w:val="00DD5282"/>
    <w:rsid w:val="00DD643D"/>
    <w:rsid w:val="00DD6D6F"/>
    <w:rsid w:val="00DD6D97"/>
    <w:rsid w:val="00DE219E"/>
    <w:rsid w:val="00DE648F"/>
    <w:rsid w:val="00DF43DC"/>
    <w:rsid w:val="00E01EE7"/>
    <w:rsid w:val="00E0336C"/>
    <w:rsid w:val="00E039DA"/>
    <w:rsid w:val="00E047C6"/>
    <w:rsid w:val="00E0562A"/>
    <w:rsid w:val="00E11B4A"/>
    <w:rsid w:val="00E13310"/>
    <w:rsid w:val="00E153C6"/>
    <w:rsid w:val="00E15CCA"/>
    <w:rsid w:val="00E16001"/>
    <w:rsid w:val="00E16C58"/>
    <w:rsid w:val="00E2042C"/>
    <w:rsid w:val="00E20E99"/>
    <w:rsid w:val="00E31871"/>
    <w:rsid w:val="00E3331E"/>
    <w:rsid w:val="00E33688"/>
    <w:rsid w:val="00E34B89"/>
    <w:rsid w:val="00E40707"/>
    <w:rsid w:val="00E46139"/>
    <w:rsid w:val="00E53564"/>
    <w:rsid w:val="00E53D2D"/>
    <w:rsid w:val="00E5463F"/>
    <w:rsid w:val="00E569F0"/>
    <w:rsid w:val="00E62CB4"/>
    <w:rsid w:val="00E64F63"/>
    <w:rsid w:val="00E67DDF"/>
    <w:rsid w:val="00E73AB6"/>
    <w:rsid w:val="00E821E8"/>
    <w:rsid w:val="00E829EB"/>
    <w:rsid w:val="00E82DA8"/>
    <w:rsid w:val="00E90182"/>
    <w:rsid w:val="00EA0822"/>
    <w:rsid w:val="00EA5B6F"/>
    <w:rsid w:val="00EA5DC2"/>
    <w:rsid w:val="00EB218C"/>
    <w:rsid w:val="00EB71C5"/>
    <w:rsid w:val="00EC6E13"/>
    <w:rsid w:val="00ED7AAA"/>
    <w:rsid w:val="00EE02DF"/>
    <w:rsid w:val="00EE2077"/>
    <w:rsid w:val="00EE213B"/>
    <w:rsid w:val="00EE422F"/>
    <w:rsid w:val="00EE64FD"/>
    <w:rsid w:val="00EE6CA4"/>
    <w:rsid w:val="00EF02CC"/>
    <w:rsid w:val="00EF152C"/>
    <w:rsid w:val="00EF303A"/>
    <w:rsid w:val="00F025DE"/>
    <w:rsid w:val="00F025EE"/>
    <w:rsid w:val="00F11C62"/>
    <w:rsid w:val="00F1221E"/>
    <w:rsid w:val="00F12F7C"/>
    <w:rsid w:val="00F15D65"/>
    <w:rsid w:val="00F25924"/>
    <w:rsid w:val="00F3013D"/>
    <w:rsid w:val="00F31BBA"/>
    <w:rsid w:val="00F46AA0"/>
    <w:rsid w:val="00F51B7A"/>
    <w:rsid w:val="00F52A36"/>
    <w:rsid w:val="00F53DCB"/>
    <w:rsid w:val="00F56DCD"/>
    <w:rsid w:val="00F618E0"/>
    <w:rsid w:val="00F64C90"/>
    <w:rsid w:val="00F66C57"/>
    <w:rsid w:val="00F67AFD"/>
    <w:rsid w:val="00F752EE"/>
    <w:rsid w:val="00F7638F"/>
    <w:rsid w:val="00F768C6"/>
    <w:rsid w:val="00F83F47"/>
    <w:rsid w:val="00F846FD"/>
    <w:rsid w:val="00F93318"/>
    <w:rsid w:val="00F93372"/>
    <w:rsid w:val="00F95614"/>
    <w:rsid w:val="00FA6777"/>
    <w:rsid w:val="00FA699F"/>
    <w:rsid w:val="00FB30A4"/>
    <w:rsid w:val="00FB465D"/>
    <w:rsid w:val="00FB60CC"/>
    <w:rsid w:val="00FB642E"/>
    <w:rsid w:val="00FD4551"/>
    <w:rsid w:val="00FD4F3D"/>
    <w:rsid w:val="00FE22CF"/>
    <w:rsid w:val="00FE3E88"/>
    <w:rsid w:val="00FE5132"/>
    <w:rsid w:val="00FE5BA1"/>
    <w:rsid w:val="00FE7571"/>
    <w:rsid w:val="00FF2196"/>
    <w:rsid w:val="00FF44C4"/>
    <w:rsid w:val="00FF655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Text">
    <w:name w:val="Text"/>
    <w:basedOn w:val="Normal"/>
    <w:rsid w:val="00E82DA8"/>
    <w:pPr>
      <w:widowControl/>
      <w:autoSpaceDE/>
      <w:autoSpaceDN/>
      <w:adjustRightInd/>
      <w:spacing w:after="240"/>
      <w:jc w:val="left"/>
    </w:pPr>
    <w:rPr>
      <w:rFonts w:ascii="Times New Roman" w:hAnsi="Times New Roman" w:cs="Times New Roman"/>
      <w:szCs w:val="20"/>
      <w:lang w:eastAsia="en-US"/>
    </w:rPr>
  </w:style>
  <w:style w:type="character" w:customStyle="1" w:styleId="ppp-input-value1">
    <w:name w:val="ppp-input-value1"/>
    <w:rsid w:val="00EE213B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B5FA-157A-4C08-A6C9-FD9717A1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156</TotalTime>
  <Pages>7</Pages>
  <Words>1396</Words>
  <Characters>7960</Characters>
  <Application>Microsoft Office Word</Application>
  <DocSecurity>0</DocSecurity>
  <Lines>0</Lines>
  <Paragraphs>0</Paragraphs>
  <ScaleCrop>false</ScaleCrop>
  <Company>Kancelária NR SR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Prokopčáková, Gabriela, Ing.</cp:lastModifiedBy>
  <cp:revision>16</cp:revision>
  <cp:lastPrinted>2013-03-11T10:42:00Z</cp:lastPrinted>
  <dcterms:created xsi:type="dcterms:W3CDTF">2013-02-27T13:25:00Z</dcterms:created>
  <dcterms:modified xsi:type="dcterms:W3CDTF">2013-03-12T10:19:00Z</dcterms:modified>
</cp:coreProperties>
</file>