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5D8E" w:rsidP="006C5D8E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Výbor Národnej rady Slovenskej republiky</w:t>
      </w:r>
    </w:p>
    <w:p w:rsidR="006C5D8E" w:rsidP="006C5D8E">
      <w:pPr>
        <w:bidi w:val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6C5D8E" w:rsidP="006C5D8E">
      <w:pPr>
        <w:bidi w:val="0"/>
        <w:rPr>
          <w:rFonts w:ascii="Arial" w:hAnsi="Arial" w:cs="Arial"/>
          <w:i/>
          <w:iCs/>
        </w:rPr>
      </w:pPr>
    </w:p>
    <w:p w:rsidR="006C5D8E" w:rsidP="006C5D8E">
      <w:pPr>
        <w:bidi w:val="0"/>
        <w:rPr>
          <w:rFonts w:ascii="Arial" w:hAnsi="Arial" w:cs="Arial"/>
          <w:i/>
          <w:iCs/>
        </w:rPr>
      </w:pPr>
    </w:p>
    <w:p w:rsidR="006C5D8E" w:rsidP="006C5D8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17.  schôdza výboru                                                                                                           </w:t>
      </w:r>
    </w:p>
    <w:p w:rsidR="006C5D8E" w:rsidP="006C5D8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- 71/2013</w:t>
      </w:r>
    </w:p>
    <w:p w:rsidR="006C5D8E" w:rsidP="006C5D8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6C5D8E" w:rsidP="006C5D8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FD5D74" w:rsidP="006C5D8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6C5D8E" w:rsidP="006C5D8E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62</w:t>
      </w:r>
    </w:p>
    <w:p w:rsidR="006C5D8E" w:rsidP="006C5D8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6C5D8E" w:rsidP="006C5D8E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6C5D8E" w:rsidP="006C5D8E">
      <w:pPr>
        <w:bidi w:val="0"/>
        <w:jc w:val="center"/>
        <w:rPr>
          <w:rFonts w:ascii="Arial" w:hAnsi="Arial" w:cs="Arial"/>
          <w:b/>
        </w:rPr>
      </w:pPr>
    </w:p>
    <w:p w:rsidR="006C5D8E" w:rsidP="006C5D8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C5D8E" w:rsidP="006C5D8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6C5D8E" w:rsidP="006C5D8E">
      <w:pPr>
        <w:bidi w:val="0"/>
        <w:jc w:val="center"/>
        <w:rPr>
          <w:rFonts w:ascii="Arial" w:hAnsi="Arial" w:cs="Arial"/>
          <w:b/>
        </w:rPr>
      </w:pPr>
    </w:p>
    <w:p w:rsidR="006C5D8E" w:rsidP="006C5D8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 7. marca 2013</w:t>
      </w:r>
    </w:p>
    <w:p w:rsidR="006C5D8E" w:rsidP="006C5D8E">
      <w:pPr>
        <w:pStyle w:val="BodyText"/>
        <w:bidi w:val="0"/>
        <w:rPr>
          <w:rFonts w:ascii="Arial" w:hAnsi="Arial" w:cs="Arial"/>
          <w:bCs/>
        </w:rPr>
      </w:pPr>
    </w:p>
    <w:p w:rsidR="006C5D8E" w:rsidRPr="007168B8" w:rsidP="006C5D8E">
      <w:pPr>
        <w:bidi w:val="0"/>
        <w:ind w:firstLine="708"/>
        <w:rPr>
          <w:rFonts w:ascii="Arial" w:hAnsi="Arial" w:cs="Arial"/>
        </w:rPr>
      </w:pPr>
      <w:r w:rsidRPr="006C5D8E">
        <w:rPr>
          <w:rFonts w:ascii="Arial" w:hAnsi="Arial" w:cs="Arial"/>
        </w:rPr>
        <w:t xml:space="preserve">Výbor Národnej rady Slovenskej republiky pre vzdelávanie, vedu, mládež a šport </w:t>
      </w:r>
      <w:r w:rsidRPr="006C5D8E">
        <w:rPr>
          <w:rFonts w:ascii="Arial" w:hAnsi="Arial" w:cs="Arial"/>
          <w:b/>
          <w:bCs/>
          <w:spacing w:val="40"/>
        </w:rPr>
        <w:t>prerokoval</w:t>
      </w:r>
      <w:r w:rsidRPr="006C5D8E">
        <w:rPr>
          <w:rFonts w:ascii="Arial" w:hAnsi="Arial" w:cs="Arial"/>
        </w:rPr>
        <w:t xml:space="preserve"> vládny návrh zákona, ktorým sa mení a dopĺňa zákon č. 293/2007 Z. z. o uznávaní odborných kvalifikácií v znení zákona č. 560/2008 Z. z. </w:t>
      </w:r>
      <w:r w:rsidRPr="006C5D8E">
        <w:rPr>
          <w:rFonts w:ascii="Arial" w:hAnsi="Arial" w:cs="Arial"/>
          <w:b/>
        </w:rPr>
        <w:t>(tlač 341) - druhé čítanie</w:t>
      </w:r>
      <w:r>
        <w:rPr>
          <w:rFonts w:ascii="Arial" w:hAnsi="Arial" w:cs="Arial"/>
        </w:rPr>
        <w:t xml:space="preserve"> a</w:t>
      </w:r>
    </w:p>
    <w:p w:rsidR="006C5D8E" w:rsidP="006C5D8E">
      <w:pPr>
        <w:bidi w:val="0"/>
        <w:ind w:firstLine="708"/>
        <w:rPr>
          <w:rFonts w:ascii="Arial" w:hAnsi="Arial" w:cs="Arial"/>
          <w:bCs/>
        </w:rPr>
      </w:pPr>
    </w:p>
    <w:p w:rsidR="006C5D8E" w:rsidP="006C5D8E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6C5D8E" w:rsidP="006C5D8E">
      <w:pPr>
        <w:tabs>
          <w:tab w:val="left" w:pos="720"/>
          <w:tab w:val="left" w:pos="1080"/>
        </w:tabs>
        <w:bidi w:val="0"/>
        <w:rPr>
          <w:rFonts w:ascii="Arial" w:hAnsi="Arial" w:cs="Arial"/>
          <w:b/>
          <w:spacing w:val="40"/>
        </w:rPr>
      </w:pPr>
    </w:p>
    <w:p w:rsidR="006C5D8E" w:rsidP="006C5D8E">
      <w:pPr>
        <w:pStyle w:val="ListParagraph"/>
        <w:bidi w:val="0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>s v</w:t>
      </w:r>
      <w:r w:rsidRPr="005A1247">
        <w:rPr>
          <w:rFonts w:ascii="Arial" w:hAnsi="Arial" w:cs="Arial"/>
        </w:rPr>
        <w:t>ládny</w:t>
      </w:r>
      <w:r>
        <w:rPr>
          <w:rFonts w:ascii="Arial" w:hAnsi="Arial" w:cs="Arial"/>
        </w:rPr>
        <w:t>m</w:t>
      </w:r>
      <w:r w:rsidRPr="005A1247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5A1247">
        <w:rPr>
          <w:rFonts w:ascii="Arial" w:hAnsi="Arial" w:cs="Arial"/>
        </w:rPr>
        <w:t xml:space="preserve"> </w:t>
      </w:r>
      <w:r w:rsidRPr="006C5D8E">
        <w:rPr>
          <w:rFonts w:ascii="Arial" w:hAnsi="Arial" w:cs="Arial"/>
        </w:rPr>
        <w:t xml:space="preserve">zákona, ktorým sa mení a dopĺňa zákon č. 293/2007 Z. z. o uznávaní odborných kvalifikácií v znení zákona č. 560/2008 Z. z. </w:t>
      </w:r>
      <w:r w:rsidRPr="006C5D8E">
        <w:rPr>
          <w:rFonts w:ascii="Arial" w:hAnsi="Arial" w:cs="Arial"/>
          <w:b/>
        </w:rPr>
        <w:t>(tlač 341)</w:t>
      </w:r>
    </w:p>
    <w:p w:rsidR="006C5D8E" w:rsidP="006C5D8E">
      <w:pPr>
        <w:pStyle w:val="ListParagraph"/>
        <w:bidi w:val="0"/>
        <w:ind w:left="1080"/>
        <w:rPr>
          <w:rFonts w:ascii="Arial" w:hAnsi="Arial" w:cs="Arial"/>
        </w:rPr>
      </w:pPr>
    </w:p>
    <w:p w:rsidR="006C5D8E" w:rsidP="006C5D8E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6C5D8E" w:rsidP="006C5D8E">
      <w:pPr>
        <w:bidi w:val="0"/>
        <w:rPr>
          <w:rFonts w:ascii="Arial" w:hAnsi="Arial" w:cs="Arial"/>
          <w:b/>
          <w:bCs/>
        </w:rPr>
      </w:pPr>
    </w:p>
    <w:p w:rsidR="006C5D8E" w:rsidP="006C5D8E">
      <w:pPr>
        <w:bidi w:val="0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vládny návrh zákona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 xml:space="preserve">s  pozmeňujúcimi a doplňujúcimi návrhmi  </w:t>
      </w:r>
      <w:r>
        <w:rPr>
          <w:rFonts w:ascii="Arial" w:hAnsi="Arial" w:cs="Arial"/>
          <w:bCs/>
        </w:rPr>
        <w:t>uvedenými v prílohe tohto uznesenia</w:t>
      </w:r>
    </w:p>
    <w:p w:rsidR="006C5D8E" w:rsidP="006C5D8E">
      <w:pPr>
        <w:bidi w:val="0"/>
        <w:rPr>
          <w:rFonts w:ascii="Arial" w:hAnsi="Arial" w:cs="Arial"/>
        </w:rPr>
      </w:pPr>
    </w:p>
    <w:p w:rsidR="006C5D8E" w:rsidP="006C5D8E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6C5D8E" w:rsidP="006C5D8E">
      <w:pPr>
        <w:tabs>
          <w:tab w:val="left" w:pos="1440"/>
        </w:tabs>
        <w:bidi w:val="0"/>
        <w:rPr>
          <w:rFonts w:ascii="Arial" w:hAnsi="Arial" w:cs="Arial"/>
          <w:lang w:eastAsia="cs-CZ"/>
        </w:rPr>
      </w:pPr>
    </w:p>
    <w:p w:rsidR="006C5D8E" w:rsidRPr="00BF28E3" w:rsidP="006C5D8E">
      <w:pPr>
        <w:pStyle w:val="BodyText"/>
        <w:bidi w:val="0"/>
        <w:ind w:left="1068"/>
        <w:rPr>
          <w:rFonts w:ascii="Arial" w:hAnsi="Arial" w:cs="Arial"/>
        </w:rPr>
      </w:pPr>
      <w:r w:rsidRPr="00BF28E3">
        <w:rPr>
          <w:rFonts w:ascii="Arial" w:hAnsi="Arial" w:cs="Arial"/>
        </w:rPr>
        <w:t xml:space="preserve">zapracovať stanovisko výboru do spoločnej správy výborov o výsledku prerokovania vládneho návrhu zákona vo výboroch. </w:t>
      </w:r>
    </w:p>
    <w:p w:rsidR="006C5D8E" w:rsidP="006C5D8E">
      <w:pPr>
        <w:bidi w:val="0"/>
        <w:rPr>
          <w:rFonts w:ascii="Times New Roman" w:hAnsi="Times New Roman"/>
        </w:rPr>
      </w:pPr>
    </w:p>
    <w:p w:rsidR="006C5D8E" w:rsidP="006C5D8E">
      <w:pPr>
        <w:bidi w:val="0"/>
        <w:rPr>
          <w:rFonts w:ascii="Arial" w:hAnsi="Arial" w:cs="Arial"/>
          <w:bCs/>
        </w:rPr>
      </w:pPr>
    </w:p>
    <w:p w:rsidR="006C5D8E" w:rsidP="006C5D8E">
      <w:pPr>
        <w:bidi w:val="0"/>
        <w:rPr>
          <w:rFonts w:ascii="Times New Roman" w:hAnsi="Times New Roman"/>
        </w:rPr>
      </w:pPr>
    </w:p>
    <w:p w:rsidR="006C5D8E" w:rsidP="006C5D8E">
      <w:pPr>
        <w:bidi w:val="0"/>
        <w:rPr>
          <w:rFonts w:ascii="Times New Roman" w:hAnsi="Times New Roman"/>
        </w:rPr>
      </w:pPr>
    </w:p>
    <w:p w:rsidR="006C5D8E" w:rsidP="006C5D8E">
      <w:pPr>
        <w:bidi w:val="0"/>
        <w:rPr>
          <w:rFonts w:ascii="Arial" w:hAnsi="Arial" w:cs="Arial"/>
          <w:bCs/>
        </w:rPr>
      </w:pPr>
    </w:p>
    <w:p w:rsidR="006C5D8E" w:rsidP="006C5D8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Jana  </w:t>
      </w:r>
      <w:r>
        <w:rPr>
          <w:rFonts w:ascii="Arial" w:hAnsi="Arial" w:cs="Arial"/>
          <w:b/>
          <w:spacing w:val="40"/>
        </w:rPr>
        <w:t>Žitňanská</w:t>
      </w:r>
      <w:r>
        <w:rPr>
          <w:rFonts w:ascii="Arial" w:hAnsi="Arial" w:cs="Arial"/>
        </w:rPr>
        <w:tab/>
        <w:tab/>
        <w:tab/>
        <w:tab/>
        <w:tab/>
        <w:t xml:space="preserve">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6C5D8E" w:rsidP="006C5D8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overovateľka výboru</w:t>
        <w:tab/>
        <w:tab/>
        <w:tab/>
        <w:tab/>
        <w:tab/>
        <w:tab/>
        <w:t xml:space="preserve">   predseda výboru</w:t>
      </w:r>
    </w:p>
    <w:p w:rsidR="008B39C6">
      <w:pPr>
        <w:bidi w:val="0"/>
        <w:rPr>
          <w:rFonts w:ascii="Times New Roman" w:hAnsi="Times New Roman"/>
        </w:rPr>
      </w:pPr>
    </w:p>
    <w:p w:rsidR="005D4261">
      <w:pPr>
        <w:bidi w:val="0"/>
        <w:rPr>
          <w:rFonts w:ascii="Times New Roman" w:hAnsi="Times New Roman"/>
        </w:rPr>
      </w:pPr>
    </w:p>
    <w:p w:rsidR="005D4261">
      <w:pPr>
        <w:bidi w:val="0"/>
        <w:rPr>
          <w:rFonts w:ascii="Times New Roman" w:hAnsi="Times New Roman"/>
        </w:rPr>
      </w:pPr>
    </w:p>
    <w:p w:rsidR="005D4261">
      <w:pPr>
        <w:bidi w:val="0"/>
        <w:rPr>
          <w:rFonts w:ascii="Times New Roman" w:hAnsi="Times New Roman"/>
        </w:rPr>
      </w:pPr>
    </w:p>
    <w:p w:rsidR="005D4261" w:rsidRPr="005D4261" w:rsidP="005D4261">
      <w:pPr>
        <w:bidi w:val="0"/>
        <w:jc w:val="right"/>
        <w:rPr>
          <w:rFonts w:ascii="Arial" w:hAnsi="Arial" w:cs="Arial"/>
          <w:b/>
        </w:rPr>
      </w:pPr>
      <w:r w:rsidRPr="005D4261">
        <w:rPr>
          <w:rFonts w:ascii="Arial" w:hAnsi="Arial" w:cs="Arial"/>
          <w:b/>
        </w:rPr>
        <w:t>Príloha k uzneseniu č. 62</w:t>
      </w:r>
    </w:p>
    <w:p w:rsidR="005D4261" w:rsidP="005D4261">
      <w:pPr>
        <w:bidi w:val="0"/>
        <w:jc w:val="center"/>
        <w:rPr>
          <w:rFonts w:ascii="Arial" w:hAnsi="Arial" w:cs="Arial"/>
          <w:b/>
        </w:rPr>
      </w:pPr>
    </w:p>
    <w:p w:rsidR="005D4261" w:rsidP="005D4261">
      <w:pPr>
        <w:bidi w:val="0"/>
        <w:jc w:val="center"/>
        <w:rPr>
          <w:rFonts w:ascii="Arial" w:hAnsi="Arial" w:cs="Arial"/>
          <w:b/>
        </w:rPr>
      </w:pPr>
    </w:p>
    <w:p w:rsidR="005D4261" w:rsidRPr="005D4261" w:rsidP="005D4261">
      <w:pPr>
        <w:bidi w:val="0"/>
        <w:jc w:val="center"/>
        <w:rPr>
          <w:rFonts w:ascii="Arial" w:hAnsi="Arial" w:cs="Arial"/>
          <w:b/>
        </w:rPr>
      </w:pPr>
      <w:r w:rsidRPr="005D4261">
        <w:rPr>
          <w:rFonts w:ascii="Arial" w:hAnsi="Arial" w:cs="Arial"/>
          <w:b/>
        </w:rPr>
        <w:t>Pozmeňujúce a doplňujúce návrhy</w:t>
      </w:r>
    </w:p>
    <w:p w:rsidR="005D4261">
      <w:pPr>
        <w:bidi w:val="0"/>
        <w:rPr>
          <w:rFonts w:ascii="Arial" w:hAnsi="Arial" w:cs="Arial"/>
        </w:rPr>
      </w:pPr>
    </w:p>
    <w:p w:rsidR="005D4261" w:rsidRPr="005D4261">
      <w:pPr>
        <w:bidi w:val="0"/>
        <w:rPr>
          <w:rFonts w:ascii="Arial" w:hAnsi="Arial" w:cs="Arial"/>
          <w:b/>
        </w:rPr>
      </w:pPr>
      <w:r w:rsidRPr="005D4261">
        <w:rPr>
          <w:rFonts w:ascii="Arial" w:hAnsi="Arial" w:cs="Arial"/>
          <w:b/>
        </w:rPr>
        <w:t>k vládnemu návrhu zákona, ktorým sa mení a dopĺňa zákon č. 293/2007 Z. z. o uznávaní odborných kvalifikácií v znení zákona č. 560/2008 Z. z. (tlač 341) - druhé čítanie</w:t>
      </w:r>
    </w:p>
    <w:p w:rsidR="005D4261" w:rsidRPr="005D426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D4261" w:rsidRPr="005D4261">
      <w:pPr>
        <w:bidi w:val="0"/>
        <w:rPr>
          <w:rFonts w:ascii="Arial" w:hAnsi="Arial" w:cs="Arial"/>
        </w:rPr>
      </w:pPr>
    </w:p>
    <w:p w:rsidR="005D4261" w:rsidRPr="00820399" w:rsidP="00820399">
      <w:pPr>
        <w:tabs>
          <w:tab w:val="left" w:pos="3030"/>
        </w:tabs>
        <w:bidi w:val="0"/>
        <w:rPr>
          <w:rFonts w:ascii="Arial" w:hAnsi="Arial" w:cs="Arial"/>
        </w:rPr>
      </w:pPr>
    </w:p>
    <w:p w:rsidR="00820399" w:rsidRPr="00820399" w:rsidP="00820399">
      <w:pPr>
        <w:pStyle w:val="ListParagraph"/>
        <w:numPr>
          <w:numId w:val="7"/>
        </w:numPr>
        <w:bidi w:val="0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V Čl. I</w:t>
      </w:r>
      <w:r>
        <w:rPr>
          <w:rFonts w:ascii="Arial" w:hAnsi="Arial" w:cs="Arial"/>
          <w:bCs/>
        </w:rPr>
        <w:t>,</w:t>
      </w:r>
      <w:r w:rsidRPr="00820399">
        <w:rPr>
          <w:rFonts w:ascii="Arial" w:hAnsi="Arial" w:cs="Arial"/>
          <w:bCs/>
        </w:rPr>
        <w:t> 3. bode § 2 písm. f) sa na konci pripájajú tieto slová „alebo dokladom o vykonávaní odbornej praxe“.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bidi w:val="0"/>
        <w:ind w:left="3545"/>
        <w:rPr>
          <w:rFonts w:ascii="Arial" w:hAnsi="Arial" w:cs="Arial"/>
          <w:b/>
          <w:bCs/>
          <w:u w:val="single"/>
        </w:rPr>
      </w:pPr>
      <w:r w:rsidRPr="00820399">
        <w:rPr>
          <w:rFonts w:ascii="Arial" w:hAnsi="Arial" w:cs="Arial"/>
          <w:bCs/>
        </w:rPr>
        <w:t>Ide o spresnenie predmetného ustanovenia, keďže odborná kvalifikácia môže byť potvrdená aj dokladom o vykonávaní odbornej praxe.</w:t>
      </w:r>
      <w:r w:rsidRPr="0082039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</w:t>
      </w:r>
      <w:r w:rsidRPr="00820399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pStyle w:val="ListParagraph"/>
        <w:numPr>
          <w:numId w:val="7"/>
        </w:numPr>
        <w:autoSpaceDE w:val="0"/>
        <w:autoSpaceDN w:val="0"/>
        <w:bidi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67A0F">
        <w:rPr>
          <w:rFonts w:ascii="Arial" w:hAnsi="Arial" w:cs="Arial"/>
        </w:rPr>
        <w:t>Č</w:t>
      </w:r>
      <w:r>
        <w:rPr>
          <w:rFonts w:ascii="Arial" w:hAnsi="Arial" w:cs="Arial"/>
        </w:rPr>
        <w:t>l. I,</w:t>
      </w:r>
      <w:r w:rsidRPr="00820399">
        <w:rPr>
          <w:rFonts w:ascii="Arial" w:hAnsi="Arial" w:cs="Arial"/>
        </w:rPr>
        <w:t xml:space="preserve"> 3.bode sa v § 2 písm. l) slová „h) až j)“ nahrádzajú slovami „h) až k)“.       </w:t>
      </w:r>
    </w:p>
    <w:p w:rsidR="00820399" w:rsidRPr="00820399" w:rsidP="00820399">
      <w:pPr>
        <w:tabs>
          <w:tab w:val="left" w:pos="3030"/>
        </w:tabs>
        <w:bidi w:val="0"/>
        <w:ind w:left="2778"/>
        <w:rPr>
          <w:rFonts w:ascii="Arial" w:hAnsi="Arial" w:cs="Arial"/>
        </w:rPr>
      </w:pPr>
    </w:p>
    <w:p w:rsidR="00820399" w:rsidP="00820399">
      <w:pPr>
        <w:tabs>
          <w:tab w:val="left" w:pos="3030"/>
        </w:tabs>
        <w:bidi w:val="0"/>
        <w:ind w:left="3545"/>
        <w:rPr>
          <w:rFonts w:ascii="Arial" w:hAnsi="Arial" w:cs="Arial"/>
        </w:rPr>
      </w:pPr>
      <w:r w:rsidRPr="00820399">
        <w:rPr>
          <w:rFonts w:ascii="Arial" w:hAnsi="Arial" w:cs="Arial"/>
        </w:rPr>
        <w:t>Legislatívno-technická úprava; odstránenie nesprávneho vnútorného odkazu.</w:t>
      </w:r>
    </w:p>
    <w:p w:rsidR="00820399" w:rsidRPr="00820399" w:rsidP="00820399">
      <w:pPr>
        <w:tabs>
          <w:tab w:val="left" w:pos="3030"/>
        </w:tabs>
        <w:bidi w:val="0"/>
        <w:ind w:left="3545"/>
        <w:rPr>
          <w:rFonts w:ascii="Arial" w:hAnsi="Arial" w:cs="Arial"/>
        </w:rPr>
      </w:pPr>
    </w:p>
    <w:p w:rsidR="00820399" w:rsidRPr="00820399" w:rsidP="00820399">
      <w:pPr>
        <w:pStyle w:val="ListParagraph"/>
        <w:numPr>
          <w:numId w:val="7"/>
        </w:numPr>
        <w:bidi w:val="0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V Čl. I sa za 3. bod vkladá nový 4. bod, ktorý znie:</w:t>
      </w:r>
    </w:p>
    <w:p w:rsidR="00820399" w:rsidRPr="00820399" w:rsidP="00820399">
      <w:pPr>
        <w:bidi w:val="0"/>
        <w:ind w:left="709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„4. V § 6 ods. 6 sa slová „skúšku spôsobilosti“ nahrádzajú slovami „rozdielovú skúšku“.“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bidi w:val="0"/>
        <w:ind w:firstLine="709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Ďalšie body sa primerane prečíslujú.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bidi w:val="0"/>
        <w:ind w:left="3545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Legislatívno</w:t>
      </w:r>
      <w:r>
        <w:rPr>
          <w:rFonts w:ascii="Arial" w:hAnsi="Arial" w:cs="Arial"/>
          <w:bCs/>
        </w:rPr>
        <w:t>-</w:t>
      </w:r>
      <w:r w:rsidRPr="00820399">
        <w:rPr>
          <w:rFonts w:ascii="Arial" w:hAnsi="Arial" w:cs="Arial"/>
          <w:bCs/>
        </w:rPr>
        <w:t>technická úprava v nadväznosti na zmenu terminológie v § 2.</w:t>
      </w:r>
    </w:p>
    <w:p w:rsidR="00820399" w:rsidRPr="00820399" w:rsidP="00820399">
      <w:pPr>
        <w:tabs>
          <w:tab w:val="left" w:pos="3030"/>
        </w:tabs>
        <w:bidi w:val="0"/>
        <w:rPr>
          <w:rFonts w:ascii="Arial" w:hAnsi="Arial" w:cs="Arial"/>
        </w:rPr>
      </w:pPr>
    </w:p>
    <w:p w:rsidR="005D4261" w:rsidRPr="00820399" w:rsidP="00820399">
      <w:pPr>
        <w:pStyle w:val="ListParagraph"/>
        <w:numPr>
          <w:numId w:val="7"/>
        </w:numPr>
        <w:tabs>
          <w:tab w:val="left" w:pos="0"/>
        </w:tabs>
        <w:autoSpaceDE w:val="0"/>
        <w:autoSpaceDN w:val="0"/>
        <w:bidi w:val="0"/>
        <w:adjustRightInd w:val="0"/>
        <w:rPr>
          <w:rFonts w:ascii="Arial" w:hAnsi="Arial" w:cs="Arial"/>
        </w:rPr>
      </w:pPr>
      <w:r w:rsidRPr="00820399">
        <w:rPr>
          <w:rFonts w:ascii="Arial" w:hAnsi="Arial" w:cs="Arial"/>
        </w:rPr>
        <w:t>V </w:t>
      </w:r>
      <w:r w:rsidR="00E67A0F">
        <w:rPr>
          <w:rFonts w:ascii="Arial" w:hAnsi="Arial" w:cs="Arial"/>
        </w:rPr>
        <w:t>Č</w:t>
      </w:r>
      <w:r w:rsidRPr="00820399">
        <w:rPr>
          <w:rFonts w:ascii="Arial" w:hAnsi="Arial" w:cs="Arial"/>
        </w:rPr>
        <w:t>l. I, 13. bode sa v § 19 ods. 2 úvodnej vete za slovo „odstránenie“ vkladá slovo  „podstatných“.</w:t>
      </w:r>
    </w:p>
    <w:p w:rsidR="005D4261" w:rsidRPr="00820399" w:rsidP="00820399">
      <w:pPr>
        <w:bidi w:val="0"/>
        <w:rPr>
          <w:rFonts w:ascii="Arial" w:hAnsi="Arial" w:cs="Arial"/>
        </w:rPr>
      </w:pPr>
    </w:p>
    <w:p w:rsidR="005D4261" w:rsidRPr="00820399" w:rsidP="00820399">
      <w:pPr>
        <w:bidi w:val="0"/>
        <w:ind w:left="3545"/>
        <w:rPr>
          <w:rFonts w:ascii="Arial" w:hAnsi="Arial" w:cs="Arial"/>
        </w:rPr>
      </w:pPr>
      <w:r w:rsidRPr="00820399">
        <w:rPr>
          <w:rFonts w:ascii="Arial" w:hAnsi="Arial" w:cs="Arial"/>
        </w:rPr>
        <w:t>Kompenzačný mechanizmus je uložený aj vtedy, ak je potrebné odstrániť podstatné rozdiely. Návrh v § 19 ods. 4 definuje, čo sa pod pojmom podstatné rozdiely rozumie. Vyššie uvedená legislatívno-technická úprava je terminologickým zosúladením ustanovenia.</w:t>
      </w:r>
    </w:p>
    <w:p w:rsidR="005D4261" w:rsidRPr="00820399" w:rsidP="00820399">
      <w:pPr>
        <w:tabs>
          <w:tab w:val="left" w:pos="360"/>
        </w:tabs>
        <w:bidi w:val="0"/>
        <w:rPr>
          <w:rFonts w:ascii="Arial" w:hAnsi="Arial" w:cs="Arial"/>
        </w:rPr>
      </w:pPr>
    </w:p>
    <w:p w:rsidR="005D4261" w:rsidRPr="00820399" w:rsidP="00820399">
      <w:pPr>
        <w:pStyle w:val="ListParagraph"/>
        <w:numPr>
          <w:numId w:val="7"/>
        </w:numPr>
        <w:tabs>
          <w:tab w:val="left" w:pos="360"/>
        </w:tabs>
        <w:autoSpaceDE w:val="0"/>
        <w:autoSpaceDN w:val="0"/>
        <w:bidi w:val="0"/>
        <w:adjustRightInd w:val="0"/>
        <w:rPr>
          <w:rFonts w:ascii="Arial" w:hAnsi="Arial" w:cs="Arial"/>
        </w:rPr>
      </w:pPr>
      <w:r w:rsidR="00E67A0F">
        <w:rPr>
          <w:rFonts w:ascii="Arial" w:hAnsi="Arial" w:cs="Arial"/>
        </w:rPr>
        <w:t>V Č</w:t>
      </w:r>
      <w:r w:rsidRPr="00820399">
        <w:rPr>
          <w:rFonts w:ascii="Arial" w:hAnsi="Arial" w:cs="Arial"/>
        </w:rPr>
        <w:t>l. I, 13. bode sa v § 20 ods. 5 na konci slová „druhého bodu“ nahrádzajú slovami „prvého bodu“.</w:t>
      </w:r>
    </w:p>
    <w:p w:rsidR="005D4261" w:rsidRPr="00820399" w:rsidP="00820399">
      <w:pPr>
        <w:tabs>
          <w:tab w:val="left" w:pos="3030"/>
        </w:tabs>
        <w:bidi w:val="0"/>
        <w:ind w:left="2778"/>
        <w:rPr>
          <w:rFonts w:ascii="Arial" w:hAnsi="Arial" w:cs="Arial"/>
        </w:rPr>
      </w:pPr>
      <w:r w:rsidRPr="00820399">
        <w:rPr>
          <w:rFonts w:ascii="Arial" w:hAnsi="Arial" w:cs="Arial"/>
        </w:rPr>
        <w:tab/>
      </w:r>
    </w:p>
    <w:p w:rsidR="005D4261" w:rsidRPr="00820399" w:rsidP="00820399">
      <w:pPr>
        <w:tabs>
          <w:tab w:val="left" w:pos="3030"/>
        </w:tabs>
        <w:bidi w:val="0"/>
        <w:ind w:left="3545"/>
        <w:rPr>
          <w:rFonts w:ascii="Arial" w:hAnsi="Arial" w:cs="Arial"/>
        </w:rPr>
      </w:pPr>
      <w:r w:rsidRPr="00820399">
        <w:rPr>
          <w:rFonts w:ascii="Arial" w:hAnsi="Arial" w:cs="Arial"/>
        </w:rPr>
        <w:t>Legislatívno-technická úprava; odstránenie nesprávneho vnútorného odkazu.</w:t>
      </w:r>
    </w:p>
    <w:p w:rsidR="005D4261" w:rsidP="00820399">
      <w:pPr>
        <w:tabs>
          <w:tab w:val="left" w:pos="2880"/>
        </w:tabs>
        <w:bidi w:val="0"/>
        <w:rPr>
          <w:rFonts w:ascii="Arial" w:hAnsi="Arial" w:cs="Arial"/>
        </w:rPr>
      </w:pPr>
    </w:p>
    <w:p w:rsidR="00820399" w:rsidP="00820399">
      <w:pPr>
        <w:tabs>
          <w:tab w:val="left" w:pos="2880"/>
        </w:tabs>
        <w:bidi w:val="0"/>
        <w:rPr>
          <w:rFonts w:ascii="Arial" w:hAnsi="Arial" w:cs="Arial"/>
        </w:rPr>
      </w:pPr>
    </w:p>
    <w:p w:rsidR="00820399" w:rsidRPr="00820399" w:rsidP="00820399">
      <w:pPr>
        <w:tabs>
          <w:tab w:val="left" w:pos="2880"/>
        </w:tabs>
        <w:bidi w:val="0"/>
        <w:rPr>
          <w:rFonts w:ascii="Arial" w:hAnsi="Arial" w:cs="Arial"/>
        </w:rPr>
      </w:pPr>
    </w:p>
    <w:p w:rsidR="00820399" w:rsidRPr="00820399" w:rsidP="00820399">
      <w:pPr>
        <w:pStyle w:val="ListParagraph"/>
        <w:numPr>
          <w:numId w:val="7"/>
        </w:numPr>
        <w:bidi w:val="0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V Čl. I sa vypúšťa 15. bod.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bidi w:val="0"/>
        <w:ind w:firstLine="709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Doterajšie body sa primerane prečíslujú.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bidi w:val="0"/>
        <w:ind w:left="3545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Ide o spresnenie predmetného ustanovenia upravujúceho náležitosti žiadosti o uznanie dokladu o vzdelaní.</w:t>
      </w:r>
    </w:p>
    <w:p w:rsidR="00820399" w:rsidP="00820399">
      <w:pPr>
        <w:bidi w:val="0"/>
        <w:rPr>
          <w:rFonts w:ascii="Arial" w:hAnsi="Arial" w:cs="Arial"/>
          <w:bCs/>
        </w:rPr>
      </w:pPr>
    </w:p>
    <w:p w:rsidR="00E67A0F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pStyle w:val="ListParagraph"/>
        <w:numPr>
          <w:numId w:val="7"/>
        </w:numPr>
        <w:bidi w:val="0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V Čl. I sa za 17. bod vkladá nový 18. bod, ktorý znie:</w:t>
      </w:r>
    </w:p>
    <w:p w:rsidR="00820399" w:rsidRPr="00820399" w:rsidP="00820399">
      <w:pPr>
        <w:bidi w:val="0"/>
        <w:ind w:firstLine="709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„18. V § 28 sa vypúšťa písmeno d).</w:t>
      </w:r>
    </w:p>
    <w:p w:rsidR="00820399" w:rsidP="00820399">
      <w:pPr>
        <w:bidi w:val="0"/>
        <w:ind w:firstLine="709"/>
        <w:rPr>
          <w:rFonts w:ascii="Arial" w:hAnsi="Arial" w:cs="Arial"/>
          <w:bCs/>
        </w:rPr>
      </w:pPr>
    </w:p>
    <w:p w:rsidR="00820399" w:rsidRPr="00820399" w:rsidP="00820399">
      <w:pPr>
        <w:bidi w:val="0"/>
        <w:ind w:firstLine="709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Doterajšie písmená e) až j) sa označujú ako písmená d) až i).“.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bidi w:val="0"/>
        <w:ind w:firstLine="709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Doterajšie body sa primerane prečíslujú.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E67A0F">
      <w:pPr>
        <w:bidi w:val="0"/>
        <w:ind w:left="709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V súvislosti s uvedenou úpravou sa vykoná legislatívno</w:t>
      </w:r>
      <w:r>
        <w:rPr>
          <w:rFonts w:ascii="Arial" w:hAnsi="Arial" w:cs="Arial"/>
          <w:bCs/>
        </w:rPr>
        <w:t>-</w:t>
      </w:r>
      <w:r w:rsidRPr="00820399">
        <w:rPr>
          <w:rFonts w:ascii="Arial" w:hAnsi="Arial" w:cs="Arial"/>
          <w:bCs/>
        </w:rPr>
        <w:t>technická úprava v čl. I 18. bode sa slová  „písm. j)“ nahradia slovami „písm. i)“.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820399" w:rsidRPr="00820399" w:rsidP="00820399">
      <w:pPr>
        <w:bidi w:val="0"/>
        <w:ind w:left="3545"/>
        <w:rPr>
          <w:rFonts w:ascii="Arial" w:hAnsi="Arial" w:cs="Arial"/>
          <w:bCs/>
        </w:rPr>
      </w:pPr>
      <w:r w:rsidRPr="00820399">
        <w:rPr>
          <w:rFonts w:ascii="Arial" w:hAnsi="Arial" w:cs="Arial"/>
          <w:bCs/>
        </w:rPr>
        <w:t>Legislatívno</w:t>
      </w:r>
      <w:r>
        <w:rPr>
          <w:rFonts w:ascii="Arial" w:hAnsi="Arial" w:cs="Arial"/>
          <w:bCs/>
        </w:rPr>
        <w:t>-</w:t>
      </w:r>
      <w:r w:rsidRPr="00820399">
        <w:rPr>
          <w:rFonts w:ascii="Arial" w:hAnsi="Arial" w:cs="Arial"/>
          <w:bCs/>
        </w:rPr>
        <w:t>technická úprava v nadväznosti na zmenu subjektu vykonávajúceho rozdielovú skúšku  v § 20.</w:t>
      </w:r>
    </w:p>
    <w:p w:rsidR="00820399" w:rsidRPr="00820399" w:rsidP="00820399">
      <w:pPr>
        <w:bidi w:val="0"/>
        <w:rPr>
          <w:rFonts w:ascii="Arial" w:hAnsi="Arial" w:cs="Arial"/>
          <w:bCs/>
        </w:rPr>
      </w:pPr>
    </w:p>
    <w:p w:rsidR="005D4261" w:rsidRPr="00820399" w:rsidP="00820399">
      <w:pPr>
        <w:bidi w:val="0"/>
        <w:rPr>
          <w:rFonts w:ascii="Arial" w:hAnsi="Arial" w:cs="Arial"/>
        </w:rPr>
      </w:pPr>
    </w:p>
    <w:p w:rsidR="005D4261" w:rsidRPr="00820399" w:rsidP="00820399">
      <w:pPr>
        <w:pStyle w:val="ListParagraph"/>
        <w:numPr>
          <w:numId w:val="7"/>
        </w:numPr>
        <w:tabs>
          <w:tab w:val="left" w:pos="360"/>
        </w:tabs>
        <w:autoSpaceDE w:val="0"/>
        <w:autoSpaceDN w:val="0"/>
        <w:bidi w:val="0"/>
        <w:adjustRightInd w:val="0"/>
        <w:rPr>
          <w:rFonts w:ascii="Arial" w:hAnsi="Arial" w:cs="Arial"/>
        </w:rPr>
      </w:pPr>
      <w:r w:rsidR="00E67A0F">
        <w:rPr>
          <w:rFonts w:ascii="Arial" w:hAnsi="Arial" w:cs="Arial"/>
        </w:rPr>
        <w:t>V Č</w:t>
      </w:r>
      <w:r w:rsidRPr="00820399">
        <w:rPr>
          <w:rFonts w:ascii="Arial" w:hAnsi="Arial" w:cs="Arial"/>
        </w:rPr>
        <w:t>l. II sa slová „1. apríla 2013“ nahrádzajú slovami „1. júna 2013“ a súčasne v čl. I 19. bode § 31a sa v nadpise slová „1. apríla 2013“ nahrádzajú slovami „1. júna 2013“ a  v texte ustanovenia sa  slová „1. aprílom 2013“ nahrádzajú slovami „1. júnom 2013“ a slová „31. marca 2013“ nahrádzajú slovami „31. mája 2013.“</w:t>
      </w:r>
    </w:p>
    <w:p w:rsidR="005D4261" w:rsidRPr="00820399" w:rsidP="00820399">
      <w:pPr>
        <w:bidi w:val="0"/>
        <w:rPr>
          <w:rFonts w:ascii="Arial" w:hAnsi="Arial" w:cs="Arial"/>
        </w:rPr>
      </w:pPr>
    </w:p>
    <w:p w:rsidR="005D4261" w:rsidRPr="00820399" w:rsidP="00820399">
      <w:pPr>
        <w:pStyle w:val="ListParagraph"/>
        <w:bidi w:val="0"/>
        <w:ind w:left="3545"/>
        <w:rPr>
          <w:rFonts w:ascii="Arial" w:hAnsi="Arial" w:cs="Arial"/>
        </w:rPr>
      </w:pPr>
      <w:r w:rsidRPr="00820399">
        <w:rPr>
          <w:rFonts w:ascii="Arial" w:hAnsi="Arial" w:cs="Arial"/>
        </w:rPr>
        <w:t xml:space="preserve">Z hľadiska trvania legislatívneho procesu v Národnej rade Slovenskej republiky, ako aj 15 dňovej lehoty prezidenta Slovenskej republiky na posúdenie zákona, je potrebné upraviť dátum nadobudnutia účinnosti zákona [čl. 87 ods. 2 až 4 a čl. 102 ods. 1 písm. o)] a v dôsledku toho aj lehoty v prechodných ustanoveniach. </w:t>
      </w:r>
    </w:p>
    <w:p w:rsidR="005D4261" w:rsidRPr="00820399" w:rsidP="00820399">
      <w:pPr>
        <w:tabs>
          <w:tab w:val="left" w:pos="360"/>
        </w:tabs>
        <w:bidi w:val="0"/>
        <w:rPr>
          <w:rFonts w:ascii="Arial" w:hAnsi="Arial" w:cs="Arial"/>
        </w:rPr>
      </w:pPr>
    </w:p>
    <w:p w:rsidR="005D4261" w:rsidRPr="00820399" w:rsidP="00820399">
      <w:pPr>
        <w:bidi w:val="0"/>
        <w:rPr>
          <w:rFonts w:ascii="Arial" w:hAnsi="Arial" w:cs="Arial"/>
        </w:rPr>
      </w:pP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9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67A0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82039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27C4"/>
    <w:multiLevelType w:val="hybridMultilevel"/>
    <w:tmpl w:val="4314C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8175E0"/>
    <w:multiLevelType w:val="hybridMultilevel"/>
    <w:tmpl w:val="D6B6A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FD21A19"/>
    <w:multiLevelType w:val="hybridMultilevel"/>
    <w:tmpl w:val="B5A86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59C4541"/>
    <w:multiLevelType w:val="hybridMultilevel"/>
    <w:tmpl w:val="5DC23C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BDC434F"/>
    <w:multiLevelType w:val="hybridMultilevel"/>
    <w:tmpl w:val="FFB0D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C5D8E"/>
    <w:rsid w:val="005A1247"/>
    <w:rsid w:val="005D4261"/>
    <w:rsid w:val="00631453"/>
    <w:rsid w:val="006750D1"/>
    <w:rsid w:val="006C5D8E"/>
    <w:rsid w:val="007168B8"/>
    <w:rsid w:val="00743053"/>
    <w:rsid w:val="0075507F"/>
    <w:rsid w:val="00820399"/>
    <w:rsid w:val="008B39C6"/>
    <w:rsid w:val="00961AB4"/>
    <w:rsid w:val="00BF28E3"/>
    <w:rsid w:val="00D3314A"/>
    <w:rsid w:val="00E67A0F"/>
    <w:rsid w:val="00FD5D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D8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C5D8E"/>
    <w:pPr>
      <w:keepNext/>
      <w:numPr>
        <w:numId w:val="1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C5D8E"/>
    <w:rPr>
      <w:rFonts w:cs="Times New Roman"/>
      <w:b/>
      <w:sz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6C5D8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C5D8E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6C5D8E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rsid w:val="0075507F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5507F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82039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20399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8203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820399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3</Pages>
  <Words>704</Words>
  <Characters>4013</Characters>
  <Application>Microsoft Office Word</Application>
  <DocSecurity>0</DocSecurity>
  <Lines>0</Lines>
  <Paragraphs>0</Paragraphs>
  <ScaleCrop>false</ScaleCrop>
  <Company>Kancelaria NR SR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2013-03-07T14:58:00Z</cp:lastPrinted>
  <dcterms:created xsi:type="dcterms:W3CDTF">2013-02-18T11:14:00Z</dcterms:created>
  <dcterms:modified xsi:type="dcterms:W3CDTF">2013-03-07T14:58:00Z</dcterms:modified>
</cp:coreProperties>
</file>