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61009">
        <w:rPr>
          <w:sz w:val="22"/>
          <w:szCs w:val="22"/>
        </w:rPr>
        <w:t>437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A6100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61009">
        <w:t>401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61009">
        <w:rPr>
          <w:rFonts w:ascii="Arial" w:hAnsi="Arial" w:cs="Arial"/>
          <w:sz w:val="22"/>
          <w:szCs w:val="22"/>
        </w:rPr>
        <w:t> 25.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6100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6100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61009">
        <w:rPr>
          <w:rFonts w:cs="Arial"/>
          <w:szCs w:val="22"/>
        </w:rPr>
        <w:t>Juraja MIŠKOVA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A61009">
        <w:rPr>
          <w:rFonts w:cs="Arial"/>
          <w:szCs w:val="22"/>
        </w:rPr>
        <w:t>mení a dopĺňa zákon č. 564/2004 Z. z. o rozpočtovom určení výnosu dane z príjmov územnej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61009">
        <w:rPr>
          <w:rFonts w:cs="Arial"/>
          <w:szCs w:val="22"/>
        </w:rPr>
        <w:t>420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61009">
        <w:rPr>
          <w:rFonts w:cs="Arial"/>
          <w:szCs w:val="22"/>
        </w:rPr>
        <w:t>22.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61009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A6100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6100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6100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72033D" w:rsidP="0072033D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D27B7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54285"/>
    <w:rsid w:val="005F3F76"/>
    <w:rsid w:val="00650056"/>
    <w:rsid w:val="00671C99"/>
    <w:rsid w:val="0069489D"/>
    <w:rsid w:val="006E6102"/>
    <w:rsid w:val="0072033D"/>
    <w:rsid w:val="007351A5"/>
    <w:rsid w:val="007448FA"/>
    <w:rsid w:val="007807FE"/>
    <w:rsid w:val="007B2F24"/>
    <w:rsid w:val="008A0C9B"/>
    <w:rsid w:val="008B1A45"/>
    <w:rsid w:val="00992885"/>
    <w:rsid w:val="00A61009"/>
    <w:rsid w:val="00AA3DED"/>
    <w:rsid w:val="00AB4082"/>
    <w:rsid w:val="00B20ACA"/>
    <w:rsid w:val="00BE56B2"/>
    <w:rsid w:val="00C11306"/>
    <w:rsid w:val="00C649B2"/>
    <w:rsid w:val="00C87421"/>
    <w:rsid w:val="00C90136"/>
    <w:rsid w:val="00D27B74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B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27B7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27B7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27B7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27B7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27B7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6100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6100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187</Words>
  <Characters>1068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2013-02-26T06:53:00Z</cp:lastPrinted>
  <dcterms:created xsi:type="dcterms:W3CDTF">2013-02-26T13:43:00Z</dcterms:created>
  <dcterms:modified xsi:type="dcterms:W3CDTF">2013-02-26T13:43:00Z</dcterms:modified>
</cp:coreProperties>
</file>