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F01A7">
        <w:rPr>
          <w:sz w:val="22"/>
          <w:szCs w:val="22"/>
        </w:rPr>
        <w:t>434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0F01A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F01A7">
        <w:t>390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F01A7">
        <w:rPr>
          <w:rFonts w:ascii="Arial" w:hAnsi="Arial" w:cs="Arial"/>
          <w:sz w:val="22"/>
        </w:rPr>
        <w:t> 25.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F01A7">
        <w:rPr>
          <w:rFonts w:cs="Arial"/>
          <w:noProof/>
          <w:sz w:val="22"/>
          <w:lang w:val="sk-SK"/>
        </w:rPr>
        <w:t>ktorým sa mení a dopĺňa zákon č. 253/1998 Z. z. o hlásení pobytu občanov Slovenskej republiky a registri obyvateľov Slovenskej republiky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F01A7">
        <w:rPr>
          <w:rFonts w:cs="Arial"/>
          <w:sz w:val="22"/>
          <w:lang w:val="sk-SK"/>
        </w:rPr>
        <w:t>403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F01A7">
        <w:rPr>
          <w:rFonts w:cs="Arial"/>
          <w:sz w:val="22"/>
          <w:lang w:val="sk-SK"/>
        </w:rPr>
        <w:t>22.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0F01A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0F01A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0F01A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0F01A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F01A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F01A7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0F01A7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RPr="00856A66" w:rsidP="00856A66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 w:rsidR="00E40DC8"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 w:rsidR="00E40DC8">
        <w:rPr>
          <w:rFonts w:ascii="Arial" w:hAnsi="Arial" w:cs="Arial"/>
          <w:sz w:val="22"/>
          <w:szCs w:val="22"/>
        </w:rPr>
        <w:t>   v. r.</w:t>
      </w:r>
    </w:p>
    <w:sectPr w:rsidSect="000F01A7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F01A7"/>
    <w:rsid w:val="00107708"/>
    <w:rsid w:val="00110BDD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56A66"/>
    <w:rsid w:val="008869B9"/>
    <w:rsid w:val="008A7F9E"/>
    <w:rsid w:val="008B0E1F"/>
    <w:rsid w:val="008B7C2F"/>
    <w:rsid w:val="008C04D2"/>
    <w:rsid w:val="009701A7"/>
    <w:rsid w:val="009A3380"/>
    <w:rsid w:val="00AD1D2C"/>
    <w:rsid w:val="00B21800"/>
    <w:rsid w:val="00B83C0F"/>
    <w:rsid w:val="00BE641C"/>
    <w:rsid w:val="00C407F7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E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B0E1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B0E1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B0E1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B0E1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F01A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F01A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2013-02-22T14:36:00Z</cp:lastPrinted>
  <dcterms:created xsi:type="dcterms:W3CDTF">2013-02-26T13:48:00Z</dcterms:created>
  <dcterms:modified xsi:type="dcterms:W3CDTF">2013-02-26T13:48:00Z</dcterms:modified>
</cp:coreProperties>
</file>